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ptos Display" w:hAnsi="Aptos Display" w:eastAsia="Aptos Display"/>
          <w:b/>
          <w:color w:val="17365D"/>
          <w:sz w:val="44"/>
        </w:rPr>
        <w:t>1.13 Governance Decision Integrity and Accountability Preservation</w:t>
      </w:r>
    </w:p>
    <w:p>
      <w:pPr>
        <w:spacing w:line="271" w:lineRule="auto" w:after="124"/>
      </w:pPr>
      <w:r>
        <w:rPr>
          <w:rFonts w:ascii="Aptos" w:hAnsi="Aptos" w:eastAsia="Aptos"/>
          <w:b w:val="0"/>
          <w:color w:val="2F3A4A"/>
          <w:sz w:val="20"/>
        </w:rPr>
        <w:t>Governance decision integrity is the condition in which institutional decisions remain attributable, evidence-supported, authority-aligned, and reconstructable after operational urgency, personnel turnover, committee activity, delegated execution, vendor participation, AI-assisted influence, and workflow change have altered the surrounding environment. A decision may appear procedurally legitimate while accountability is diffuse, rationale is absent, or authority does not match the exposure being accepted.</w:t>
      </w:r>
    </w:p>
    <w:p>
      <w:pPr>
        <w:spacing w:line="271" w:lineRule="auto" w:after="124"/>
      </w:pPr>
      <w:r>
        <w:rPr>
          <w:rFonts w:ascii="Aptos" w:hAnsi="Aptos" w:eastAsia="Aptos"/>
          <w:b w:val="0"/>
          <w:color w:val="2F3A4A"/>
          <w:sz w:val="20"/>
        </w:rPr>
        <w:t>The governance model established by this binder distinguishes decision activity from decision authority. Meetings, distribution lists, recommendations, review comments, AI-generated summaries, concurrence language, and executive awareness may all contribute to a governance decision without constituting accountable decision-making. Decisional integrity is preserved only when the institution can identify what was decided, who had authority to decide it, which evidence was relied upon, what uncertainty remained, and how the decision affected residual exposure.</w:t>
      </w:r>
    </w:p>
    <w:p>
      <w:pPr>
        <w:spacing w:line="271" w:lineRule="auto" w:after="124"/>
      </w:pPr>
      <w:r>
        <w:rPr>
          <w:rFonts w:ascii="Aptos" w:hAnsi="Aptos" w:eastAsia="Aptos"/>
          <w:b w:val="0"/>
          <w:color w:val="2F3A4A"/>
          <w:sz w:val="20"/>
        </w:rPr>
        <w:t>Organizations implementing this framework frequently encounter decision degradation before process failure becomes visible. Operational teams may commit to a course of action before formal review; committees may document discussion without assigning ownership; executives may receive status without deciding the exposure; and AI-generated recommendations may shape reviewer judgment before the human decision-maker recognizes the influence. These conditions create institutional accountability gaps even when documentation appears complete.</w:t>
      </w:r>
    </w:p>
    <w:p>
      <w:pPr>
        <w:spacing w:line="271" w:lineRule="auto" w:after="124"/>
      </w:pPr>
      <w:r>
        <w:rPr>
          <w:rFonts w:ascii="Aptos" w:hAnsi="Aptos" w:eastAsia="Aptos"/>
          <w:b w:val="0"/>
          <w:color w:val="2F3A4A"/>
          <w:sz w:val="20"/>
        </w:rPr>
        <w:t>Decision integrity therefore requires explicit treatment of authority survivability. The record must survive later review, challenge, turnover, system migration, and external reliance. A governance decision that cannot be reconstructed is not merely poorly documented; it creates uncertainty about whether the institution knowingly accepted, rejected, deferred, transferred, or failed to recognize the exposure at issue.</w:t>
      </w:r>
    </w:p>
    <w:p>
      <w:pPr>
        <w:pStyle w:val="Heading2"/>
        <w:keepNext/>
        <w:pageBreakBefore w:val="0"/>
        <w:spacing w:before="180" w:after="90"/>
      </w:pPr>
      <w:r>
        <w:rPr>
          <w:rFonts w:ascii="Aptos Display" w:hAnsi="Aptos Display" w:eastAsia="Aptos Display"/>
          <w:b/>
          <w:color w:val="17365D"/>
          <w:sz w:val="30"/>
        </w:rPr>
        <w:t>Decision Integrity Reference Principles</w:t>
      </w:r>
    </w:p>
    <w:p>
      <w:pPr>
        <w:spacing w:line="259" w:lineRule="auto" w:after="84"/>
      </w:pPr>
      <w:r>
        <w:rPr>
          <w:rFonts w:ascii="Aptos" w:hAnsi="Aptos" w:eastAsia="Aptos"/>
          <w:b/>
          <w:color w:val="17365D"/>
          <w:sz w:val="19"/>
        </w:rPr>
        <w:t xml:space="preserve">Awareness is not authority. </w:t>
      </w:r>
      <w:r>
        <w:rPr>
          <w:rFonts w:ascii="Aptos" w:hAnsi="Aptos" w:eastAsia="Aptos"/>
          <w:b w:val="0"/>
          <w:color w:val="2F3A4A"/>
          <w:sz w:val="19"/>
        </w:rPr>
        <w:t>A person or forum may be informed of an issue without having made, approved, or accepted the governance decision associated with it.</w:t>
      </w:r>
    </w:p>
    <w:p>
      <w:pPr>
        <w:spacing w:line="259" w:lineRule="auto" w:after="84"/>
      </w:pPr>
      <w:r>
        <w:rPr>
          <w:rFonts w:ascii="Aptos" w:hAnsi="Aptos" w:eastAsia="Aptos"/>
          <w:b/>
          <w:color w:val="17365D"/>
          <w:sz w:val="19"/>
        </w:rPr>
        <w:t xml:space="preserve">Consensus can conceal absence of ownership. </w:t>
      </w:r>
      <w:r>
        <w:rPr>
          <w:rFonts w:ascii="Aptos" w:hAnsi="Aptos" w:eastAsia="Aptos"/>
          <w:b w:val="0"/>
          <w:color w:val="2F3A4A"/>
          <w:sz w:val="19"/>
        </w:rPr>
        <w:t>A broadly accepted recommendation may still lack an accountable owner able to accept residual exposure, require remediation, or defend the rationale later.</w:t>
      </w:r>
    </w:p>
    <w:p>
      <w:pPr>
        <w:spacing w:line="259" w:lineRule="auto" w:after="84"/>
      </w:pPr>
      <w:r>
        <w:rPr>
          <w:rFonts w:ascii="Aptos" w:hAnsi="Aptos" w:eastAsia="Aptos"/>
          <w:b/>
          <w:color w:val="17365D"/>
          <w:sz w:val="19"/>
        </w:rPr>
        <w:t xml:space="preserve">Decision timing changes legitimacy. </w:t>
      </w:r>
      <w:r>
        <w:rPr>
          <w:rFonts w:ascii="Aptos" w:hAnsi="Aptos" w:eastAsia="Aptos"/>
          <w:b w:val="0"/>
          <w:color w:val="2F3A4A"/>
          <w:sz w:val="19"/>
        </w:rPr>
        <w:t>When operational commitment occurs before governance review, the later decision may become ratification rather than meaningful choice among available options.</w:t>
      </w:r>
    </w:p>
    <w:p>
      <w:pPr>
        <w:spacing w:line="259" w:lineRule="auto" w:after="84"/>
      </w:pPr>
      <w:r>
        <w:rPr>
          <w:rFonts w:ascii="Aptos" w:hAnsi="Aptos" w:eastAsia="Aptos"/>
          <w:b/>
          <w:color w:val="17365D"/>
          <w:sz w:val="19"/>
        </w:rPr>
        <w:t xml:space="preserve">Evidence and authority must align. </w:t>
      </w:r>
      <w:r>
        <w:rPr>
          <w:rFonts w:ascii="Aptos" w:hAnsi="Aptos" w:eastAsia="Aptos"/>
          <w:b w:val="0"/>
          <w:color w:val="2F3A4A"/>
          <w:sz w:val="19"/>
        </w:rPr>
        <w:t>Evidence without authority produces unsupported institutional action; authority without evidence produces decisions that may be formally valid but operationally indefensible.</w:t>
      </w:r>
    </w:p>
    <w:p>
      <w:pPr>
        <w:spacing w:line="259" w:lineRule="auto" w:after="84"/>
      </w:pPr>
      <w:r>
        <w:rPr>
          <w:rFonts w:ascii="Aptos" w:hAnsi="Aptos" w:eastAsia="Aptos"/>
          <w:b/>
          <w:color w:val="17365D"/>
          <w:sz w:val="19"/>
        </w:rPr>
        <w:t xml:space="preserve">AI assistance changes decision conditions. </w:t>
      </w:r>
      <w:r>
        <w:rPr>
          <w:rFonts w:ascii="Aptos" w:hAnsi="Aptos" w:eastAsia="Aptos"/>
          <w:b w:val="0"/>
          <w:color w:val="2F3A4A"/>
          <w:sz w:val="19"/>
        </w:rPr>
        <w:t>Model-generated prioritization, approval language, classification, or synthesis may shape the human decision before the institution records that influence.</w:t>
      </w:r>
    </w:p>
    <w:p>
      <w:pPr>
        <w:spacing w:line="259" w:lineRule="auto" w:after="84"/>
      </w:pPr>
      <w:r>
        <w:rPr>
          <w:rFonts w:ascii="Aptos" w:hAnsi="Aptos" w:eastAsia="Aptos"/>
          <w:b/>
          <w:color w:val="17365D"/>
          <w:sz w:val="19"/>
        </w:rPr>
        <w:t xml:space="preserve">Accountability must survive delegation. </w:t>
      </w:r>
      <w:r>
        <w:rPr>
          <w:rFonts w:ascii="Aptos" w:hAnsi="Aptos" w:eastAsia="Aptos"/>
          <w:b w:val="0"/>
          <w:color w:val="2F3A4A"/>
          <w:sz w:val="19"/>
        </w:rPr>
        <w:t>Delegated execution may move work to another person, function, vendor, or tool, but accountable authority remains with the role empowered to decide the exposure.</w:t>
      </w:r>
    </w:p>
    <w:p>
      <w:pPr>
        <w:pStyle w:val="Heading2"/>
        <w:keepNext/>
        <w:pageBreakBefore w:val="0"/>
        <w:spacing w:before="180" w:after="90"/>
      </w:pPr>
      <w:r>
        <w:rPr>
          <w:rFonts w:ascii="Aptos Display" w:hAnsi="Aptos Display" w:eastAsia="Aptos Display"/>
          <w:b/>
          <w:color w:val="17365D"/>
          <w:sz w:val="30"/>
        </w:rPr>
        <w:t>Governance Decision Taxonomy</w:t>
      </w:r>
    </w:p>
    <w:p>
      <w:pPr>
        <w:spacing w:line="271" w:lineRule="auto" w:after="96"/>
      </w:pPr>
      <w:r>
        <w:rPr>
          <w:rFonts w:ascii="Aptos" w:hAnsi="Aptos" w:eastAsia="Aptos"/>
          <w:b w:val="0"/>
          <w:color w:val="2F3A4A"/>
          <w:sz w:val="18"/>
        </w:rPr>
        <w:t>Governance decisions differ by the exposure they affect and the authority required to make them. Treating all decisions as generic approvals creates ambiguity about who accepted what consequence.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Type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Required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Risk</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sufficiency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evidence, procedure, and operation are adequate to support a control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or oversight authority able to accept control design and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approve evidence completeness without deciding whether the evidence satisfies the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 dashboard export as complete while the control owner has not assessed whether AI-routed cases are included.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disposition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deviation is rejected, remediated, extended, accepted, or escalated.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Role empowered to accept residual exposure or require remediation resources.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exceptions may be discussed without a formal decision on continued tolerance.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vendor reporting gap is carried forward each quarter because committee members recognize it as familiar.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Acknowledges that a remaining condition will persist and that the institution accepts the consequence within defined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risk owner, or authorized governance body aligned to the materiality of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may be silently accepted through delay, operational continuation, or lack of objection.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continue using a manual reconciliation after the remediation date passes, but no authority accepts the remaining exposure.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Remediation priority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Allocates urgency, sequencing, resources, or dependency resolution among competing governance matters.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able to commit capacity, funding, deadlines, or escalation consequences.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AI-prioritized queues may rank matters by operational volume rather than institutional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high-volume customer issue receives remediation before a low-volume control gap affecting an external confidence statement.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an internal or external statement can be made, reused, qualified, or withdrawn.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responsible for institutional reliance language and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approved statement may be reused after evidence freshness or process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partner response repeats last quarter's governance language after the underlying control population migrated.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routing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matter stays within operational ownership or moves to a higher authority level.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able to judge materiality, unresolved dependencies, and authority mismatch.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Urgency may cause teams to contain the issue informally rather than route it formally.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deadline drives a side-channel executive briefing without opening the formal escalation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governance matter is complete, conditionally closed, reopened, or transferred.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accountable for evidence, remediation adequacy, and residual exposure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Administrative closure may be mistaken for substantive closure.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action item is closed because documentation was uploaded, although the decision rationale for accepting limitations was not recorded.</w:t>
            </w:r>
          </w:p>
        </w:tc>
      </w:tr>
    </w:tbl>
    <w:p>
      <w:pPr>
        <w:spacing w:after="20"/>
      </w:pPr>
    </w:p>
    <w:p>
      <w:pPr>
        <w:pStyle w:val="Heading2"/>
        <w:keepNext/>
        <w:pageBreakBefore w:val="0"/>
        <w:spacing w:before="180" w:after="90"/>
      </w:pPr>
      <w:r>
        <w:rPr>
          <w:rFonts w:ascii="Aptos Display" w:hAnsi="Aptos Display" w:eastAsia="Aptos Display"/>
          <w:b/>
          <w:color w:val="17365D"/>
          <w:sz w:val="30"/>
        </w:rPr>
        <w:t>Decision Authority Hierarchy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Layer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Boundary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May Decide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Cannot Substitute For</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Decision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executor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Performs assigned work, gathers evidence, resolves routine issues, and identifies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method within approved procedure and routine status updates.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residual exposure, control design changes, or public-facing reliance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 completion record, exception identification, and evidence produced.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Maintains the operating workflow and determines how work is performed within approved governance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Workflow adjustments, resource coordination, and operational sequencing inside delegated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risk acceptance, control sufficiency, or override of governance thresholds.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Process-impact rationale, affected populations, and control-owner notification when material.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Maintains the control objective, evidence sufficiency, operating design, and issue disposition for the control.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decisions, evidence sufficiency, control exceptions, and remediation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acceptance of exposure beyond delegated control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rationale, evidence relied upon, limitations, and escalation decision if authority is insufficient.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oversight, challenge, coordination, and institutional interpretation across functions.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classification, escalation routing, review requirements, and decision-readiness 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execution ownership or acceptance of business exposure not assigned to the governance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record, challenge outcome, open dependencies, and authority alignment assessment.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committee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decisions that require multiple owners, dependencies, or institutional tradeoffs.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Prioritization recommendation, dependency routing, exception review, and decision referral.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Single-owner accountability unless the committee charter explicitly grants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participating roles, dissent or caveats, action authority, and unresolved items.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Accepts material residual exposure, allocates resources, revises institutional commitments, or resolves strategic tradeoffs.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acceptance, funding direction, deadline tradeoffs, external posture decisions, and authority escalation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Detailed operating execution unless delegated through accountable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 basis of authority, evidence summary, accepted exposure, conditions, and review date.</w:t>
            </w:r>
          </w:p>
        </w:tc>
      </w:tr>
    </w:tbl>
    <w:p>
      <w:pPr>
        <w:spacing w:after="20"/>
      </w:pPr>
    </w:p>
    <w:p>
      <w:pPr>
        <w:pStyle w:val="Heading2"/>
        <w:keepNext/>
        <w:pageBreakBefore w:val="0"/>
        <w:spacing w:before="180" w:after="90"/>
      </w:pPr>
      <w:r>
        <w:rPr>
          <w:rFonts w:ascii="Aptos Display" w:hAnsi="Aptos Display" w:eastAsia="Aptos Display"/>
          <w:b/>
          <w:color w:val="17365D"/>
          <w:sz w:val="30"/>
        </w:rPr>
        <w:t>Participation and Decision Authority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49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Role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Means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Does Not Mean</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Misinterpretation</w:t>
            </w:r>
          </w:p>
        </w:tc>
        <w:tc>
          <w:tcPr>
            <w:tcW w:type="dxa" w:w="267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person or forum has received information about a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recipient has decided, approved, or accepted the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Copying executives on a status email is treated as executive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whether awareness created any decision obligation or merely informed the recipient.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role contributed to discussion, fact-finding, evidence review, or issue framing.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 does not create ownership of the final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Attendees are later treated as collectively accountable because they were present.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Identify participant role, contribution, and whether decision authority was held.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person, function, committee, vendor, or AI-assisted system proposes a course of 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recommendation is not a binding decision unless accepted by authorized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recommended closure path becomes the decision through lack of challenge.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recommendation source, evidence basis, limitations, and accepting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Consultation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informed party provides specialist input, context, or challenge before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Consultation does not transfer accountability to the consulted party.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Subject-matter input is treated as approval of residual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consultation scope and separate advice from accountable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status, or rationale is examined against criteria or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is not necessarily approval or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completed review checklist is treated as a governance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reviewer findings, unresolved caveats, and decision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Concurrence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party indicates no objection or agreement with a proposed decision within its domain.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Concurrence may not include authority to accept enterprise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Silence or non-objection becomes broad institutional consent.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concurrence scope, response window, evidence reviewed, and limitations.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authorized role permits a defined action, representation, closure, exception, or control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may not include acceptance of all downstream consequences unless stated.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approval is later used as broad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approval scope, authority basis, evidence package, and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accountable authority knowingly accepts residual risk, limitation, delay, or control gap within defined boundaries.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is not implied by continued operation unless documented by proper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 is treated as risk acceptance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accepted exposure, alternatives considered, expiry or review trigger, and accountable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Accountable decision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role empowered to decide the governance matter and defend the decision after challenge.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cannot be inferred from seniority, attendance, or distribution-list inclusion alone.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most senior aware person is presumed accountable despite no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authority to exposure type, decision scope, evidence, and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Accountability Failure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Condition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visible actor becomes treated as accountable because that actor performed or communicated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communication, and authority are not separated in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assign accountability to a role unable to decide the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actor, evidence producer, communicator, and authority holder.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laundering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gains legitimacy by passing through meetings, emails, summaries, or AI-generated narratives without a clear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activity substitutes for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reviewers can find discussion but not decision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each decision package to identify decision owner, authority basis, and accepted consequence.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diffusion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discusses and aligns on a matter, but no role owns the final decision or 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discussion is mistaken for shared accountability.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risks survive because no one can require closure or accept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committee minutes for actual decision statements and assigned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concurrence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Stakeholders do not object within a review window and are later treated as having approved the action.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Non-response is converted into approval without clear rule or evidence reviewed.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distributed to people who may not have understood the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affirmative concurrence for material decisions or define silence rules explicitly.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approval normalization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is captured after operations have already committed to the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review occurs after practical options have narrowed.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becomes ratification of operational commitment rather than governance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operational commitment date to approval date and evidence availability.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exposure inheritance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successor owner receives an open condition without clear decision history or accepted boundaries.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transfers responsibility without transferring rationale.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 no accountable acceptance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ownership transfer package including decision history, evidence, and open assumptions.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shadowing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senior leader's awareness or preference shapes the outcome while another role records the formal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Influence and decision authority diverge.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decision record may not reflect the real decision dynamics.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executive direction separately from operational approval records.</w:t>
            </w:r>
          </w:p>
        </w:tc>
      </w:tr>
    </w:tbl>
    <w:p>
      <w:pPr>
        <w:spacing w:after="20"/>
      </w:pPr>
    </w:p>
    <w:p>
      <w:pPr>
        <w:pStyle w:val="Heading2"/>
        <w:keepNext/>
        <w:pageBreakBefore w:val="0"/>
        <w:spacing w:before="180" w:after="90"/>
      </w:pPr>
      <w:r>
        <w:rPr>
          <w:rFonts w:ascii="Aptos Display" w:hAnsi="Aptos Display" w:eastAsia="Aptos Display"/>
          <w:b/>
          <w:color w:val="17365D"/>
          <w:sz w:val="30"/>
        </w:rPr>
        <w:t>Decision-to-Evidence Linkage Structures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Linkage Element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Record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Missing</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what the institution decided and prevents later substitution of discussion for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Specific outcome, scope, date, decision owner, and affected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future reviewer cannot tell whether the matter was approved, deferred, rejected, or merely discussed.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note that evidence was reviewed, but no statement records whether the exception was extended.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what facts, artifacts, summaries, and limitations supported the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reference, effective date, confidence level, and material exclusions.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may exist without defensible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accepts delay based on a summary that omits stale evidence conditions.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basis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why the role or forum had authority to decide the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Delegation, charter, ownership mapping, exposure threshold, or executive authority reference.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be substantively reasonable but institutionally unauthorized.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working group closes a cross-functional issue without authority to accept customer impact.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Alternatives considered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Preserves decision quality by showing that available options were understood.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Rejected options, constraints, timing, dependency limits, and reason for selected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review may treat the selected option as inevitable.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chose manual containment before committee review, but no record shows automation remediation was considered.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what remains unresolved, accepted, transferred, or deferred after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description, boundaries, owner, expiry or review trigger, and monitoring expectation.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close the matter while inheriting unmanaged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item is closed although ongoing reliance on a manual workaround remains.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where the decision may be used in reporting, customer response, executive materials, or public registry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Permitted uses, prohibited extensions, effective period, and refresh requirement.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decision may be reused as broader institutional confidence.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sufficiency decision for one product is reused in a partner response covering all products.</w:t>
            </w:r>
          </w:p>
        </w:tc>
      </w:tr>
    </w:tbl>
    <w:p>
      <w:pPr>
        <w:spacing w:after="20"/>
      </w:pPr>
    </w:p>
    <w:p>
      <w:pPr>
        <w:pStyle w:val="Heading2"/>
        <w:keepNext/>
        <w:pageBreakBefore w:val="0"/>
        <w:spacing w:before="180" w:after="90"/>
      </w:pPr>
      <w:r>
        <w:rPr>
          <w:rFonts w:ascii="Aptos Display" w:hAnsi="Aptos Display" w:eastAsia="Aptos Display"/>
          <w:b/>
          <w:color w:val="17365D"/>
          <w:sz w:val="30"/>
        </w:rPr>
        <w:t>Consensus Distortion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Consensus Appearance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May Be Missing</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Discipline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Consensus survivorship bias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the final agreed position remains visible in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Concerns, dissent, uncertainty, and rejected alternatives are not retained.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appears more certain than it was when made.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caveats and alternatives in the decision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Alignment by exhaustion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Participants stop objecting after repeated discussions or deadline pressure.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Agreement may reflect fatigue rather than informed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is accepted without affirmative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explicit decision statement and owner when long-running matters close.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Socialized recommendation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recommendation circulates widely and returns as if it has institutional endorsement.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one may have assessed authority, evidence, or exposure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becomes legitimacy.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Identify recommendation owner and require approval by mapped authority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politeness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Members avoid formal dissent to preserve working relationships or because the issue is framed as operational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concerns are not visible to later reviewers.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records overstate agreement.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 a mechanism for recorded caveats, abstentions, and conditional concurrence.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 copying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Broad distribution suggests accountability has been shared.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Recipients may not read, understand, or have authority over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inferred from visibility rather than decision role.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recipients for awareness from decision-makers and required approvers.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silence inference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executive objection is treated as acceptance of a material tradeoff.</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may not have been asked to decide or may have received compressed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risk acceptance is reconstructed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 explicit executive decision requests for material exposure acceptance.</w:t>
            </w:r>
          </w:p>
        </w:tc>
      </w:tr>
    </w:tbl>
    <w:p>
      <w:pPr>
        <w:spacing w:after="20"/>
      </w:pPr>
    </w:p>
    <w:p>
      <w:pPr>
        <w:pStyle w:val="Heading2"/>
        <w:keepNext/>
        <w:pageBreakBefore w:val="0"/>
        <w:spacing w:before="180" w:after="90"/>
      </w:pPr>
      <w:r>
        <w:rPr>
          <w:rFonts w:ascii="Aptos Display" w:hAnsi="Aptos Display" w:eastAsia="Aptos Display"/>
          <w:b/>
          <w:color w:val="17365D"/>
          <w:sz w:val="30"/>
        </w:rPr>
        <w:t>Delegated Authority Risks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Delegation Condition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Benefit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Risk</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Boundary Failure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Delegated execution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can be completed by the function closest to the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executing function may be mistaken for the accountable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task performer closes an issue whose residual exposure belongs to another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delegation scope and retain accountable owner approval for decisions beyond execution.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Delegated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Specialists can evaluate evidence, quality, or operational feasibility efficiently.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findings may be converted into decision without owner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specialist's sufficiency note becomes closure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review conclusion from decision authority in the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participation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parties provide evidence, certifications, remediation, or operational context.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statements may be treated as institutional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vendor recommendation is accepted without internal authority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internal owner review and approval of vendor-provided decision inputs.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referral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can route a matter to a more appropriate owner or subforum.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Referral may create accountability gaps if ownership is not accepted.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issue moves between forums without any role owning resolution.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referral acceptance, decision deadline, and unresolved exposure owner.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receives time-bound authority during incident response, migration, or deadline pressure.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authority may continue informally after the condition 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approval rights become ordinary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scope, post-event review, and return-to-normal authority criteria.</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delegation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assists with triage, drafting, categorization, or recommended decisions.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output may appear to carry authority because it structures the human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recommendation becomes the default disposition without accountable validation.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 influence, preserve human approval, and require evidence-based rationale.</w:t>
            </w:r>
          </w:p>
        </w:tc>
      </w:tr>
    </w:tbl>
    <w:p>
      <w:pPr>
        <w:spacing w:after="20"/>
      </w:pPr>
    </w:p>
    <w:p>
      <w:pPr>
        <w:pStyle w:val="Heading2"/>
        <w:keepNext/>
        <w:pageBreakBefore w:val="0"/>
        <w:spacing w:before="180" w:after="90"/>
      </w:pPr>
      <w:r>
        <w:rPr>
          <w:rFonts w:ascii="Aptos Display" w:hAnsi="Aptos Display" w:eastAsia="Aptos Display"/>
          <w:b/>
          <w:color w:val="17365D"/>
          <w:sz w:val="30"/>
        </w:rPr>
        <w:t>Executive Visibility and Authority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Executive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Meaning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Does Not Establish</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Failure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copied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was included in communication and may have 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review, evidence sufficiency, or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copy line is later cited as executive visibility sufficient for material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whether the message required executive action or was informational only.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briefed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received a summary, often compressed for timing or escalation purposes.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That the executive reviewed source evidence or accepted all implications.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synthesized narrative omits caveats and is treated as decision-ready.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briefing scope, evidence confidence, unresolved caveats, and requested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preference expressed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indicated a desired outcome, priority, or concern.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decision unless the preference was framed and recorded as an authorized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preference as binding without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direction, authority basis, implementation owner, and residual exposure.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authorized a specific action, representation, resource allocation, or exposure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of matters outside stated scope or beyond evidence presented.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approval is reused for broader reliance.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 scope, evidence basis, alternatives, conditions, and review trigger.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deferral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declined to decide immediately or requested further information.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continuing exposure unless explicitly stated.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 during deferral becomes silent 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interim owner, exposure during deferral, and deadline for renewed decision.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late entry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authority becomes involved after operational options have already narrowed.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That the decision quality was equivalent to timely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approval ratifies a path already forced by deadline or customer commitment.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timing constraints, options lost, and conditions attached to late decision.</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Urgency Decision Failures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Urgency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Pressure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Compression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Impact</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deadline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response, delivery, renewal, or confidence request must be completed before ordinary review finishes.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 and authority approval are compressed or sequenced after commitment.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may become retrospective ratification.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 pre-defined deadline escalation and prohibit external reliance without decision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containment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prioritize stopping harm, restoring operations, or stabilizing service.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decisions may be embedded in operational containment steps.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without explicit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containment authority from post-containment exposure acceptance.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Procurement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contract, vendor onboarding, or purchase deadline pressures exception handling.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exceptions are framed as operational blockers rather than governance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owners may accept risk without mapped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procurement-linked exceptions to risk owner before contractual commitment.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requests rapid action or summary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interpret speed expectation as approval of incomplete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rationale becomes thin because the process optimized for response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decision request, evidence limitations, and authority-confirmed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migration milestone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Cutover timing requires operational continuation despite unresolved control design questions.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controls are accepted to avoid delaying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migration decision may silently accept control gaps.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transition exposure, compensating controls, and post-migration validation.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Staffing constraint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Limited personnel force prioritization among review, evidence, remediation, and routine operations.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Lower-priority governance reviews are deferred without exposure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Deferred decisions accumulate as unmanaged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explicit deferral authority and tracking of exposure created by capacity limits.</w:t>
            </w:r>
          </w:p>
        </w:tc>
      </w:tr>
    </w:tbl>
    <w:p>
      <w:pPr>
        <w:spacing w:after="20"/>
      </w:pPr>
    </w:p>
    <w:p>
      <w:pPr>
        <w:pStyle w:val="Heading2"/>
        <w:keepNext/>
        <w:pageBreakBefore/>
        <w:spacing w:before="180" w:after="90"/>
      </w:pPr>
      <w:r>
        <w:rPr>
          <w:rFonts w:ascii="Aptos Display" w:hAnsi="Aptos Display" w:eastAsia="Aptos Display"/>
          <w:b/>
          <w:color w:val="17365D"/>
          <w:sz w:val="30"/>
        </w:rPr>
        <w:t>AI-Assisted Decision Influence and Accountability Distortion</w:t>
      </w:r>
    </w:p>
    <w:p>
      <w:pPr>
        <w:spacing w:line="271" w:lineRule="auto" w:after="124"/>
      </w:pPr>
      <w:r>
        <w:rPr>
          <w:rFonts w:ascii="Aptos" w:hAnsi="Aptos" w:eastAsia="Aptos"/>
          <w:b w:val="0"/>
          <w:color w:val="2F3A4A"/>
          <w:sz w:val="20"/>
        </w:rPr>
        <w:t>AI-assisted decision influence arises when model-generated prioritization, categorization, summarization, recommendation, or approval drafting shapes a governance outcome before the accountable human role has separately evaluated evidence, authority, and residual exposure. The issue is not whether automation contributed to a workflow. The issue is whether the institution can identify how the automation influenced the decision and who remained accountable for accepting the consequence.</w:t>
      </w:r>
    </w:p>
    <w:p>
      <w:pPr>
        <w:spacing w:line="271" w:lineRule="auto" w:after="124"/>
      </w:pPr>
      <w:r>
        <w:rPr>
          <w:rFonts w:ascii="Aptos" w:hAnsi="Aptos" w:eastAsia="Aptos"/>
          <w:b w:val="0"/>
          <w:color w:val="2F3A4A"/>
          <w:sz w:val="20"/>
        </w:rPr>
        <w:t>Automation may produce confidence inflation because synthesized narratives, ranked queues, and recommended dispositions can appear coherent even when source evidence is partial, stale, contradictory, or outside the model's context. Decision-makers may overtrust concise outputs because they reduce ambiguity, especially when operating deadlines create pressure to move from analysis to disposition.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Mechanism</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Influence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Distortion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 anchoring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first model-generated recommendation frames the range of acceptable human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human approver appears to decide independently while anchored to an automated default.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 closure recommendation because the generated rationale appears complete.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independent criteria review and retain deviations from or reliance on model recommendations.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prioritization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ranks matters by predicted urgency, similarity, sentiment, volume, or business value.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materiality may be displaced by operational prioritization logic.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low-volume control gap is deferred behind high-volume service issues despite external reliance implications.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criteria against governance exposure thresholds.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approval drafting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is generated before the approver has fully assessed evidence and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Draft wording can convert uncertain judgment into confident institutional language.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approval memo states that evidence is sufficient although the source set omitted older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require evidence review, and preserve reviewer edits removing unsupported assertions.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Automation-induced confidence inflation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scores, or classifications present a clear conclusion from complex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Confidence may attach to format rather than evidentiary strength.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relies on a generated risk score without understanding stale input data.</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confidence indicators, source freshness checks, and review of underlying inputs.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Model-generated consensus appearance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synthesis describes participant positions as aligned or materially consistent.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Dissent, caveats, or unresolved conditions may be compressed into apparent agreement.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meeting summary reports consensus when one function had raised a funding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validation of generated summaries by accountable participants for material decisions.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Large evidence packages are reduced to short recommended actions.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Options, uncertainties, and rejected alternatives disappear from the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sees only the recommended path after operations have already narrowed options.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alternatives considered and require disclosure of limitations in decision packets.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Attribution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contains generated rationale, human edits, and final decision language without clear authorship.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distinguish model contribution from human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challenged decision cannot be reconstructed because the generated rationale was copied into the final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prompt, source set, output version, reviewer edits, and approving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laundering through automation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cite automated classification or recommendation as the basis for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Responsibility appears to shift to the system rather than the accountable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exception is not escalated because the model categorized it as routine.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human validation owner and prohibit automated disposition from substituting for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overtrust in synthesized narrative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receives concise AI-assisted summaries instead of source-linked decision materials.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decision quality depends on unexamined synthesis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synthesized narrative omits material exclusions but is used to accept 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caveats, decision request framing, and evidence confidence disclosure.</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Survivorship Requirements</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3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Survivorship Element</w:t>
            </w:r>
          </w:p>
        </w:tc>
        <w:tc>
          <w:tcPr>
            <w:tcW w:type="dxa" w:w="313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305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02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 Test</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finality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distinguishes proposals, drafts, recommendations, discussions, approvals, deferrals, and final decisions.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future reviewer cannot tell which artifact represented the institution's position.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material matter and identify the final decision without relying on meeting participants.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traceability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linked to a role, charter, delegation, threshold, or executive authority basis.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have been made by a role without power to accept the consequence.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Verify that authority matches exposure type and decision scope.</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alignment</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identifies the evidence relied upon and any limitations affecting reliance.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legitimacy depends on evidence that cannot support the conclusion.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 each material conclusion to evidence package and caveats.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Rationale preservation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explains why the selected outcome was chosen over available alternatives.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justification replaces contemporaneous rationale.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whether alternatives and constraints are visible in the original record.</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continuity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remains clear through delegation, referral, turnover, reassignment, and closure.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Responsibility fragments across teams and no one owns residual exposure.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a decision to a new owner and test whether obligations and boundaries remain clear.</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boundary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states what risk, delay, gap, exception, or representation was accepted or rejected.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reused beyond its intended scope.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later reliance uses against the original decision boundary.</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preservation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recommendations, summaries, classifications, or drafting contributions are retained when material to the outcome.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influence becomes invisible after the final decision is recorded.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which parts of the rationale were model-generated and which were human-approved.</w:t>
            </w:r>
          </w:p>
        </w:tc>
      </w:tr>
    </w:tbl>
    <w:p>
      <w:pPr>
        <w:spacing w:after="20"/>
      </w:pPr>
    </w:p>
    <w:p>
      <w:pPr>
        <w:pStyle w:val="Heading2"/>
        <w:keepNext/>
        <w:pageBreakBefore w:val="0"/>
        <w:spacing w:before="180" w:after="90"/>
      </w:pPr>
      <w:r>
        <w:rPr>
          <w:rFonts w:ascii="Aptos Display" w:hAnsi="Aptos Display" w:eastAsia="Aptos Display"/>
          <w:b/>
          <w:color w:val="17365D"/>
          <w:sz w:val="30"/>
        </w:rPr>
        <w:t>Decision Reconstruction Scenarios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Consequence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Reconstruction Evidence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Committee-approved exception challenged later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accepted the exception, for what period, and based on which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show discussion but not the owner or accepted exposure boundary.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may be reopened because approval cannot be distinguished from 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 authority basis, evidence package, expiry, and residual exposure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saw issue but did not explicitly decide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Was the executive asked to approve, accept exposure, or merely receive status?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Briefing material does not identify a requested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visibility may be incorrectly treated as executive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request, briefing caveats, response, and authority action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commitment precedes governance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options remained when formal approval occurred?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omits the date on which operations committed to the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may be ratification rather than governance choice.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Timeline of commitment, evidence availability, options lost, and late-approval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recommendation influenced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recommendation affect the human decision and what evidence supported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AI output was copied into the final rationale without source retention.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separate model error from human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source set, output version, reviewer edits, approval record, and independent criteria.</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turnover transfers unresolved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decision history and remaining obligations transferred to the new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Handover materials list open items but not rationale or accepted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without accountable continuity.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transfer packet, open assumptions, decision history, evidence, and review triggers.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representation reused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decision authorized the representation and was it still current?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statement was reused from prior materials without confirming evidence freshness.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may exceed the decision's original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decision, reliance boundary, evidence effective date, and refresh approval.</w:t>
            </w:r>
          </w:p>
        </w:tc>
      </w:tr>
    </w:tbl>
    <w:p>
      <w:pPr>
        <w:spacing w:after="20"/>
      </w:pPr>
    </w:p>
    <w:p>
      <w:pPr>
        <w:pStyle w:val="Heading2"/>
        <w:keepNext/>
        <w:pageBreakBefore w:val="0"/>
        <w:spacing w:before="180" w:after="90"/>
      </w:pPr>
      <w:r>
        <w:rPr>
          <w:rFonts w:ascii="Aptos Display" w:hAnsi="Aptos Display" w:eastAsia="Aptos Display"/>
          <w:b/>
          <w:color w:val="17365D"/>
          <w:sz w:val="30"/>
        </w:rPr>
        <w:t>Silent Risk Acceptance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Pattern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Acceptance Occurs</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Is Silent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Exposure Created</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proceeds despite a known control gap, delayed evidence, or unresolved exception.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Continuation is treated as necessity rather than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accept exposure without authority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continuation beyond threshold to accountable exposure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Deferred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wait to escalate until more facts are available or until remediation seems feasible.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Delay appears prudent because incomplete information remains.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Options narrow and exposure accumulates without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escalation triggers for unresolved uncertainty and aging conditions.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Non-response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Stakeholders do not object to a proposed path by a deadline.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Silence is administratively convenient.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inferred from absence rather than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affirmative approval for material exposure or documented silence rule.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 tolerance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exception is carried forward because prior cycles accepted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reduces perceived need for renewed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acceptance becomes permanent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Mandate recertification, expiry, and escalation for recurring exceptions.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Budget nonallocation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funding is assigned to remediation, so the gap remains open.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Failure to fund is not recorded as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Resource decision becomes implicit risk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remediation funding decisions to residual exposure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routine classification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classifies an issue as routine, preventing escalation or enhanced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absence of escalation appears normal.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exposure may be accepted through automated under-classification.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routine classifications and escalate category drift.</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Legitimacy and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Indicator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Legitimate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Degradation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Authority-to-exposure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matches the exposure type, materiality, and reliance context.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is inferred from seniority, attendance, or convenience.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be invalid for the consequence accepted.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decision authority before approval and escalate mismatch.</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Evidence-to-decision alignment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supported by source-linked evidence sufficient for the claim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present but stale, partial, summarized, or outside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may survive administratively but fail substantive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evidence confidence review before material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Rationale clarity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explains why the decision was reasonable given known facts and alternatives.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the outcome remains; reasoning is reconstructed later.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justification may replace contemporaneous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and rejected alternatives at decision time.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continuity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remains clear after delegation, referral, reassignment, and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participate while no role owns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action may stall despite apparent participation.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decision owner and residual exposure owner separately when needed.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timing integrity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 occurs while meaningful options remain available.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urgency forces the outcome before formal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becomes ratification.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commitment timing and require early escalation for irreversible steps.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transparency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AI contribution is labeled, retained, and validated by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rationale or priority quietly shapes the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overstates human-independent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AI source set, output, reviewer edits, and validation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Authority Escalation Triggers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Trigger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Current Authority Limitation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Destination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Output Required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exceeds owner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delay, exception, or representation risk remains after available remediation.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or process owner can execute but cannot accept institutional consequence.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Risk owner, executive authority, or authorized governance body.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Accepted exposure boundary, conditions, review date, and monitoring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depends on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Customers, partners, investors, public registry record, or assessors may rely on the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approval does not authorize institutional representation.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authority and accountable evidence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language, evidence basis, reliance scope, and expiration.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dependency unresolved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depends on another function, vendor, system owner, or resource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Originating owner lacks power to compel dependency resolution.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committee or executive sponsor with dependency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Dependency decision, owner acceptance, deadline, and interim exposure treatment.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influence materially affects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 recommendation, prioritization, or synthesis shapes decision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workflow authority may not cover automation-influenced decision conditions.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governance owner, process owner, and accountable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Validation record, influence disclosure, and authority-confirmed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commitment precedes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is needed after work, communication, or contractual action has already occurred.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Standard approver can approve form but may not address exposure created by timing.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able to accept late-entry exposure and require corrective controls.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Ratification decision, options lost, corrective action, and future trigger rule.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ambiguity persists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participate but none can confirm decision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 cannot substitute for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function or executive sponsor to assign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Named decision owner, residual exposure owner, and decision deadline.</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 and Governance Decision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Activity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Function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Boundary</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Confused</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Separation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artifacts are complete, current, traceable, and sufficient for the question under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decide whether residual exposure is acceptable unless the reviewer holds that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checklist becomes the basis for closure without accountable decision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evidence findings separately from the final governance decision.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discussion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Develops shared understanding, identifies dependencies, and clarifies options.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bind the institution to a selected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Discussion notes are later treated as proof that a decision was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discussion as context and require a distinct decision statement.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cross-functional visibility, challenge, and routing.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decide only within the authority granted by charter or delegated mandate.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committee's existence is used to diffuse ownership of unresolved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 whether the committee decided, recommended, referred, or deferred the matter.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status update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progress, obstacles, and expected next steps.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approve action unless decision authority is invoked.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green status or action log closure is mistaken for governance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status updates to decision records when reliance or exposure changes.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Tests whether a control operated or whether remediation evidence meets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automatically accept uncovered residual risk.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Successful validation of part of a control is used to close broader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 validated condition from unresolved exposure and decision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briefing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leadership with condensed information and potential decision points.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establish executive approval unless a decision is requested and recorded.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awareness is treated as executive acceptance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Include explicit decision request, evidence limitations, and response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Compresses source material into narrative, prioritization, comparison, or recommended 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make or authorize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clarity is mistaken for institutional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the synthesis as input and retain accountable human approval.</w:t>
            </w:r>
          </w:p>
        </w:tc>
      </w:tr>
    </w:tbl>
    <w:p>
      <w:pPr>
        <w:spacing w:after="20"/>
      </w:pPr>
    </w:p>
    <w:p>
      <w:pPr>
        <w:pStyle w:val="Heading2"/>
        <w:keepNext/>
        <w:pageBreakBefore w:val="0"/>
        <w:spacing w:before="180" w:after="90"/>
      </w:pPr>
      <w:r>
        <w:rPr>
          <w:rFonts w:ascii="Aptos Display" w:hAnsi="Aptos Display" w:eastAsia="Aptos Display"/>
          <w:b/>
          <w:color w:val="17365D"/>
          <w:sz w:val="30"/>
        </w:rPr>
        <w:t>Institutional Accountability Gap Mapping</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Gap Type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Where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Accountability Weakens</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Resolution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collected by one function while decision authority sits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producer may not understand the decision threshold or exposure being supported.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 package may fail to answer the decision question.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evidence owner to decision owner and require sufficiency confirmation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owner can change workflow but cannot accept the risk created by the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authority is mistaken for institutional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Workflow adaptation may create unmanaged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process changes that alter control scope, evidence, or external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reviews a matter but no member or chair owns final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Collective discussion disperses responsibility.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persist with no role accountable for closure or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 named decision owner for each material matter reviewed by the committee.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Executives receive information but no explicit decision request or exposure statement.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Visibility is confused with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exposure can persist without formal executive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Frame executive materials as decision, awareness, or escalation requests.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vendor supplies evidence, recommendation, remediation, or status that shapes the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input is treated as if it carried internal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rely on vendor judgment without internal accountability.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internal owner validation and approval of vendor-influenced decisions.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recommends, classifies, prioritizes, or drafts rationale for a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authoritative while no human owns the transformation.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displaced into automation.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validation owner and retain AI influence record for material decisions.</w:t>
            </w:r>
          </w:p>
        </w:tc>
      </w:tr>
    </w:tbl>
    <w:p>
      <w:pPr>
        <w:spacing w:after="20"/>
      </w:pPr>
    </w:p>
    <w:p>
      <w:pPr>
        <w:pStyle w:val="Heading2"/>
        <w:keepNext/>
        <w:pageBreakBefore/>
        <w:spacing w:before="180" w:after="90"/>
      </w:pPr>
      <w:r>
        <w:rPr>
          <w:rFonts w:ascii="Aptos Display" w:hAnsi="Aptos Display" w:eastAsia="Aptos Display"/>
          <w:b/>
          <w:color w:val="17365D"/>
          <w:sz w:val="30"/>
        </w:rPr>
        <w:t>Authority and Evidence Mismatch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Mismatch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Defect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without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has power to decide but relies on incomplete, stale, summarized, or untraceable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authority exists but decision defensibility is weak.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survive authorization review while failing substantive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Delay reliance, refresh evidence, or document limitation and accepted uncertainty.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without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 evidence package supports an outcome, but no accountable role approves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Substantive support exists without institutional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may act on evidence as if approval exists.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the evidence package to the proper authority and record decision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below materiality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local owner approves a matter whose consequence exceeds delegated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does not match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by an unauthorized role.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to mapped risk owner or executive authority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outside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supports a narrower population, period, or condition than the decision covers.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extends beyond evidentiary support.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conclusion becomes broad confidence.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Limit decision scope or collect evidence for the additional population.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split across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control pieces of the decision, but none owns the aggregate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Fragmented authority prevents accountable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stall or are made informally to avoid cross-functional delay.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coordinating authority and record dependency owner acceptance.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rationale without evidence trace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explanation supports approval but cannot be traced to source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contains persuasive language without reproducible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distinguish unsupported synthesis from validated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prompt, source set, output, reviewer edits, and evidence package linkage.</w:t>
            </w:r>
          </w:p>
        </w:tc>
      </w:tr>
    </w:tbl>
    <w:p>
      <w:pPr>
        <w:spacing w:after="20"/>
      </w:pPr>
    </w:p>
    <w:p>
      <w:pPr>
        <w:pStyle w:val="Heading2"/>
        <w:keepNext/>
        <w:pageBreakBefore w:val="0"/>
        <w:spacing w:before="180" w:after="90"/>
      </w:pPr>
      <w:r>
        <w:rPr>
          <w:rFonts w:ascii="Aptos Display" w:hAnsi="Aptos Display" w:eastAsia="Aptos Display"/>
          <w:b/>
          <w:color w:val="17365D"/>
          <w:sz w:val="30"/>
        </w:rPr>
        <w:t>Distributed Governance Failure Modes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Distributed Setting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Integrity Degrades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Result</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Safeguard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Multi-forum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issue moves among committees, working groups, leadership meetings, and operational huddles.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forum assumes another forum owns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matter receives attention but not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single decision owner and transfer log across forums.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Functionally split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finance, risk, compliance, customer teams, and vendors each decide part of the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Local decisions combine into an enterprise outcome no one approved as a whole.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aggregate exposure lacks accountable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integrated decision review for cross-functional exposure.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Vendor-shaped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evidence, constraints, or recommendations define feasible options.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accepts the vendor's framing without independent authority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dependency becomes internal decision rationale.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vendor assumptions and record internal acceptance or rejection.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Executive-shadowed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act according to perceived executive preference.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records show operational approval while actual influence is executive.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and accountability appear in different places.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executive direction and align formal approval to actual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AI-mediated distribution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rankings, summaries, or categories allocate attention across teams.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controls which issues receive human decision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Unseen prioritization becomes governance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model-influenced work allocation against governance materiality.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Inherited unresolved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issues transfer across reorganizations, acquisitions, or personnel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new owner receives status but not rationale, accepted exposure, or decision history.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without institutional memory.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decision-history transfer package for unresolved governance matters.</w:t>
            </w:r>
          </w:p>
        </w:tc>
      </w:tr>
    </w:tbl>
    <w:p>
      <w:pPr>
        <w:spacing w:after="20"/>
      </w:pPr>
    </w:p>
    <w:p>
      <w:pPr>
        <w:pStyle w:val="Heading2"/>
        <w:keepNext/>
        <w:pageBreakBefore/>
        <w:spacing w:before="180" w:after="90"/>
      </w:pPr>
      <w:r>
        <w:rPr>
          <w:rFonts w:ascii="Aptos Display" w:hAnsi="Aptos Display" w:eastAsia="Aptos Display"/>
          <w:b/>
          <w:color w:val="17365D"/>
          <w:sz w:val="30"/>
        </w:rPr>
        <w:t>Decision Memory Decay and Retrospective Justification</w:t>
      </w:r>
    </w:p>
    <w:p>
      <w:pPr>
        <w:spacing w:line="271" w:lineRule="auto" w:after="124"/>
      </w:pPr>
      <w:r>
        <w:rPr>
          <w:rFonts w:ascii="Aptos" w:hAnsi="Aptos" w:eastAsia="Aptos"/>
          <w:b w:val="0"/>
          <w:color w:val="2F3A4A"/>
          <w:sz w:val="20"/>
        </w:rPr>
        <w:t>Decision memory decay occurs when the institution retains artifacts showing that a matter was active but loses the contemporaneous reasoning that made the decision intelligible. Retrospective justification fills that gap after the fact. It may be accurate, but it is not equivalent to evidence that the institution understood the alternatives, constraints, evidence limits, and residual exposure at the time the decision was made.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Retained Record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Lost Decision Context</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Retrospective Risk</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Discipline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Outcome-only retention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final status, closure note, or approval flag remains available.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Alternatives, constraints, evidence limitations, and exposure boundaries are absent.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reviewers infer reasoning from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rationale and rejected alternatives at decision time.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Meeting-memory reliance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Participants remember why the decision was made, but the minutes do not show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resides in individuals rather than the governance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converts a sound decision into an unreconstructable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rationale, caveats, and decision owner in minutes or decision memo.</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smoothing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Final reports present a clean sequence of facts and conclusions.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Uncertainty, dissent, and operational pressure are removed from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appears less constrained and more certain than it was.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caveats and timing constraints alongside final conclusion.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Post-hoc evidence attachment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attached after decision date to complete the file.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available at decision time is unclear.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better supported than it was.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 pre-decision evidence from post-decision supplementation.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Approval-chain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are gathered after action has occurred to complete documentation.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real decision sequence is obscured.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ratification is mistaken for original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operational commitment timing and identify retrospective approvals.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AI-output replacement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later generated summary replaces the version used during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prompt, source set, and generated rationale disappear.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is defended with output that did not exist at the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model output version used for decision and any human edits.</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Decision Integrity Operating Standard</w:t>
      </w:r>
    </w:p>
    <w:p>
      <w:pPr>
        <w:spacing w:line="271" w:lineRule="auto" w:after="124"/>
      </w:pPr>
      <w:r>
        <w:rPr>
          <w:rFonts w:ascii="Aptos" w:hAnsi="Aptos" w:eastAsia="Aptos"/>
          <w:b w:val="0"/>
          <w:color w:val="2F3A4A"/>
          <w:sz w:val="20"/>
        </w:rPr>
        <w:t>Governance decisions shall be maintained as traceable institutional acts connecting evidence, authority, rationale, exposure, ownership, and reliance boundaries. A matter shall not be considered decided solely because it was discussed, circulated, reviewed, summarized, entered into minutes, assigned an action item, or presented to executive attention.</w:t>
      </w:r>
    </w:p>
    <w:p>
      <w:pPr>
        <w:spacing w:line="271" w:lineRule="auto" w:after="124"/>
      </w:pPr>
      <w:r>
        <w:rPr>
          <w:rFonts w:ascii="Aptos" w:hAnsi="Aptos" w:eastAsia="Aptos"/>
          <w:b w:val="0"/>
          <w:color w:val="2F3A4A"/>
          <w:sz w:val="20"/>
        </w:rPr>
        <w:t>Organizations implementing this framework shall distinguish awareness, participation, recommendation, consultation, review, concurrence, approval, acceptance of exposure, and accountable decision authority. Decision records shall identify the role or forum empowered to decide, the authority basis for that decision, the evidence relied upon, the scope of the decision, the residual exposure accepted or rejected, and the conditions under which the decision must be revisited.</w:t>
      </w:r>
    </w:p>
    <w:p>
      <w:pPr>
        <w:spacing w:line="271" w:lineRule="auto" w:after="124"/>
      </w:pPr>
      <w:r>
        <w:rPr>
          <w:rFonts w:ascii="Aptos" w:hAnsi="Aptos" w:eastAsia="Aptos"/>
          <w:b w:val="0"/>
          <w:color w:val="2F3A4A"/>
          <w:sz w:val="20"/>
        </w:rPr>
        <w:t>Delegation shall not obscure accountability. Delegated execution, specialist review, vendor participation, committee referral, temporary authority, and AI-assisted workflow support shall preserve the accountable owner responsible for deciding the governance consequence. Where authority is insufficient, ambiguous, distributed, or separated from evidence, the matter shall be escalated before institutional reliance is created.</w:t>
      </w:r>
    </w:p>
    <w:p>
      <w:pPr>
        <w:spacing w:line="271" w:lineRule="auto" w:after="124"/>
      </w:pPr>
      <w:r>
        <w:rPr>
          <w:rFonts w:ascii="Aptos" w:hAnsi="Aptos" w:eastAsia="Aptos"/>
          <w:b w:val="0"/>
          <w:color w:val="2F3A4A"/>
          <w:sz w:val="20"/>
        </w:rPr>
        <w:t>Governance decisions influenced by AI-assisted prioritization, recommendation, categorization, summarization, drafting, scoring, or synthesis shall retain sufficient record to identify the source set, output version, human validation, reviewer edits, and accountable approval. Automation shall not be used, explicitly or operationally, to displace human authority for accepting residual exposure or making institutional representations.</w:t>
      </w:r>
    </w:p>
    <w:p>
      <w:pPr>
        <w:spacing w:line="271" w:lineRule="auto" w:after="124"/>
      </w:pPr>
      <w:r>
        <w:rPr>
          <w:rFonts w:ascii="Aptos" w:hAnsi="Aptos" w:eastAsia="Aptos"/>
          <w:b w:val="0"/>
          <w:color w:val="2F3A4A"/>
          <w:sz w:val="20"/>
        </w:rPr>
        <w:t>Operational urgency shall not convert undocumented action into legitimate governance decision-making. Where deadlines, incidents, customer commitments, staffing limits, migration milestones, or executive requests compress decision time, the decision record shall identify timing constraints, evidence limitations, options lost, interim exposure, and the authority responsible for ratification or corrective disposition.</w:t>
      </w:r>
    </w:p>
    <w:p>
      <w:pPr>
        <w:spacing w:line="271" w:lineRule="auto" w:after="124"/>
      </w:pPr>
      <w:r>
        <w:rPr>
          <w:rFonts w:ascii="Aptos" w:hAnsi="Aptos" w:eastAsia="Aptos"/>
          <w:b w:val="0"/>
          <w:color w:val="2F3A4A"/>
          <w:sz w:val="20"/>
        </w:rPr>
        <w:t>Silence, non-objection, attendance, copied correspondence, meeting participation, status acknowledgement, and informal concurrence shall not be treated as acceptance of exposure unless the governance model has expressly defined the condition, the authority, the reliance boundary, and the record required for that form of decision. Where silence is permitted as a decision mechanism, the record shall show that the affected authority received a defined decision request rather than general awareness.</w:t>
      </w:r>
    </w:p>
    <w:p>
      <w:pPr>
        <w:spacing w:line="271" w:lineRule="auto" w:after="124"/>
      </w:pPr>
      <w:r>
        <w:rPr>
          <w:rFonts w:ascii="Aptos" w:hAnsi="Aptos" w:eastAsia="Aptos"/>
          <w:b w:val="0"/>
          <w:color w:val="2F3A4A"/>
          <w:sz w:val="20"/>
        </w:rPr>
        <w:t>Committee-based governance shall preserve individual or forum-level accountability in a form that survives membership change, leadership transition, meeting cadence changes, and agenda compression. A committee may coordinate review, test assumptions, resolve cross-functional dependencies, and recommend disposition; it does not create accountable decision authority unless its charter, membership, quorum, mandate, and recorded action support the specific exposure accepted or rejected.</w:t>
      </w:r>
    </w:p>
    <w:p>
      <w:pPr>
        <w:spacing w:line="271" w:lineRule="auto" w:after="124"/>
      </w:pPr>
      <w:r>
        <w:rPr>
          <w:rFonts w:ascii="Aptos" w:hAnsi="Aptos" w:eastAsia="Aptos"/>
          <w:b w:val="0"/>
          <w:color w:val="2F3A4A"/>
          <w:sz w:val="20"/>
        </w:rPr>
        <w:t>Retrospective approval, ratification, or documentation completion shall be labeled as such. A later approval may be necessary to stabilize an operational condition, but it shall not rewrite the sequence by which the institution incurred exposure. Decision records shall distinguish original authority, operational commitment, post-commitment review, corrective action, and any continuing obligation created by the timing gap.</w:t>
      </w:r>
    </w:p>
    <w:p>
      <w:pPr>
        <w:spacing w:line="271" w:lineRule="auto" w:after="124"/>
      </w:pPr>
      <w:r>
        <w:rPr>
          <w:rFonts w:ascii="Aptos" w:hAnsi="Aptos" w:eastAsia="Aptos"/>
          <w:b w:val="0"/>
          <w:color w:val="2F3A4A"/>
          <w:sz w:val="20"/>
        </w:rPr>
        <w:t>The operating standard of this section is decision survivability. A governance decision should remain understandable after turnover, committee changes, vendor transition, AI-output replacement, process migration, external challenge, or retrospective review. Where the institution can preserve evidence of discussion but not evidence of authority-aligned rationale, accountability has not been preserved; it has been distributed into ambiguity.</w:t>
      </w:r>
    </w:p>
    <w:sectPr w:rsidR="00FC693F" w:rsidRPr="0006063C" w:rsidSect="00034616">
      <w:footerReference w:type="default" r:id="rId9"/>
      <w:pgSz w:w="12240" w:h="15840"/>
      <w:pgMar w:top="936" w:right="979" w:bottom="893" w:left="979"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b w:val="0"/>
        <w:color w:val="657184"/>
        <w:sz w:val="17"/>
      </w:rPr>
      <w:t>Paladin Compliance Governance Binder | Section 1.13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365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