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1550C" w14:textId="77777777" w:rsidR="00ED76F0" w:rsidRPr="006D34E9" w:rsidRDefault="00ED76F0" w:rsidP="00ED76F0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2C8918A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3842F6D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111C4FB4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62A5D79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2509D76" w14:textId="77777777" w:rsidR="00ED76F0" w:rsidRPr="00555EEA" w:rsidRDefault="00ED76F0" w:rsidP="00ED76F0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09B57BAE" w14:textId="77777777" w:rsidR="00ED76F0" w:rsidRDefault="00ED76F0" w:rsidP="00ED76F0">
      <w:pPr>
        <w:ind w:firstLine="709"/>
        <w:jc w:val="center"/>
        <w:rPr>
          <w:b/>
        </w:rPr>
      </w:pPr>
    </w:p>
    <w:p w14:paraId="12568473" w14:textId="77777777" w:rsidR="00ED76F0" w:rsidRPr="00A55948" w:rsidRDefault="00ED76F0" w:rsidP="00ED76F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1C23F922" w14:textId="77777777" w:rsidR="00ED76F0" w:rsidRDefault="00ED76F0" w:rsidP="00ED76F0">
      <w:pPr>
        <w:jc w:val="center"/>
        <w:rPr>
          <w:sz w:val="28"/>
        </w:rPr>
      </w:pPr>
    </w:p>
    <w:p w14:paraId="2B196086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798BFFD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A09EF1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A25A58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14B64DC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46936B2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63641E48" w14:textId="77777777" w:rsidR="00ED76F0" w:rsidRDefault="00ED76F0" w:rsidP="00ED76F0">
      <w:pPr>
        <w:pStyle w:val="a3"/>
        <w:jc w:val="center"/>
        <w:rPr>
          <w:rFonts w:ascii="Times New Roman" w:hAnsi="Times New Roman"/>
          <w:sz w:val="28"/>
        </w:rPr>
      </w:pPr>
    </w:p>
    <w:p w14:paraId="12EAA546" w14:textId="18CBB358" w:rsidR="00ED76F0" w:rsidRPr="00D13E08" w:rsidRDefault="00ED76F0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DC7B7E">
        <w:rPr>
          <w:rFonts w:ascii="Times New Roman" w:hAnsi="Times New Roman"/>
          <w:sz w:val="44"/>
        </w:rPr>
        <w:t>4</w:t>
      </w:r>
    </w:p>
    <w:p w14:paraId="4ED31E3C" w14:textId="77777777" w:rsidR="00ED76F0" w:rsidRDefault="00ED76F0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143BB94B" w14:textId="08DC3F37" w:rsidR="00ED76F0" w:rsidRPr="003A6695" w:rsidRDefault="00ED76F0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"Основы информационного менеджмента"</w:t>
      </w:r>
    </w:p>
    <w:p w14:paraId="52402F6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366CB3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198E1C07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7BD5EA5E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88D105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6B8743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D4EDB3C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53D7FAA" w14:textId="77777777" w:rsidR="00ED76F0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35761B2" w14:textId="77777777" w:rsidR="00ED76F0" w:rsidRPr="003A6695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Pr="003A6695">
        <w:rPr>
          <w:rFonts w:ascii="Times New Roman" w:hAnsi="Times New Roman"/>
          <w:sz w:val="28"/>
        </w:rPr>
        <w:t>ПРИ-117</w:t>
      </w:r>
    </w:p>
    <w:p w14:paraId="1A4BA157" w14:textId="77777777" w:rsidR="00ED76F0" w:rsidRPr="003A6695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</w:t>
      </w:r>
      <w:r w:rsidRPr="003A669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В.</w:t>
      </w:r>
    </w:p>
    <w:p w14:paraId="62793882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F79AC04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9C8F8A8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2D2BB6">
        <w:rPr>
          <w:rFonts w:ascii="Times New Roman" w:hAnsi="Times New Roman"/>
          <w:sz w:val="28"/>
        </w:rPr>
        <w:t>:</w:t>
      </w:r>
    </w:p>
    <w:p w14:paraId="0DF831C1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</w:p>
    <w:p w14:paraId="05998219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 w:rsidRPr="002D2BB6">
        <w:rPr>
          <w:rFonts w:ascii="Times New Roman" w:hAnsi="Times New Roman"/>
          <w:sz w:val="28"/>
        </w:rPr>
        <w:t>Хорошева Е.Р.</w:t>
      </w:r>
    </w:p>
    <w:p w14:paraId="6D20A969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910010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6053CBF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61F829E0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086B62F3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ABFBF53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491B8BB9" w14:textId="6A7C310E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972E05F" w14:textId="071660C6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08B519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40CC175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70A93ED9" w14:textId="77777777" w:rsidR="00ED76F0" w:rsidRDefault="00ED76F0" w:rsidP="00ED76F0">
      <w:pPr>
        <w:jc w:val="center"/>
        <w:rPr>
          <w:sz w:val="28"/>
        </w:rPr>
      </w:pPr>
      <w:r w:rsidRPr="002D2BB6">
        <w:rPr>
          <w:sz w:val="28"/>
        </w:rPr>
        <w:t xml:space="preserve">Владимир, 2021 </w:t>
      </w:r>
      <w:r>
        <w:rPr>
          <w:sz w:val="28"/>
        </w:rPr>
        <w:t>г</w:t>
      </w:r>
      <w:r w:rsidRPr="002D2BB6">
        <w:rPr>
          <w:sz w:val="28"/>
        </w:rPr>
        <w:t>.</w:t>
      </w:r>
    </w:p>
    <w:p w14:paraId="72D607ED" w14:textId="1AE53F15" w:rsidR="00D56FE7" w:rsidRDefault="00ED76F0" w:rsidP="00ED76F0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D76F0">
        <w:rPr>
          <w:b/>
          <w:bCs/>
          <w:sz w:val="28"/>
          <w:szCs w:val="28"/>
        </w:rPr>
        <w:lastRenderedPageBreak/>
        <w:t>Цель работы</w:t>
      </w:r>
    </w:p>
    <w:p w14:paraId="67B1D01C" w14:textId="77802787" w:rsidR="00997350" w:rsidRPr="00997350" w:rsidRDefault="00997350" w:rsidP="00997350">
      <w:pPr>
        <w:spacing w:line="360" w:lineRule="auto"/>
        <w:ind w:firstLine="851"/>
        <w:jc w:val="both"/>
        <w:rPr>
          <w:sz w:val="28"/>
          <w:szCs w:val="28"/>
        </w:rPr>
      </w:pPr>
      <w:r w:rsidRPr="00EA32E5">
        <w:rPr>
          <w:sz w:val="28"/>
          <w:szCs w:val="28"/>
        </w:rPr>
        <w:t>Изучить типовые уровни организационной зрелости и определить стадию организационной зрелости для выбранного предприятия.</w:t>
      </w:r>
    </w:p>
    <w:p w14:paraId="6C4AC0ED" w14:textId="76B97E37" w:rsidR="00ED76F0" w:rsidRDefault="00ED76F0" w:rsidP="00E557CB">
      <w:pPr>
        <w:shd w:val="clear" w:color="auto" w:fill="FFFFFF"/>
        <w:spacing w:line="360" w:lineRule="auto"/>
        <w:ind w:firstLine="851"/>
        <w:jc w:val="center"/>
        <w:rPr>
          <w:b/>
          <w:bCs/>
          <w:color w:val="000000"/>
          <w:sz w:val="28"/>
          <w:szCs w:val="36"/>
        </w:rPr>
      </w:pPr>
      <w:r w:rsidRPr="00ED76F0">
        <w:rPr>
          <w:b/>
          <w:bCs/>
          <w:color w:val="000000"/>
          <w:sz w:val="28"/>
          <w:szCs w:val="36"/>
        </w:rPr>
        <w:t>Выполнение работы</w:t>
      </w:r>
    </w:p>
    <w:p w14:paraId="55CB53F2" w14:textId="2FFF3F12" w:rsidR="00997350" w:rsidRPr="008F353B" w:rsidRDefault="00997350" w:rsidP="008F353B">
      <w:pPr>
        <w:spacing w:line="360" w:lineRule="auto"/>
        <w:ind w:firstLine="851"/>
        <w:jc w:val="both"/>
        <w:rPr>
          <w:sz w:val="28"/>
          <w:szCs w:val="28"/>
        </w:rPr>
      </w:pPr>
      <w:r w:rsidRPr="008F353B">
        <w:rPr>
          <w:sz w:val="28"/>
          <w:szCs w:val="28"/>
        </w:rPr>
        <w:t xml:space="preserve">Предметная область: </w:t>
      </w:r>
      <w:r w:rsidRPr="008F353B">
        <w:rPr>
          <w:sz w:val="28"/>
          <w:szCs w:val="28"/>
        </w:rPr>
        <w:t>ООО</w:t>
      </w:r>
      <w:r w:rsidRPr="008F353B">
        <w:rPr>
          <w:sz w:val="28"/>
          <w:szCs w:val="28"/>
        </w:rPr>
        <w:t xml:space="preserve"> «</w:t>
      </w:r>
      <w:r w:rsidRPr="008F353B">
        <w:rPr>
          <w:sz w:val="28"/>
          <w:szCs w:val="28"/>
        </w:rPr>
        <w:t>АИСТСОФТ</w:t>
      </w:r>
      <w:r w:rsidRPr="008F353B">
        <w:rPr>
          <w:sz w:val="28"/>
          <w:szCs w:val="28"/>
        </w:rPr>
        <w:t>».</w:t>
      </w:r>
    </w:p>
    <w:p w14:paraId="746061AC" w14:textId="77777777" w:rsidR="00997350" w:rsidRPr="008F353B" w:rsidRDefault="00997350" w:rsidP="008F353B">
      <w:pPr>
        <w:spacing w:line="360" w:lineRule="auto"/>
        <w:ind w:firstLine="851"/>
        <w:jc w:val="both"/>
        <w:rPr>
          <w:sz w:val="28"/>
          <w:szCs w:val="28"/>
        </w:rPr>
      </w:pPr>
      <w:r w:rsidRPr="008F353B">
        <w:rPr>
          <w:sz w:val="28"/>
          <w:szCs w:val="28"/>
        </w:rPr>
        <w:t>Количественно оценим частные критерии по группам, используя шкалу баллов от 0 (критерий отсутствует) до 1 (критерий присутствует в полной мере).  При этом для каждой из групп будет определяться обобщенный групповой критерий.</w:t>
      </w:r>
    </w:p>
    <w:p w14:paraId="308FFFDE" w14:textId="77777777" w:rsidR="00997350" w:rsidRPr="008F353B" w:rsidRDefault="00997350" w:rsidP="008F353B">
      <w:pPr>
        <w:spacing w:line="360" w:lineRule="auto"/>
        <w:ind w:firstLine="851"/>
        <w:jc w:val="both"/>
        <w:rPr>
          <w:sz w:val="28"/>
          <w:szCs w:val="28"/>
        </w:rPr>
      </w:pPr>
      <w:r w:rsidRPr="008F353B">
        <w:rPr>
          <w:sz w:val="28"/>
          <w:szCs w:val="28"/>
        </w:rPr>
        <w:t>Обобщенный групповой критерий определяется по формуле:</w:t>
      </w:r>
    </w:p>
    <w:p w14:paraId="1F57AF35" w14:textId="77777777" w:rsidR="00997350" w:rsidRPr="008F353B" w:rsidRDefault="00997350" w:rsidP="008F353B">
      <w:pPr>
        <w:spacing w:line="360" w:lineRule="auto"/>
        <w:ind w:firstLine="851"/>
        <w:jc w:val="center"/>
        <w:rPr>
          <w:sz w:val="28"/>
          <w:szCs w:val="28"/>
        </w:rPr>
      </w:pPr>
      <w:proofErr w:type="spellStart"/>
      <w:r w:rsidRPr="008F353B">
        <w:rPr>
          <w:sz w:val="28"/>
          <w:szCs w:val="28"/>
        </w:rPr>
        <w:t>Гр</w:t>
      </w:r>
      <w:r w:rsidRPr="008F353B">
        <w:rPr>
          <w:sz w:val="28"/>
          <w:szCs w:val="28"/>
          <w:vertAlign w:val="subscript"/>
        </w:rPr>
        <w:t>i</w:t>
      </w:r>
      <w:proofErr w:type="spellEnd"/>
      <w:r w:rsidRPr="008F353B">
        <w:rPr>
          <w:sz w:val="28"/>
          <w:szCs w:val="28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b>
            </m:sSub>
          </m:e>
        </m:nary>
      </m:oMath>
      <w:r w:rsidRPr="008F353B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∀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</m:oMath>
    </w:p>
    <w:p w14:paraId="01E949A4" w14:textId="77777777" w:rsidR="00997350" w:rsidRPr="008F353B" w:rsidRDefault="00997350" w:rsidP="008F353B">
      <w:pPr>
        <w:spacing w:line="360" w:lineRule="auto"/>
        <w:ind w:firstLine="851"/>
        <w:jc w:val="both"/>
        <w:rPr>
          <w:sz w:val="28"/>
          <w:szCs w:val="28"/>
        </w:rPr>
      </w:pPr>
      <w:r w:rsidRPr="008F353B">
        <w:rPr>
          <w:sz w:val="28"/>
          <w:szCs w:val="28"/>
        </w:rPr>
        <w:t xml:space="preserve">где i = 1, 2, 3 – номера групп критериев; символ </w:t>
      </w:r>
      <m:oMath>
        <m:r>
          <w:rPr>
            <w:rFonts w:ascii="Cambria Math" w:hAnsi="Cambria Math"/>
            <w:sz w:val="28"/>
            <w:szCs w:val="28"/>
          </w:rPr>
          <m:t>∀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</m:oMath>
      <w:r w:rsidRPr="008F353B">
        <w:rPr>
          <w:sz w:val="28"/>
          <w:szCs w:val="28"/>
        </w:rPr>
        <w:t xml:space="preserve"> обозначает суммирование по всем r, то есть по всем частным критериям соответствующей группы. Результаты расчетов по формуле 1 приведены в таблице 1.</w:t>
      </w:r>
    </w:p>
    <w:p w14:paraId="6DBAD3B2" w14:textId="77777777" w:rsidR="00997350" w:rsidRPr="008F353B" w:rsidRDefault="00997350" w:rsidP="008F353B">
      <w:pPr>
        <w:spacing w:line="360" w:lineRule="auto"/>
        <w:ind w:firstLine="851"/>
        <w:jc w:val="both"/>
        <w:rPr>
          <w:sz w:val="28"/>
          <w:szCs w:val="28"/>
        </w:rPr>
      </w:pPr>
      <w:r w:rsidRPr="008F353B">
        <w:rPr>
          <w:sz w:val="28"/>
          <w:szCs w:val="28"/>
        </w:rPr>
        <w:t>На основании уравнения сферы в трехмерном пространстве можно определить радиусы сфер, разделяющих области пространства глобальных критериев на области, соответствующие смежным стадиям; это будет выражение</w:t>
      </w:r>
    </w:p>
    <w:p w14:paraId="33583992" w14:textId="77777777" w:rsidR="00997350" w:rsidRPr="008F353B" w:rsidRDefault="00997350" w:rsidP="008F353B">
      <w:pPr>
        <w:spacing w:line="360" w:lineRule="auto"/>
        <w:ind w:firstLine="851"/>
        <w:jc w:val="center"/>
        <w:rPr>
          <w:sz w:val="28"/>
          <w:szCs w:val="28"/>
        </w:rPr>
      </w:pPr>
      <w:r w:rsidRPr="008F353B">
        <w:rPr>
          <w:position w:val="-12"/>
          <w:sz w:val="28"/>
          <w:szCs w:val="28"/>
        </w:rPr>
        <w:object w:dxaOrig="3080" w:dyaOrig="420" w14:anchorId="3B5EA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53.5pt;height:21.05pt" o:ole="">
            <v:imagedata r:id="rId5" o:title=""/>
          </v:shape>
          <o:OLEObject Type="Embed" ProgID="Equation.3" ShapeID="_x0000_i1056" DrawAspect="Content" ObjectID="_1678204795" r:id="rId6"/>
        </w:object>
      </w:r>
    </w:p>
    <w:p w14:paraId="5AA561CA" w14:textId="77777777" w:rsidR="00997350" w:rsidRPr="008F353B" w:rsidRDefault="00997350" w:rsidP="008F353B">
      <w:pPr>
        <w:spacing w:line="360" w:lineRule="auto"/>
        <w:ind w:firstLine="851"/>
        <w:jc w:val="both"/>
        <w:rPr>
          <w:sz w:val="28"/>
          <w:szCs w:val="28"/>
        </w:rPr>
      </w:pPr>
      <w:r w:rsidRPr="008F353B">
        <w:rPr>
          <w:sz w:val="28"/>
          <w:szCs w:val="28"/>
        </w:rPr>
        <w:t>Полученные по формуле 2 значения радиусов сфер представлены в таблице 1.</w:t>
      </w:r>
    </w:p>
    <w:p w14:paraId="28845836" w14:textId="77777777" w:rsidR="008F353B" w:rsidRPr="008F353B" w:rsidRDefault="008F353B" w:rsidP="008F353B">
      <w:pPr>
        <w:spacing w:line="276" w:lineRule="auto"/>
        <w:ind w:firstLine="709"/>
      </w:pPr>
      <w:r w:rsidRPr="008F353B">
        <w:t>Таблица 1 - Сводные данные по распределению диапазонов значений критериев по стадиям зрелости</w:t>
      </w:r>
    </w:p>
    <w:tbl>
      <w:tblPr>
        <w:tblW w:w="10780" w:type="dxa"/>
        <w:tblInd w:w="-861" w:type="dxa"/>
        <w:tblLook w:val="04A0" w:firstRow="1" w:lastRow="0" w:firstColumn="1" w:lastColumn="0" w:noHBand="0" w:noVBand="1"/>
      </w:tblPr>
      <w:tblGrid>
        <w:gridCol w:w="2191"/>
        <w:gridCol w:w="927"/>
        <w:gridCol w:w="848"/>
        <w:gridCol w:w="868"/>
        <w:gridCol w:w="872"/>
        <w:gridCol w:w="868"/>
        <w:gridCol w:w="872"/>
        <w:gridCol w:w="872"/>
        <w:gridCol w:w="1481"/>
        <w:gridCol w:w="981"/>
      </w:tblGrid>
      <w:tr w:rsidR="008F353B" w14:paraId="1D1CD7D4" w14:textId="77777777" w:rsidTr="008F353B">
        <w:trPr>
          <w:trHeight w:val="315"/>
        </w:trPr>
        <w:tc>
          <w:tcPr>
            <w:tcW w:w="21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CAF66C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Критерий</w:t>
            </w:r>
          </w:p>
        </w:tc>
        <w:tc>
          <w:tcPr>
            <w:tcW w:w="9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5C43B4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Область</w:t>
            </w:r>
          </w:p>
        </w:tc>
        <w:tc>
          <w:tcPr>
            <w:tcW w:w="8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9E529E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Вес</w:t>
            </w:r>
          </w:p>
        </w:tc>
        <w:tc>
          <w:tcPr>
            <w:tcW w:w="583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D4458D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Область значений по стадиям зрелости</w:t>
            </w:r>
          </w:p>
        </w:tc>
        <w:tc>
          <w:tcPr>
            <w:tcW w:w="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87CF701" w14:textId="77777777" w:rsidR="008F353B" w:rsidRDefault="008F35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353B" w14:paraId="6A997736" w14:textId="77777777" w:rsidTr="008F353B">
        <w:trPr>
          <w:trHeight w:val="495"/>
        </w:trPr>
        <w:tc>
          <w:tcPr>
            <w:tcW w:w="21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909A28" w14:textId="77777777" w:rsidR="008F353B" w:rsidRDefault="008F353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76EEF0" w14:textId="77777777" w:rsidR="008F353B" w:rsidRDefault="008F353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93127" w14:textId="77777777" w:rsidR="008F353B" w:rsidRDefault="008F353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9F4EFB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A5B44C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02B288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87ECF7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9A863D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1CA913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"АИСТСОФТ"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8F32B8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Значение</w:t>
            </w:r>
          </w:p>
        </w:tc>
      </w:tr>
      <w:tr w:rsidR="008F353B" w14:paraId="65EF4FDB" w14:textId="77777777" w:rsidTr="008F353B">
        <w:trPr>
          <w:trHeight w:val="315"/>
        </w:trPr>
        <w:tc>
          <w:tcPr>
            <w:tcW w:w="9799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7F3F91" w14:textId="77777777" w:rsidR="008F353B" w:rsidRDefault="008F353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Группа 1. Характеристики контроля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8B65532" w14:textId="77777777" w:rsidR="008F353B" w:rsidRDefault="008F353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F353B" w14:paraId="35653543" w14:textId="77777777" w:rsidTr="008F353B">
        <w:trPr>
          <w:trHeight w:val="31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D76598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целей (</w:t>
            </w:r>
            <w:proofErr w:type="spellStart"/>
            <w:r>
              <w:rPr>
                <w:color w:val="000000"/>
                <w:sz w:val="18"/>
                <w:szCs w:val="18"/>
              </w:rPr>
              <w:t>К</w:t>
            </w:r>
            <w:r>
              <w:rPr>
                <w:color w:val="000000"/>
                <w:sz w:val="18"/>
                <w:szCs w:val="18"/>
                <w:vertAlign w:val="subscript"/>
              </w:rPr>
              <w:t>ц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61344F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20AE77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D1D70F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342D65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BE5875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542F09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9D3E64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6F5F2B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A2AA20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0,15</w:t>
            </w:r>
          </w:p>
        </w:tc>
      </w:tr>
      <w:tr w:rsidR="008F353B" w14:paraId="36CB0FEF" w14:textId="77777777" w:rsidTr="008F353B">
        <w:trPr>
          <w:trHeight w:val="31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B9288F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прогнозов (</w:t>
            </w:r>
            <w:proofErr w:type="spellStart"/>
            <w:r>
              <w:rPr>
                <w:color w:val="000000"/>
                <w:sz w:val="18"/>
                <w:szCs w:val="18"/>
              </w:rPr>
              <w:t>К</w:t>
            </w:r>
            <w:r>
              <w:rPr>
                <w:color w:val="000000"/>
                <w:sz w:val="18"/>
                <w:szCs w:val="18"/>
                <w:vertAlign w:val="subscript"/>
              </w:rPr>
              <w:t>прог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559892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CAC95E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9BFB0F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FB351B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3131AA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4B0CF8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3D4123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F8BAA7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1D5177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0,06</w:t>
            </w:r>
          </w:p>
        </w:tc>
      </w:tr>
      <w:tr w:rsidR="008F353B" w14:paraId="338CE2B6" w14:textId="77777777" w:rsidTr="008F353B">
        <w:trPr>
          <w:trHeight w:val="31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2F052A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ограничений (К</w:t>
            </w:r>
            <w:r>
              <w:rPr>
                <w:color w:val="000000"/>
                <w:sz w:val="18"/>
                <w:szCs w:val="18"/>
                <w:vertAlign w:val="subscript"/>
              </w:rPr>
              <w:t>ог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E5DEB8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9E171A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E92D9E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87D2E7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B2ACDB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9E053B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3B80B3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C52BD2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2ED422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0,03</w:t>
            </w:r>
          </w:p>
        </w:tc>
      </w:tr>
      <w:tr w:rsidR="008F353B" w14:paraId="7CC764F1" w14:textId="77777777" w:rsidTr="008F353B">
        <w:trPr>
          <w:trHeight w:val="31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E22919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планов (</w:t>
            </w:r>
            <w:proofErr w:type="spellStart"/>
            <w:r>
              <w:rPr>
                <w:color w:val="000000"/>
                <w:sz w:val="18"/>
                <w:szCs w:val="18"/>
              </w:rPr>
              <w:t>К</w:t>
            </w:r>
            <w:r>
              <w:rPr>
                <w:color w:val="000000"/>
                <w:sz w:val="18"/>
                <w:szCs w:val="18"/>
                <w:vertAlign w:val="subscript"/>
              </w:rPr>
              <w:t>пл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4F7AC7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25DDD6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BC47C4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19E8B1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00BAE0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0DDE6B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1A8DCF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BEF6FF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166257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0,1</w:t>
            </w:r>
          </w:p>
        </w:tc>
      </w:tr>
      <w:tr w:rsidR="008F353B" w14:paraId="08E386F2" w14:textId="77777777" w:rsidTr="008F353B">
        <w:trPr>
          <w:trHeight w:val="31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785A61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бюджетного (</w:t>
            </w:r>
            <w:proofErr w:type="spellStart"/>
            <w:r>
              <w:rPr>
                <w:color w:val="000000"/>
                <w:sz w:val="18"/>
                <w:szCs w:val="18"/>
              </w:rPr>
              <w:t>К</w:t>
            </w:r>
            <w:r>
              <w:rPr>
                <w:color w:val="000000"/>
                <w:sz w:val="18"/>
                <w:szCs w:val="18"/>
                <w:vertAlign w:val="subscript"/>
              </w:rPr>
              <w:t>бд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2FF337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922C65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BDE6FF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53A958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944D3D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6406D0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661163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B5C2CD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FF2962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0,03</w:t>
            </w:r>
          </w:p>
        </w:tc>
      </w:tr>
      <w:tr w:rsidR="008F353B" w14:paraId="18E8683B" w14:textId="77777777" w:rsidTr="008F353B">
        <w:trPr>
          <w:trHeight w:val="52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BCAC70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производственных процессов (</w:t>
            </w:r>
            <w:proofErr w:type="spellStart"/>
            <w:r>
              <w:rPr>
                <w:color w:val="000000"/>
                <w:sz w:val="18"/>
                <w:szCs w:val="18"/>
              </w:rPr>
              <w:t>К</w:t>
            </w:r>
            <w:r>
              <w:rPr>
                <w:color w:val="000000"/>
                <w:sz w:val="18"/>
                <w:szCs w:val="18"/>
                <w:vertAlign w:val="subscript"/>
              </w:rPr>
              <w:t>произ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2FF2D8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841E1D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84099C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71A606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FB13DC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35DD66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7B8346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67D997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13426E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0,06</w:t>
            </w:r>
          </w:p>
        </w:tc>
      </w:tr>
      <w:tr w:rsidR="008F353B" w14:paraId="5D6466C1" w14:textId="77777777" w:rsidTr="008F353B">
        <w:trPr>
          <w:trHeight w:val="510"/>
        </w:trPr>
        <w:tc>
          <w:tcPr>
            <w:tcW w:w="396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F352FC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Граничное значение обобщенного критерия по группе 1 -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Гр</w:t>
            </w:r>
            <w:r>
              <w:rPr>
                <w:color w:val="00000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C3662F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3414B4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0B325A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97954B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47159E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0,59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153127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0B8E71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0,43</w:t>
            </w:r>
          </w:p>
        </w:tc>
      </w:tr>
      <w:tr w:rsidR="008F353B" w14:paraId="537E1B7E" w14:textId="77777777" w:rsidTr="008F353B">
        <w:trPr>
          <w:trHeight w:val="315"/>
        </w:trPr>
        <w:tc>
          <w:tcPr>
            <w:tcW w:w="9799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C6F4EB" w14:textId="77777777" w:rsidR="008F353B" w:rsidRDefault="008F353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Группа 2. Характеристики бизнес-процессов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EAED069" w14:textId="77777777" w:rsidR="008F353B" w:rsidRDefault="008F353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F353B" w14:paraId="6445CE89" w14:textId="77777777" w:rsidTr="008F353B">
        <w:trPr>
          <w:trHeight w:val="31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F19853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повторяемость (</w:t>
            </w:r>
            <w:proofErr w:type="spellStart"/>
            <w:r>
              <w:rPr>
                <w:color w:val="000000"/>
                <w:sz w:val="18"/>
                <w:szCs w:val="18"/>
              </w:rPr>
              <w:t>БП</w:t>
            </w:r>
            <w:r>
              <w:rPr>
                <w:color w:val="000000"/>
                <w:sz w:val="18"/>
                <w:szCs w:val="18"/>
                <w:vertAlign w:val="subscript"/>
              </w:rPr>
              <w:t>Повт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6D830A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48FD22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23EDC6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659867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94683C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6F7DD8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3BB337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57269C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712283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0,1</w:t>
            </w:r>
          </w:p>
        </w:tc>
      </w:tr>
      <w:tr w:rsidR="008F353B" w14:paraId="5D46FAC1" w14:textId="77777777" w:rsidTr="008F353B">
        <w:trPr>
          <w:trHeight w:val="31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113A87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управляемость (</w:t>
            </w:r>
            <w:proofErr w:type="spellStart"/>
            <w:r>
              <w:rPr>
                <w:color w:val="000000"/>
                <w:sz w:val="18"/>
                <w:szCs w:val="18"/>
              </w:rPr>
              <w:t>БП</w:t>
            </w:r>
            <w:r>
              <w:rPr>
                <w:color w:val="000000"/>
                <w:sz w:val="18"/>
                <w:szCs w:val="18"/>
                <w:vertAlign w:val="subscript"/>
              </w:rPr>
              <w:t>Упр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FF484C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858418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29698D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C34872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BF31C8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E57C93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E91914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73E09E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7CEAC3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0,21</w:t>
            </w:r>
          </w:p>
        </w:tc>
      </w:tr>
      <w:tr w:rsidR="008F353B" w14:paraId="7C9932E0" w14:textId="77777777" w:rsidTr="008F353B">
        <w:trPr>
          <w:trHeight w:val="31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0E95A2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стандартизация (</w:t>
            </w:r>
            <w:proofErr w:type="spellStart"/>
            <w:r>
              <w:rPr>
                <w:color w:val="000000"/>
                <w:sz w:val="18"/>
                <w:szCs w:val="18"/>
              </w:rPr>
              <w:t>БП</w:t>
            </w:r>
            <w:r>
              <w:rPr>
                <w:color w:val="000000"/>
                <w:sz w:val="18"/>
                <w:szCs w:val="18"/>
                <w:vertAlign w:val="subscript"/>
              </w:rPr>
              <w:t>Ст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8F2152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FE2CD7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0B1D15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677489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EE97AB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3D442E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6D5001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A33884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BBE6FD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0,15</w:t>
            </w:r>
          </w:p>
        </w:tc>
      </w:tr>
      <w:tr w:rsidR="008F353B" w14:paraId="783A9E56" w14:textId="77777777" w:rsidTr="008F353B">
        <w:trPr>
          <w:trHeight w:val="31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41B9B5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работоспособность (</w:t>
            </w:r>
            <w:proofErr w:type="spellStart"/>
            <w:r>
              <w:rPr>
                <w:color w:val="000000"/>
                <w:sz w:val="18"/>
                <w:szCs w:val="18"/>
              </w:rPr>
              <w:t>БП</w:t>
            </w:r>
            <w:r>
              <w:rPr>
                <w:color w:val="000000"/>
                <w:sz w:val="18"/>
                <w:szCs w:val="18"/>
                <w:vertAlign w:val="subscript"/>
              </w:rPr>
              <w:t>Раб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7E11D3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7E808E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168434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DA96B5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D47319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505BA6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D8D9C8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278568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359FA6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0,12</w:t>
            </w:r>
          </w:p>
        </w:tc>
      </w:tr>
      <w:tr w:rsidR="008F353B" w14:paraId="4466AF6B" w14:textId="77777777" w:rsidTr="008F353B">
        <w:trPr>
          <w:trHeight w:val="510"/>
        </w:trPr>
        <w:tc>
          <w:tcPr>
            <w:tcW w:w="396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D93848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Граничное значение обобщенного критерия по группе 2 -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Гр</w:t>
            </w:r>
            <w:r>
              <w:rPr>
                <w:color w:val="00000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5129DA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BF683C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0,35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0EB00B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848590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04D0E9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0,64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CF4E30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F77596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0,58</w:t>
            </w:r>
          </w:p>
        </w:tc>
      </w:tr>
      <w:tr w:rsidR="008F353B" w14:paraId="4F1247A9" w14:textId="77777777" w:rsidTr="008F353B">
        <w:trPr>
          <w:trHeight w:val="315"/>
        </w:trPr>
        <w:tc>
          <w:tcPr>
            <w:tcW w:w="9799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6470FE" w14:textId="77777777" w:rsidR="008F353B" w:rsidRDefault="008F353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Группа 3. Общие характеристики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24F80F0" w14:textId="77777777" w:rsidR="008F353B" w:rsidRDefault="008F353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F353B" w14:paraId="494E7DA3" w14:textId="77777777" w:rsidTr="008F353B">
        <w:trPr>
          <w:trHeight w:val="49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53FB62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обмен информацией (</w:t>
            </w:r>
            <w:proofErr w:type="spellStart"/>
            <w:r>
              <w:rPr>
                <w:color w:val="000000"/>
                <w:sz w:val="18"/>
                <w:szCs w:val="18"/>
              </w:rPr>
              <w:t>ПерИнф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DFA20A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581F64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0,45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B91D4A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A5712F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F3CE9F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4A8C97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006D19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6635D0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2B75AF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0,27</w:t>
            </w:r>
          </w:p>
        </w:tc>
      </w:tr>
      <w:tr w:rsidR="008F353B" w14:paraId="2A2AF439" w14:textId="77777777" w:rsidTr="008F353B">
        <w:trPr>
          <w:trHeight w:val="49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369F7E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наличие постоянных клиентов (</w:t>
            </w:r>
            <w:proofErr w:type="spellStart"/>
            <w:r>
              <w:rPr>
                <w:color w:val="000000"/>
                <w:sz w:val="18"/>
                <w:szCs w:val="18"/>
              </w:rPr>
              <w:t>ПостКл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919757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67B408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0,55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725F0F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B5BF94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8377A5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91B77B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38A88C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A6EBE8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B51672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0,385</w:t>
            </w:r>
          </w:p>
        </w:tc>
      </w:tr>
      <w:tr w:rsidR="008F353B" w14:paraId="335E27E7" w14:textId="77777777" w:rsidTr="008F353B">
        <w:trPr>
          <w:trHeight w:val="510"/>
        </w:trPr>
        <w:tc>
          <w:tcPr>
            <w:tcW w:w="396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E7FC42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Граничное значение обобщенного критерия по группе 3 -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Гр</w:t>
            </w:r>
            <w:r>
              <w:rPr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C549BD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0,225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AAC8B9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0,225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E36529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0,225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AC846C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0,545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611BB8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0,66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713EAE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7E7512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0,655</w:t>
            </w:r>
          </w:p>
        </w:tc>
      </w:tr>
      <w:tr w:rsidR="008F353B" w14:paraId="7D459283" w14:textId="77777777" w:rsidTr="008F353B">
        <w:trPr>
          <w:trHeight w:val="300"/>
        </w:trPr>
        <w:tc>
          <w:tcPr>
            <w:tcW w:w="3966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2DA621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Диапазон значений глобального критерия для стадий зрелости</w:t>
            </w:r>
          </w:p>
        </w:tc>
        <w:tc>
          <w:tcPr>
            <w:tcW w:w="8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4B1853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0,25]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F12E45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[0,25; 0,5]</w:t>
            </w:r>
          </w:p>
        </w:tc>
        <w:tc>
          <w:tcPr>
            <w:tcW w:w="8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8912AB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0,58]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9DD880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[0,58; 0,86]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87910C" w14:textId="77777777" w:rsidR="008F353B" w:rsidRDefault="008F353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[0,86; 1,0]</w:t>
            </w:r>
          </w:p>
        </w:tc>
        <w:tc>
          <w:tcPr>
            <w:tcW w:w="14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D45E71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37C9CD" w14:textId="77777777" w:rsidR="008F353B" w:rsidRDefault="008F35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Итог</w:t>
            </w:r>
          </w:p>
        </w:tc>
      </w:tr>
      <w:tr w:rsidR="008F353B" w14:paraId="484E5F1C" w14:textId="77777777" w:rsidTr="008F353B">
        <w:trPr>
          <w:trHeight w:val="315"/>
        </w:trPr>
        <w:tc>
          <w:tcPr>
            <w:tcW w:w="3966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12B202" w14:textId="77777777" w:rsidR="008F353B" w:rsidRDefault="008F353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43F1D5" w14:textId="77777777" w:rsidR="008F353B" w:rsidRDefault="008F353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A16300" w14:textId="77777777" w:rsidR="008F353B" w:rsidRDefault="008F353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5FE320" w14:textId="77777777" w:rsidR="008F353B" w:rsidRDefault="008F353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98FA38" w14:textId="77777777" w:rsidR="008F353B" w:rsidRDefault="008F353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C42E02" w14:textId="77777777" w:rsidR="008F353B" w:rsidRDefault="008F353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25B959" w14:textId="77777777" w:rsidR="008F353B" w:rsidRDefault="008F353B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447521" w14:textId="4F004F13" w:rsidR="008F353B" w:rsidRDefault="0045643C" w:rsidP="0045643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0,97</w:t>
            </w:r>
          </w:p>
        </w:tc>
      </w:tr>
    </w:tbl>
    <w:p w14:paraId="0057E7F0" w14:textId="06C2F904" w:rsidR="009755DF" w:rsidRPr="00E60777" w:rsidRDefault="009755DF" w:rsidP="00C336C4">
      <w:pPr>
        <w:spacing w:before="24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E55604">
        <w:rPr>
          <w:sz w:val="28"/>
          <w:szCs w:val="28"/>
        </w:rPr>
        <w:t>начение глобального критерия для стадий зрелости</w:t>
      </w:r>
      <w:r>
        <w:rPr>
          <w:sz w:val="28"/>
          <w:szCs w:val="28"/>
        </w:rPr>
        <w:t xml:space="preserve"> по формуле 2 = 0.</w:t>
      </w:r>
      <w:r w:rsidRPr="009755DF">
        <w:rPr>
          <w:sz w:val="28"/>
          <w:szCs w:val="28"/>
        </w:rPr>
        <w:t>97</w:t>
      </w:r>
      <w:r>
        <w:rPr>
          <w:sz w:val="28"/>
          <w:szCs w:val="28"/>
        </w:rPr>
        <w:t xml:space="preserve"> что с</w:t>
      </w:r>
      <w:r w:rsidRPr="009A1E5D">
        <w:rPr>
          <w:sz w:val="28"/>
          <w:szCs w:val="28"/>
        </w:rPr>
        <w:t xml:space="preserve">оответствует </w:t>
      </w:r>
      <w:r w:rsidRPr="009755DF">
        <w:rPr>
          <w:sz w:val="28"/>
          <w:szCs w:val="28"/>
        </w:rPr>
        <w:t>5</w:t>
      </w:r>
      <w:r w:rsidRPr="0070015A">
        <w:rPr>
          <w:sz w:val="28"/>
          <w:szCs w:val="28"/>
        </w:rPr>
        <w:t xml:space="preserve"> стадии организационной</w:t>
      </w:r>
      <w:r w:rsidRPr="009A1E5D">
        <w:rPr>
          <w:sz w:val="28"/>
          <w:szCs w:val="28"/>
        </w:rPr>
        <w:t xml:space="preserve"> зрелости</w:t>
      </w:r>
      <w:r>
        <w:rPr>
          <w:sz w:val="28"/>
          <w:szCs w:val="28"/>
        </w:rPr>
        <w:t xml:space="preserve"> (</w:t>
      </w:r>
      <w:r w:rsidRPr="009755DF">
        <w:rPr>
          <w:sz w:val="28"/>
          <w:szCs w:val="28"/>
        </w:rPr>
        <w:t>Оптимизируемый</w:t>
      </w:r>
      <w:r w:rsidR="00E60777" w:rsidRPr="00E60777">
        <w:rPr>
          <w:sz w:val="28"/>
          <w:szCs w:val="28"/>
        </w:rPr>
        <w:t>).</w:t>
      </w:r>
    </w:p>
    <w:p w14:paraId="22C5843D" w14:textId="4C777883" w:rsidR="008F353B" w:rsidRDefault="009755DF" w:rsidP="00C336C4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A1E5D">
        <w:rPr>
          <w:sz w:val="28"/>
          <w:szCs w:val="28"/>
        </w:rPr>
        <w:t>Дан</w:t>
      </w:r>
      <w:r>
        <w:rPr>
          <w:sz w:val="28"/>
          <w:szCs w:val="28"/>
        </w:rPr>
        <w:t>ное предприятие выпускает продукцию</w:t>
      </w:r>
      <w:r w:rsidRPr="009A1E5D">
        <w:rPr>
          <w:sz w:val="28"/>
          <w:szCs w:val="28"/>
        </w:rPr>
        <w:t xml:space="preserve"> </w:t>
      </w:r>
      <w:proofErr w:type="spellStart"/>
      <w:r w:rsidR="005041A6">
        <w:rPr>
          <w:sz w:val="28"/>
          <w:szCs w:val="28"/>
        </w:rPr>
        <w:t>высшегл</w:t>
      </w:r>
      <w:proofErr w:type="spellEnd"/>
      <w:r w:rsidRPr="009A1E5D">
        <w:rPr>
          <w:sz w:val="28"/>
          <w:szCs w:val="28"/>
        </w:rPr>
        <w:t xml:space="preserve"> качества, </w:t>
      </w:r>
      <w:r>
        <w:rPr>
          <w:sz w:val="28"/>
          <w:szCs w:val="28"/>
        </w:rPr>
        <w:t xml:space="preserve">имеет </w:t>
      </w:r>
      <w:r w:rsidR="005041A6">
        <w:rPr>
          <w:sz w:val="28"/>
          <w:szCs w:val="28"/>
        </w:rPr>
        <w:t>отличный</w:t>
      </w:r>
      <w:r>
        <w:rPr>
          <w:sz w:val="28"/>
          <w:szCs w:val="28"/>
        </w:rPr>
        <w:t xml:space="preserve"> отлаженный производственный процесс, </w:t>
      </w:r>
      <w:r w:rsidRPr="009A1E5D">
        <w:rPr>
          <w:sz w:val="28"/>
          <w:szCs w:val="28"/>
        </w:rPr>
        <w:t>обладает широкой и постоянной клиентской базой, при этом, не забыв</w:t>
      </w:r>
      <w:r>
        <w:rPr>
          <w:sz w:val="28"/>
          <w:szCs w:val="28"/>
        </w:rPr>
        <w:t xml:space="preserve">ая привлекать новых </w:t>
      </w:r>
      <w:r w:rsidR="005041A6">
        <w:rPr>
          <w:sz w:val="28"/>
          <w:szCs w:val="28"/>
        </w:rPr>
        <w:t>покупателей</w:t>
      </w:r>
      <w:r w:rsidRPr="009A1E5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Также присутствуют </w:t>
      </w:r>
      <w:r w:rsidRPr="000A09E8">
        <w:rPr>
          <w:sz w:val="28"/>
          <w:szCs w:val="28"/>
        </w:rPr>
        <w:t>внутрифирменные стандарты для контроля количественного изме</w:t>
      </w:r>
      <w:r>
        <w:rPr>
          <w:sz w:val="28"/>
          <w:szCs w:val="28"/>
        </w:rPr>
        <w:t>рения качества продукции.</w:t>
      </w:r>
      <w:r w:rsidR="00070D83">
        <w:rPr>
          <w:sz w:val="28"/>
          <w:szCs w:val="28"/>
        </w:rPr>
        <w:t xml:space="preserve"> Это достигается из-</w:t>
      </w:r>
      <w:r w:rsidR="00070D83" w:rsidRPr="00070D83">
        <w:rPr>
          <w:sz w:val="28"/>
          <w:szCs w:val="28"/>
        </w:rPr>
        <w:t xml:space="preserve">за </w:t>
      </w:r>
      <w:r w:rsidR="00070D83" w:rsidRPr="00070D83">
        <w:rPr>
          <w:color w:val="000000"/>
          <w:sz w:val="28"/>
          <w:szCs w:val="28"/>
        </w:rPr>
        <w:t>четко организованной и спланированной раб</w:t>
      </w:r>
      <w:r w:rsidR="00070D83" w:rsidRPr="00070D83">
        <w:rPr>
          <w:color w:val="000000"/>
          <w:sz w:val="28"/>
          <w:szCs w:val="28"/>
        </w:rPr>
        <w:t>о</w:t>
      </w:r>
      <w:r w:rsidR="00070D83" w:rsidRPr="00070D83">
        <w:rPr>
          <w:color w:val="000000"/>
          <w:sz w:val="28"/>
          <w:szCs w:val="28"/>
        </w:rPr>
        <w:t>той людей</w:t>
      </w:r>
      <w:r w:rsidR="00070D83">
        <w:rPr>
          <w:color w:val="000000"/>
          <w:sz w:val="28"/>
          <w:szCs w:val="28"/>
        </w:rPr>
        <w:t>.</w:t>
      </w:r>
    </w:p>
    <w:p w14:paraId="1E571CCC" w14:textId="54F7517C" w:rsidR="00813386" w:rsidRDefault="00813386" w:rsidP="00C336C4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Расчеты:</w:t>
      </w:r>
    </w:p>
    <w:p w14:paraId="2EFDD4FE" w14:textId="2D0975D8" w:rsidR="00813386" w:rsidRDefault="0097751E" w:rsidP="00C336C4">
      <w:pPr>
        <w:spacing w:line="360" w:lineRule="auto"/>
        <w:ind w:firstLine="851"/>
        <w:jc w:val="both"/>
        <w:rPr>
          <w:sz w:val="28"/>
          <w:szCs w:val="28"/>
        </w:rPr>
      </w:pPr>
      <w:r w:rsidRPr="0097751E">
        <w:rPr>
          <w:sz w:val="28"/>
          <w:szCs w:val="28"/>
        </w:rPr>
        <w:drawing>
          <wp:inline distT="0" distB="0" distL="0" distR="0" wp14:anchorId="439EA626" wp14:editId="5F2F1A1B">
            <wp:extent cx="5940425" cy="1424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B8DB" w14:textId="2110942F" w:rsidR="0097751E" w:rsidRPr="00E055E7" w:rsidRDefault="0097751E" w:rsidP="00C336C4">
      <w:pPr>
        <w:spacing w:line="360" w:lineRule="auto"/>
        <w:ind w:firstLine="851"/>
        <w:jc w:val="both"/>
        <w:rPr>
          <w:sz w:val="28"/>
          <w:szCs w:val="28"/>
        </w:rPr>
      </w:pPr>
      <w:r w:rsidRPr="0097751E">
        <w:rPr>
          <w:sz w:val="28"/>
          <w:szCs w:val="28"/>
        </w:rPr>
        <w:lastRenderedPageBreak/>
        <w:drawing>
          <wp:inline distT="0" distB="0" distL="0" distR="0" wp14:anchorId="14119583" wp14:editId="6B3B82AB">
            <wp:extent cx="5940425" cy="2522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4D86" w14:textId="2D02843C" w:rsidR="0097751E" w:rsidRDefault="0097751E" w:rsidP="00C336C4">
      <w:pPr>
        <w:pStyle w:val="14051250461"/>
        <w:tabs>
          <w:tab w:val="left" w:pos="10065"/>
        </w:tabs>
        <w:ind w:left="0" w:right="283" w:firstLine="851"/>
        <w:jc w:val="center"/>
        <w:rPr>
          <w:b/>
          <w:bCs/>
          <w:szCs w:val="28"/>
        </w:rPr>
      </w:pPr>
      <w:r w:rsidRPr="0097751E">
        <w:rPr>
          <w:b/>
          <w:bCs/>
          <w:szCs w:val="28"/>
        </w:rPr>
        <w:drawing>
          <wp:inline distT="0" distB="0" distL="0" distR="0" wp14:anchorId="5497BF1F" wp14:editId="7E23A526">
            <wp:extent cx="5940425" cy="45002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5F13" w14:textId="6510B8FA" w:rsidR="008C2376" w:rsidRDefault="008C2376" w:rsidP="00C336C4">
      <w:pPr>
        <w:pStyle w:val="14051250461"/>
        <w:tabs>
          <w:tab w:val="left" w:pos="10065"/>
        </w:tabs>
        <w:ind w:left="0" w:right="283" w:firstLine="851"/>
        <w:jc w:val="center"/>
        <w:rPr>
          <w:b/>
          <w:bCs/>
          <w:szCs w:val="28"/>
        </w:rPr>
      </w:pPr>
      <w:r w:rsidRPr="008C2376">
        <w:rPr>
          <w:b/>
          <w:bCs/>
          <w:szCs w:val="28"/>
        </w:rPr>
        <w:t>Вывод</w:t>
      </w:r>
    </w:p>
    <w:p w14:paraId="6F65646B" w14:textId="77777777" w:rsidR="00997350" w:rsidRPr="00997350" w:rsidRDefault="00997350" w:rsidP="00C336C4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997350">
        <w:rPr>
          <w:sz w:val="28"/>
          <w:szCs w:val="28"/>
        </w:rPr>
        <w:t>В процессе выполнения работы были изучены типовые уровни организационной зрелости и определена стадия организационной зрелости для выбранного предприятия.</w:t>
      </w:r>
    </w:p>
    <w:p w14:paraId="2BDA787A" w14:textId="77777777" w:rsidR="00F602D1" w:rsidRPr="008C2376" w:rsidRDefault="00F602D1" w:rsidP="008C2376">
      <w:pPr>
        <w:pStyle w:val="14051250461"/>
        <w:tabs>
          <w:tab w:val="left" w:pos="10065"/>
        </w:tabs>
        <w:ind w:left="0" w:right="283" w:firstLine="862"/>
        <w:jc w:val="center"/>
        <w:rPr>
          <w:b/>
          <w:bCs/>
          <w:szCs w:val="28"/>
        </w:rPr>
      </w:pPr>
    </w:p>
    <w:p w14:paraId="4AD5A753" w14:textId="77777777" w:rsidR="006F181B" w:rsidRPr="00E055E7" w:rsidRDefault="006F181B" w:rsidP="006F181B"/>
    <w:sectPr w:rsidR="006F181B" w:rsidRPr="00E05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C4BDF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6C57C7"/>
    <w:multiLevelType w:val="hybridMultilevel"/>
    <w:tmpl w:val="57F82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6B6068"/>
    <w:multiLevelType w:val="hybridMultilevel"/>
    <w:tmpl w:val="7F44C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953F7"/>
    <w:multiLevelType w:val="hybridMultilevel"/>
    <w:tmpl w:val="6A1C36B8"/>
    <w:lvl w:ilvl="0" w:tplc="0F00E1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C7D4533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92F591F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96F5242"/>
    <w:multiLevelType w:val="hybridMultilevel"/>
    <w:tmpl w:val="B60A4F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FB26D5"/>
    <w:multiLevelType w:val="hybridMultilevel"/>
    <w:tmpl w:val="0408F1F0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4A"/>
    <w:rsid w:val="000530B5"/>
    <w:rsid w:val="00070D83"/>
    <w:rsid w:val="0007575D"/>
    <w:rsid w:val="000B1723"/>
    <w:rsid w:val="00186815"/>
    <w:rsid w:val="00195333"/>
    <w:rsid w:val="001A71EF"/>
    <w:rsid w:val="001D30C4"/>
    <w:rsid w:val="001D5676"/>
    <w:rsid w:val="001E5E87"/>
    <w:rsid w:val="0021276F"/>
    <w:rsid w:val="002D2869"/>
    <w:rsid w:val="002D673F"/>
    <w:rsid w:val="002F1990"/>
    <w:rsid w:val="00341629"/>
    <w:rsid w:val="0035567F"/>
    <w:rsid w:val="003D38CE"/>
    <w:rsid w:val="003D4501"/>
    <w:rsid w:val="003F2A6E"/>
    <w:rsid w:val="0045643C"/>
    <w:rsid w:val="005041A6"/>
    <w:rsid w:val="00664177"/>
    <w:rsid w:val="006F181B"/>
    <w:rsid w:val="00813386"/>
    <w:rsid w:val="008C2376"/>
    <w:rsid w:val="008C74AF"/>
    <w:rsid w:val="008F353B"/>
    <w:rsid w:val="009755DF"/>
    <w:rsid w:val="0097751E"/>
    <w:rsid w:val="00997350"/>
    <w:rsid w:val="009C59DB"/>
    <w:rsid w:val="009F04E1"/>
    <w:rsid w:val="00AB1CD6"/>
    <w:rsid w:val="00AD09B7"/>
    <w:rsid w:val="00AD6333"/>
    <w:rsid w:val="00B04444"/>
    <w:rsid w:val="00B15D74"/>
    <w:rsid w:val="00C27ABF"/>
    <w:rsid w:val="00C336C4"/>
    <w:rsid w:val="00CA0793"/>
    <w:rsid w:val="00D2482E"/>
    <w:rsid w:val="00D32F57"/>
    <w:rsid w:val="00D56FE7"/>
    <w:rsid w:val="00DC7B7E"/>
    <w:rsid w:val="00DF1556"/>
    <w:rsid w:val="00E055E7"/>
    <w:rsid w:val="00E27EDB"/>
    <w:rsid w:val="00E557CB"/>
    <w:rsid w:val="00E56F6B"/>
    <w:rsid w:val="00E60777"/>
    <w:rsid w:val="00ED76F0"/>
    <w:rsid w:val="00F602D1"/>
    <w:rsid w:val="00F9115F"/>
    <w:rsid w:val="00FA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0C9A"/>
  <w15:chartTrackingRefBased/>
  <w15:docId w15:val="{BAEC6125-5A75-48F9-90B9-CD4FA820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6F0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76F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ED76F0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qFormat/>
    <w:rsid w:val="00ED76F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ED76F0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E557CB"/>
    <w:pPr>
      <w:ind w:left="720"/>
      <w:contextualSpacing/>
    </w:pPr>
  </w:style>
  <w:style w:type="paragraph" w:customStyle="1" w:styleId="a7">
    <w:name w:val="Обычный текст"/>
    <w:basedOn w:val="a"/>
    <w:qFormat/>
    <w:rsid w:val="0035567F"/>
    <w:pPr>
      <w:suppressAutoHyphens/>
      <w:spacing w:line="360" w:lineRule="auto"/>
      <w:ind w:left="284" w:right="284" w:firstLine="709"/>
      <w:jc w:val="both"/>
    </w:pPr>
    <w:rPr>
      <w:rFonts w:eastAsia="Calibri"/>
      <w:sz w:val="28"/>
      <w:lang w:val="en-US" w:eastAsia="en-US"/>
    </w:rPr>
  </w:style>
  <w:style w:type="paragraph" w:customStyle="1" w:styleId="14051250461">
    <w:name w:val="Стиль 14 пт Слева:  05 см Первая строка:  125 см Справа:  046...1"/>
    <w:basedOn w:val="a"/>
    <w:qFormat/>
    <w:rsid w:val="009C59DB"/>
    <w:pPr>
      <w:suppressAutoHyphens/>
      <w:spacing w:line="360" w:lineRule="auto"/>
      <w:ind w:left="284" w:right="170" w:firstLine="720"/>
      <w:jc w:val="both"/>
    </w:pPr>
    <w:rPr>
      <w:rFonts w:eastAsia="Calibri"/>
      <w:sz w:val="28"/>
      <w:szCs w:val="20"/>
    </w:rPr>
  </w:style>
  <w:style w:type="paragraph" w:styleId="a8">
    <w:name w:val="caption"/>
    <w:basedOn w:val="a"/>
    <w:next w:val="a"/>
    <w:uiPriority w:val="35"/>
    <w:unhideWhenUsed/>
    <w:qFormat/>
    <w:rsid w:val="009C59DB"/>
    <w:pPr>
      <w:spacing w:after="200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341629"/>
    <w:pPr>
      <w:spacing w:after="0" w:line="240" w:lineRule="auto"/>
      <w:ind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2F1990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42</cp:revision>
  <dcterms:created xsi:type="dcterms:W3CDTF">2021-02-13T11:04:00Z</dcterms:created>
  <dcterms:modified xsi:type="dcterms:W3CDTF">2021-03-25T16:13:00Z</dcterms:modified>
</cp:coreProperties>
</file>