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E85F4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>Рейтинг контроль №1</w:t>
      </w:r>
    </w:p>
    <w:p w14:paraId="15859F3C" w14:textId="6577E1BF" w:rsidR="00A757EF" w:rsidRPr="00CD6691" w:rsidRDefault="004A4D83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6691">
        <w:rPr>
          <w:rFonts w:ascii="Times New Roman" w:eastAsia="Times New Roman" w:hAnsi="Times New Roman" w:cs="Times New Roman"/>
          <w:sz w:val="28"/>
          <w:szCs w:val="28"/>
          <w:lang w:val="ru-RU"/>
        </w:rPr>
        <w:t>Емельянов Д.В. ПРИ-117</w:t>
      </w:r>
    </w:p>
    <w:p w14:paraId="423A801D" w14:textId="77777777" w:rsidR="00A757EF" w:rsidRPr="00CD6691" w:rsidRDefault="00CD6691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b/>
          <w:sz w:val="28"/>
          <w:szCs w:val="28"/>
        </w:rPr>
        <w:t>1.Что понимают под "машинным интеллектом"?</w:t>
      </w:r>
    </w:p>
    <w:p w14:paraId="59519EAB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Под понятием "машинный интеллект " подразумевают совокупность аппаратных и программных средств ЭВМ, с помощью которых обеспечивается такое общение человека с машиной </w:t>
      </w:r>
      <w:proofErr w:type="gramStart"/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>( интерфейс</w:t>
      </w:r>
      <w:proofErr w:type="gramEnd"/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), которое по своему уровню приближается к общению между собой специалистов, р</w:t>
      </w: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>ешающих совместную задачу.</w:t>
      </w:r>
    </w:p>
    <w:p w14:paraId="2B40E090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>Машинный интеллект предполагает наличие средств, которые определяют восприимчивость ЭВМ к языкам программирования высокого уровня, близким к естественному языку выдачи заданий на решение задач, а также средств, позволяющих выполн</w:t>
      </w: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ить эти задания за счет знаний о предметной </w:t>
      </w:r>
      <w:proofErr w:type="spellStart"/>
      <w:proofErr w:type="gramStart"/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>области,где</w:t>
      </w:r>
      <w:proofErr w:type="spellEnd"/>
      <w:proofErr w:type="gramEnd"/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решается данная задача.</w:t>
      </w:r>
    </w:p>
    <w:p w14:paraId="72F3B100" w14:textId="77777777" w:rsidR="00A757EF" w:rsidRPr="00CD6691" w:rsidRDefault="00CD6691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>Способность средств вычислительной техники моделировать и реализовывать различные виды естественной интеллектуальной деятельности человека или его поведение. Результаты достига</w:t>
      </w: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ются на базе совокупности таких характеристик компьютера, как объём информации («знания») в его памяти, способность к её пополнению путём самообучения и самоорганизации, степень реализации </w:t>
      </w:r>
      <w:r w:rsidRPr="00CD6691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языков</w:t>
      </w: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программирования высокого уровня и степень понимания входног</w:t>
      </w: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>о языка при общении человека с машиной, показатель быстродействия при экспертных оценках, способность к решению задач управления, а также распознаванию образов и принятию решений, относимых к сфере искусственного интеллекта (управление полётом и работой по</w:t>
      </w: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>рта, доказательство теорем, игра в шахматы и др.).</w:t>
      </w:r>
    </w:p>
    <w:p w14:paraId="09DA5227" w14:textId="77777777" w:rsidR="00A757EF" w:rsidRPr="00CD6691" w:rsidRDefault="00CD6691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b/>
          <w:sz w:val="28"/>
          <w:szCs w:val="28"/>
        </w:rPr>
        <w:t>2.Что значит слово "интерфейс"?</w:t>
      </w:r>
    </w:p>
    <w:p w14:paraId="178E4D1B" w14:textId="77777777" w:rsidR="00A757EF" w:rsidRPr="00CD6691" w:rsidRDefault="00CD6691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lastRenderedPageBreak/>
        <w:t>Интерфейс — «общая граница» между отдельными системами, через которую они взаимодействуют</w:t>
      </w:r>
      <w:proofErr w:type="gramStart"/>
      <w:r w:rsidRPr="00CD6691">
        <w:rPr>
          <w:rFonts w:ascii="Times New Roman" w:eastAsia="Times New Roman" w:hAnsi="Times New Roman" w:cs="Times New Roman"/>
          <w:sz w:val="28"/>
          <w:szCs w:val="28"/>
        </w:rPr>
        <w:t>; Встречается</w:t>
      </w:r>
      <w:proofErr w:type="gramEnd"/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 несколько видов интерфейсов: программный, пользовательский.</w:t>
      </w:r>
    </w:p>
    <w:p w14:paraId="4930BB5B" w14:textId="77777777" w:rsidR="00A757EF" w:rsidRPr="00CD6691" w:rsidRDefault="00CD6691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>Программны</w:t>
      </w:r>
      <w:r w:rsidRPr="00CD6691">
        <w:rPr>
          <w:rFonts w:ascii="Times New Roman" w:eastAsia="Times New Roman" w:hAnsi="Times New Roman" w:cs="Times New Roman"/>
          <w:sz w:val="28"/>
          <w:szCs w:val="28"/>
        </w:rPr>
        <w:t>й интерфейс -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6D9074E3" w14:textId="77777777" w:rsidR="00A757EF" w:rsidRPr="00CD6691" w:rsidRDefault="00CD6691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 - интерфейс, обеспечивающий передачу информации между по</w:t>
      </w:r>
      <w:r w:rsidRPr="00CD6691">
        <w:rPr>
          <w:rFonts w:ascii="Times New Roman" w:eastAsia="Times New Roman" w:hAnsi="Times New Roman" w:cs="Times New Roman"/>
          <w:sz w:val="28"/>
          <w:szCs w:val="28"/>
        </w:rPr>
        <w:t>льзователем-человеком и программно-аппаратными компонентами компьютерной системы.</w:t>
      </w:r>
    </w:p>
    <w:p w14:paraId="59E118B5" w14:textId="77777777" w:rsidR="00A757EF" w:rsidRPr="00CD6691" w:rsidRDefault="00CD6691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b/>
          <w:sz w:val="28"/>
          <w:szCs w:val="28"/>
        </w:rPr>
        <w:t>3.Что является основой машинного интеллекта?</w:t>
      </w:r>
    </w:p>
    <w:p w14:paraId="2B7DB57E" w14:textId="77777777" w:rsidR="00A757EF" w:rsidRPr="00CD6691" w:rsidRDefault="00CD6691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>В основу машинного обучения заложена идея о том, что компьютеры должны учиться и адаптироваться в зависимости от практического оп</w:t>
      </w: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>ыта, концепцию искусственного интеллекта можно трактовать гораздо шире, подразумевая, что компьютеры могут проявлять «разумный» подход в процессе выполнения поставленных задач.</w:t>
      </w:r>
    </w:p>
    <w:p w14:paraId="10A85F2B" w14:textId="77777777" w:rsidR="00A757EF" w:rsidRPr="00CD6691" w:rsidRDefault="00CD6691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b/>
          <w:sz w:val="28"/>
          <w:szCs w:val="28"/>
        </w:rPr>
        <w:t>4.Что называют эвристикой?</w:t>
      </w:r>
    </w:p>
    <w:p w14:paraId="2657B789" w14:textId="77777777" w:rsidR="00A757EF" w:rsidRPr="00CD6691" w:rsidRDefault="00CD6691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>Эвристика — научная область, изучающая специфику соз</w:t>
      </w:r>
      <w:r w:rsidRPr="00CD6691">
        <w:rPr>
          <w:rFonts w:ascii="Times New Roman" w:eastAsia="Times New Roman" w:hAnsi="Times New Roman" w:cs="Times New Roman"/>
          <w:sz w:val="28"/>
          <w:szCs w:val="28"/>
        </w:rPr>
        <w:t>идательной деятельности. Под эвристикой понимают совокупность приёмов и методов, облегчающих и упрощающих решение познавательных, конструктивных, практических задач.</w:t>
      </w:r>
    </w:p>
    <w:p w14:paraId="0E28BE1E" w14:textId="77777777" w:rsidR="00A757EF" w:rsidRPr="00CD6691" w:rsidRDefault="00CD6691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b/>
          <w:sz w:val="28"/>
          <w:szCs w:val="28"/>
        </w:rPr>
        <w:t>5.Что представляет собой навык?</w:t>
      </w:r>
    </w:p>
    <w:p w14:paraId="4C1232FB" w14:textId="77777777" w:rsidR="00A757EF" w:rsidRPr="00CD6691" w:rsidRDefault="00CD6691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>Навык — способность деятельности, сформированная путём пов</w:t>
      </w: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>торения и доведённая до автоматизма.</w:t>
      </w:r>
    </w:p>
    <w:p w14:paraId="713A95DB" w14:textId="77777777" w:rsidR="00A757EF" w:rsidRPr="00CD6691" w:rsidRDefault="00CD6691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b/>
          <w:sz w:val="28"/>
          <w:szCs w:val="28"/>
        </w:rPr>
        <w:t>6.В чем суть эвристического метода</w:t>
      </w:r>
    </w:p>
    <w:p w14:paraId="6F93E81E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Эвристический метод основан на логике, здравом смысле и опыте, при которых выявляется новая существенная информация.</w:t>
      </w:r>
    </w:p>
    <w:p w14:paraId="183CC6F4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>Эвристические методы применяются и тогда, когда точные методы не мо</w:t>
      </w: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>гут работать из-за необходимости проведения больших по объему вычислений - их либо невозможно выполнить на современных ЭВМ, либо время, затраченное на них, будет слишком велико.</w:t>
      </w:r>
    </w:p>
    <w:p w14:paraId="6EA94273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>Используя эвристические методы, надо помнить, что они не всегда приводят к рез</w:t>
      </w: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>ультату и часто дают не точный, а приблизительный ответ на поставленный вопрос. Поэтому там, где это возможно, надо прибегать к точным методам решения.</w:t>
      </w: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14:paraId="6E671E60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Эвристические методы широко применяются в системах искусственного </w:t>
      </w:r>
      <w:proofErr w:type="gramStart"/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>интеллекта ,при</w:t>
      </w:r>
      <w:proofErr w:type="gramEnd"/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управлении сложными с</w:t>
      </w:r>
      <w:r w:rsidRPr="00CD6691">
        <w:rPr>
          <w:rFonts w:ascii="Times New Roman" w:eastAsia="Times New Roman" w:hAnsi="Times New Roman" w:cs="Times New Roman"/>
          <w:sz w:val="28"/>
          <w:szCs w:val="28"/>
          <w:highlight w:val="white"/>
        </w:rPr>
        <w:t>истемами, в игровых программах и т. п.</w:t>
      </w:r>
    </w:p>
    <w:p w14:paraId="05053899" w14:textId="77777777" w:rsidR="00A757EF" w:rsidRPr="00CD6691" w:rsidRDefault="00A757EF" w:rsidP="00CD6691">
      <w:pPr>
        <w:spacing w:line="360" w:lineRule="auto"/>
        <w:ind w:firstLine="851"/>
        <w:jc w:val="both"/>
        <w:rPr>
          <w:rFonts w:ascii="Times New Roman" w:hAnsi="Times New Roman" w:cs="Times New Roman"/>
          <w:sz w:val="23"/>
          <w:szCs w:val="23"/>
          <w:highlight w:val="white"/>
        </w:rPr>
      </w:pPr>
    </w:p>
    <w:p w14:paraId="3458F277" w14:textId="77777777" w:rsidR="00A757EF" w:rsidRPr="00CD6691" w:rsidRDefault="00CD6691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b/>
          <w:sz w:val="28"/>
          <w:szCs w:val="28"/>
        </w:rPr>
        <w:t>7.Общие сведения о знаниях.</w:t>
      </w:r>
    </w:p>
    <w:p w14:paraId="535A9180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Знания </w:t>
      </w:r>
      <w:proofErr w:type="gramStart"/>
      <w:r w:rsidRPr="00CD6691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 выявленные закономерности предметной области (принципы, связи, законы), позволяющие решать задачи в этой области. </w:t>
      </w:r>
      <w:proofErr w:type="gramStart"/>
      <w:r w:rsidRPr="00CD6691">
        <w:rPr>
          <w:rFonts w:ascii="Times New Roman" w:eastAsia="Times New Roman" w:hAnsi="Times New Roman" w:cs="Times New Roman"/>
          <w:sz w:val="28"/>
          <w:szCs w:val="28"/>
        </w:rPr>
        <w:t>Знания</w:t>
      </w:r>
      <w:proofErr w:type="gramEnd"/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представленные в интеллектуальной системе, образуют базу знаний. </w:t>
      </w:r>
    </w:p>
    <w:p w14:paraId="548CC646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>Представления знаний – это соглашение о том, как описыва</w:t>
      </w: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ть реальный мир. </w:t>
      </w:r>
    </w:p>
    <w:p w14:paraId="379F3F0D" w14:textId="77777777" w:rsidR="00A757EF" w:rsidRPr="00CD6691" w:rsidRDefault="00CD6691" w:rsidP="00CD6691">
      <w:pPr>
        <w:spacing w:before="20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>Принят следующий традиционный способ представления знаний:</w:t>
      </w:r>
    </w:p>
    <w:p w14:paraId="7342A478" w14:textId="77777777" w:rsidR="00A757EF" w:rsidRPr="00CD6691" w:rsidRDefault="00CD6691" w:rsidP="00CD6691">
      <w:pPr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>На естественном языке вводятся основные понятия и отношения между ними.</w:t>
      </w:r>
    </w:p>
    <w:p w14:paraId="5EAC8C1F" w14:textId="77777777" w:rsidR="00A757EF" w:rsidRPr="00CD6691" w:rsidRDefault="00CD6691" w:rsidP="00CD6691">
      <w:pPr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Используются ранее определенные понятия и отношения, смысл которых уже известен. </w:t>
      </w:r>
    </w:p>
    <w:p w14:paraId="1C887D45" w14:textId="77777777" w:rsidR="00A757EF" w:rsidRPr="00CD6691" w:rsidRDefault="00CD6691" w:rsidP="00CD6691">
      <w:pPr>
        <w:numPr>
          <w:ilvl w:val="0"/>
          <w:numId w:val="2"/>
        </w:numPr>
        <w:spacing w:after="20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Устанавливается соответствие между характеристиками (чаще всего количественными) понятий знания и подходящей математической моделью. </w:t>
      </w:r>
    </w:p>
    <w:p w14:paraId="3B3A8B25" w14:textId="77777777" w:rsidR="00A757EF" w:rsidRPr="00CD6691" w:rsidRDefault="00CD6691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 представления </w:t>
      </w:r>
      <w:proofErr w:type="gramStart"/>
      <w:r w:rsidRPr="00CD6691">
        <w:rPr>
          <w:rFonts w:ascii="Times New Roman" w:eastAsia="Times New Roman" w:hAnsi="Times New Roman" w:cs="Times New Roman"/>
          <w:sz w:val="28"/>
          <w:szCs w:val="28"/>
        </w:rPr>
        <w:t>знаний  –</w:t>
      </w:r>
      <w:proofErr w:type="gramEnd"/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 построение </w:t>
      </w:r>
      <w:r w:rsidRPr="00CD6691">
        <w:rPr>
          <w:rFonts w:ascii="Times New Roman" w:eastAsia="Times New Roman" w:hAnsi="Times New Roman" w:cs="Times New Roman"/>
          <w:sz w:val="28"/>
          <w:szCs w:val="28"/>
        </w:rPr>
        <w:t>математических моделей реального мира и его частей, для которых соответствие между системой понятий проблемного знания может быть установлено на основе совпадения имен переменных модели и имен понятий без предварительных пояснений и установления дополнител</w:t>
      </w: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ьных неформальных соответствий. </w:t>
      </w:r>
    </w:p>
    <w:p w14:paraId="4FF8E46E" w14:textId="77777777" w:rsidR="00A757EF" w:rsidRPr="00CD6691" w:rsidRDefault="00CD6691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b/>
          <w:sz w:val="28"/>
          <w:szCs w:val="28"/>
        </w:rPr>
        <w:t>8.Классификация знаний. Модели представления знаний и их типы.</w:t>
      </w:r>
    </w:p>
    <w:p w14:paraId="1A602F92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>В настоящее время выделяют следующие основные типы моделей представления знаний:</w:t>
      </w:r>
    </w:p>
    <w:p w14:paraId="770DC52F" w14:textId="77777777" w:rsidR="00A757EF" w:rsidRPr="00CD6691" w:rsidRDefault="00CD6691" w:rsidP="00CD6691">
      <w:pPr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фреймы, </w:t>
      </w:r>
    </w:p>
    <w:p w14:paraId="66529169" w14:textId="77777777" w:rsidR="00A757EF" w:rsidRPr="00CD6691" w:rsidRDefault="00CD6691" w:rsidP="00CD6691">
      <w:pPr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исчисления предикатов, </w:t>
      </w:r>
    </w:p>
    <w:p w14:paraId="08A1545F" w14:textId="77777777" w:rsidR="00A757EF" w:rsidRPr="00CD6691" w:rsidRDefault="00CD6691" w:rsidP="00CD6691">
      <w:pPr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системы продукций, </w:t>
      </w:r>
    </w:p>
    <w:p w14:paraId="302E7137" w14:textId="77777777" w:rsidR="00A757EF" w:rsidRPr="00CD6691" w:rsidRDefault="00CD6691" w:rsidP="00CD6691">
      <w:pPr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семантические сети, </w:t>
      </w:r>
    </w:p>
    <w:p w14:paraId="00BA275F" w14:textId="77777777" w:rsidR="00A757EF" w:rsidRPr="00CD6691" w:rsidRDefault="00CD6691" w:rsidP="00CD6691">
      <w:pPr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>нечет</w:t>
      </w:r>
      <w:r w:rsidRPr="00CD6691">
        <w:rPr>
          <w:rFonts w:ascii="Times New Roman" w:eastAsia="Times New Roman" w:hAnsi="Times New Roman" w:cs="Times New Roman"/>
          <w:sz w:val="28"/>
          <w:szCs w:val="28"/>
        </w:rPr>
        <w:t>кие множества (нечеткая логика)</w:t>
      </w:r>
    </w:p>
    <w:p w14:paraId="00851991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b/>
          <w:sz w:val="28"/>
          <w:szCs w:val="28"/>
        </w:rPr>
        <w:t>Семантические сети</w:t>
      </w: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 определяют как граф общего вида, в котором можно выделить множество вершин и ребер. Каждая вершина графа представляет некоторое понятие, а дуга - отношение между парой понятий. Метка и направление дуги кон</w:t>
      </w:r>
      <w:r w:rsidRPr="00CD6691">
        <w:rPr>
          <w:rFonts w:ascii="Times New Roman" w:eastAsia="Times New Roman" w:hAnsi="Times New Roman" w:cs="Times New Roman"/>
          <w:sz w:val="28"/>
          <w:szCs w:val="28"/>
        </w:rPr>
        <w:t>кретизируют семантику. Метки вершин семантической нагрузки не несут, а используются как справочная информация.</w:t>
      </w:r>
    </w:p>
    <w:p w14:paraId="0D32900B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b/>
          <w:sz w:val="28"/>
          <w:szCs w:val="28"/>
        </w:rPr>
        <w:t>Фреймом</w:t>
      </w: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 называют структуру данных для представления и описания стереотипных объектов, событий или ситуаций. Фреймовая модель представления знаний</w:t>
      </w: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 состоит из двух частей:</w:t>
      </w:r>
    </w:p>
    <w:p w14:paraId="67CCB618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>набора фреймов, составляющих библиотеку внутри представляемых знаний;</w:t>
      </w:r>
    </w:p>
    <w:p w14:paraId="33729BD8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>механизмов их преобразования, связывания и т. д. Существует два типа фреймов:</w:t>
      </w:r>
    </w:p>
    <w:p w14:paraId="4ED18822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образец (прототип) - </w:t>
      </w:r>
      <w:proofErr w:type="spellStart"/>
      <w:r w:rsidRPr="00CD6691">
        <w:rPr>
          <w:rFonts w:ascii="Times New Roman" w:eastAsia="Times New Roman" w:hAnsi="Times New Roman" w:cs="Times New Roman"/>
          <w:sz w:val="28"/>
          <w:szCs w:val="28"/>
        </w:rPr>
        <w:t>интенсиональное</w:t>
      </w:r>
      <w:proofErr w:type="spellEnd"/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 описание некоторого множества экземпляров;</w:t>
      </w:r>
    </w:p>
    <w:p w14:paraId="576051F3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>экз</w:t>
      </w: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емпляр (пример) - </w:t>
      </w:r>
      <w:proofErr w:type="spellStart"/>
      <w:r w:rsidRPr="00CD6691">
        <w:rPr>
          <w:rFonts w:ascii="Times New Roman" w:eastAsia="Times New Roman" w:hAnsi="Times New Roman" w:cs="Times New Roman"/>
          <w:sz w:val="28"/>
          <w:szCs w:val="28"/>
        </w:rPr>
        <w:t>экстенсиональное</w:t>
      </w:r>
      <w:proofErr w:type="spellEnd"/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представление фрейм -образца.</w:t>
      </w:r>
    </w:p>
    <w:p w14:paraId="2534A9B3" w14:textId="77777777" w:rsidR="00A757EF" w:rsidRPr="00CD6691" w:rsidRDefault="00CD6691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b/>
          <w:sz w:val="28"/>
          <w:szCs w:val="28"/>
        </w:rPr>
        <w:t>Продукционные модели</w:t>
      </w: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D6691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 набор правил вида "условия-действие", где условиями являются утверждения о содержимом базы данных, а действия представляют собой процедуры, которые могут изменять с</w:t>
      </w:r>
      <w:r w:rsidRPr="00CD6691">
        <w:rPr>
          <w:rFonts w:ascii="Times New Roman" w:eastAsia="Times New Roman" w:hAnsi="Times New Roman" w:cs="Times New Roman"/>
          <w:sz w:val="28"/>
          <w:szCs w:val="28"/>
        </w:rPr>
        <w:t>одержимое базы данных.</w:t>
      </w:r>
    </w:p>
    <w:p w14:paraId="705F0A5F" w14:textId="77777777" w:rsidR="00A757EF" w:rsidRPr="00CD6691" w:rsidRDefault="00CD6691" w:rsidP="00CD6691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b/>
          <w:sz w:val="28"/>
          <w:szCs w:val="28"/>
        </w:rPr>
        <w:t>9.Преобразование предикатных формул.</w:t>
      </w:r>
    </w:p>
    <w:p w14:paraId="091DD042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Предикатом называют предложение, принимающее только два значения: "истина" или "ложь". Для обозначения предикатов применяются логические связки между высказываниями: </w:t>
      </w:r>
      <w:r w:rsidRPr="00CD669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9050" distB="19050" distL="19050" distR="19050" wp14:anchorId="635EB013" wp14:editId="4295AF08">
            <wp:extent cx="431800" cy="258762"/>
            <wp:effectExtent l="0" t="0" r="0" b="0"/>
            <wp:docPr id="6" name="image6.png" descr="\n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\ne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58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- не, </w:t>
      </w:r>
      <w:r w:rsidRPr="00CD669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9050" distB="19050" distL="19050" distR="19050" wp14:anchorId="03688F7D" wp14:editId="5D55701F">
            <wp:extent cx="254000" cy="193675"/>
            <wp:effectExtent l="0" t="0" r="0" b="0"/>
            <wp:docPr id="3" name="image5.png" descr="\v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\ve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- или, </w:t>
      </w:r>
      <w:r w:rsidRPr="00CD669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9050" distB="19050" distL="19050" distR="19050" wp14:anchorId="31BB3A91" wp14:editId="76C29654">
            <wp:extent cx="254000" cy="192087"/>
            <wp:effectExtent l="0" t="0" r="0" b="0"/>
            <wp:docPr id="1" name="image3.png" descr="\wed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\wed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2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D6691">
        <w:rPr>
          <w:rFonts w:ascii="Times New Roman" w:eastAsia="Times New Roman" w:hAnsi="Times New Roman" w:cs="Times New Roman"/>
          <w:sz w:val="28"/>
          <w:szCs w:val="28"/>
        </w:rPr>
        <w:t>- и,</w:t>
      </w:r>
      <w:r w:rsidRPr="00CD669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9050" distB="19050" distL="19050" distR="19050" wp14:anchorId="220E0390" wp14:editId="0EAB6649">
            <wp:extent cx="304800" cy="212725"/>
            <wp:effectExtent l="0" t="0" r="0" b="0"/>
            <wp:docPr id="2" name="image1.png" descr="\sups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\supse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1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 - если, </w:t>
      </w: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а также квантор существования и квантор всеобщности   </w:t>
      </w:r>
      <w:r w:rsidRPr="00CD669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9050" distB="19050" distL="19050" distR="19050" wp14:anchorId="607FB01F" wp14:editId="1D94788B">
            <wp:extent cx="277242" cy="277242"/>
            <wp:effectExtent l="0" t="0" r="0" b="0"/>
            <wp:docPr id="4" name="image4.png" descr="\for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\forall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42" cy="277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D6691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57CB1D43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>Логика предикатов оперирует логическими связками между высказываниями, например, она решает вопросы: можно ли на основе высказывания A получить высказывание B и т.д.</w:t>
      </w:r>
    </w:p>
    <w:p w14:paraId="262E7067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sz w:val="28"/>
          <w:szCs w:val="28"/>
        </w:rPr>
        <w:t>Преобразование:</w:t>
      </w:r>
    </w:p>
    <w:p w14:paraId="5E9AE9D2" w14:textId="77777777" w:rsidR="00A757EF" w:rsidRPr="00CD6691" w:rsidRDefault="00CD6691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3E139D2" wp14:editId="52741883">
            <wp:extent cx="2076450" cy="9715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90549" w14:textId="77777777" w:rsidR="00A757EF" w:rsidRPr="00CD6691" w:rsidRDefault="00A757EF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1CC639" w14:textId="77777777" w:rsidR="00A757EF" w:rsidRPr="00CD6691" w:rsidRDefault="00A757EF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ED2032" w14:textId="77777777" w:rsidR="00A757EF" w:rsidRPr="00CD6691" w:rsidRDefault="00A757EF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F8ED70" w14:textId="77777777" w:rsidR="00A757EF" w:rsidRPr="00CD6691" w:rsidRDefault="00A757EF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B9C246" w14:textId="77777777" w:rsidR="00A757EF" w:rsidRPr="00CD6691" w:rsidRDefault="00A757EF" w:rsidP="00CD66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757EF" w:rsidRPr="00CD66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93E90"/>
    <w:multiLevelType w:val="multilevel"/>
    <w:tmpl w:val="BD0C1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CE4743"/>
    <w:multiLevelType w:val="multilevel"/>
    <w:tmpl w:val="14A8C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7EF"/>
    <w:rsid w:val="004A4D83"/>
    <w:rsid w:val="00A757EF"/>
    <w:rsid w:val="00CD6691"/>
    <w:rsid w:val="00E4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796C"/>
  <w15:docId w15:val="{88F0E7CA-22CA-4A3A-A5E5-CB98FAB6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4</cp:revision>
  <dcterms:created xsi:type="dcterms:W3CDTF">2021-03-10T06:05:00Z</dcterms:created>
  <dcterms:modified xsi:type="dcterms:W3CDTF">2021-03-10T06:06:00Z</dcterms:modified>
</cp:coreProperties>
</file>