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bookmarkStart w:id="0" w:name="_Toc235474491"/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(ВлГУ)</w:t>
      </w: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0C5FCE" w:rsidRPr="0019557D" w:rsidRDefault="000C5FCE" w:rsidP="000C5FCE">
      <w:pPr>
        <w:spacing w:line="276" w:lineRule="auto"/>
        <w:jc w:val="center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</w:p>
    <w:p w:rsidR="000C5FCE" w:rsidRPr="0043369D" w:rsidRDefault="000C5FCE" w:rsidP="000C5FCE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 w:rsidR="00A478E3" w:rsidRPr="0043369D">
        <w:rPr>
          <w:sz w:val="44"/>
        </w:rPr>
        <w:t>2</w:t>
      </w: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</w:t>
      </w:r>
      <w:r w:rsidR="00201319">
        <w:rPr>
          <w:sz w:val="44"/>
        </w:rPr>
        <w:t>Основы информационного менеджмента</w:t>
      </w:r>
      <w:r w:rsidRPr="0019557D">
        <w:rPr>
          <w:sz w:val="44"/>
        </w:rPr>
        <w:t>»</w:t>
      </w:r>
    </w:p>
    <w:p w:rsidR="000C5FCE" w:rsidRDefault="000C5FCE" w:rsidP="000C5FCE">
      <w:pPr>
        <w:spacing w:line="276" w:lineRule="auto"/>
        <w:jc w:val="center"/>
        <w:rPr>
          <w:sz w:val="44"/>
        </w:rPr>
      </w:pPr>
    </w:p>
    <w:p w:rsidR="00130C99" w:rsidRDefault="00130C99" w:rsidP="00130C99">
      <w:pPr>
        <w:pStyle w:val="aa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A478E3" w:rsidRPr="004B4F89" w:rsidRDefault="00A478E3" w:rsidP="00A478E3">
      <w:pPr>
        <w:pStyle w:val="aa"/>
        <w:jc w:val="center"/>
        <w:rPr>
          <w:rFonts w:ascii="Times New Roman" w:hAnsi="Times New Roman"/>
          <w:sz w:val="36"/>
          <w:szCs w:val="44"/>
        </w:rPr>
      </w:pPr>
      <w:r w:rsidRPr="004B4F89">
        <w:rPr>
          <w:rFonts w:ascii="Times New Roman" w:hAnsi="Times New Roman"/>
          <w:sz w:val="36"/>
          <w:szCs w:val="44"/>
        </w:rPr>
        <w:t>Расчет ROI при внедрении ИТ-решений</w:t>
      </w:r>
    </w:p>
    <w:p w:rsidR="00130C99" w:rsidRPr="0019557D" w:rsidRDefault="00130C99" w:rsidP="000C5FCE">
      <w:pPr>
        <w:spacing w:line="276" w:lineRule="auto"/>
        <w:jc w:val="center"/>
        <w:rPr>
          <w:sz w:val="44"/>
        </w:rPr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  <w:ind w:left="6521"/>
      </w:pPr>
      <w:r w:rsidRPr="0019557D">
        <w:t>Выполнил:</w:t>
      </w:r>
    </w:p>
    <w:p w:rsidR="000C5FCE" w:rsidRPr="0019557D" w:rsidRDefault="000C5FCE" w:rsidP="000C5FCE">
      <w:pPr>
        <w:spacing w:line="276" w:lineRule="auto"/>
        <w:ind w:left="6521"/>
      </w:pPr>
      <w:r>
        <w:t>студент гр. ПРИ-120</w:t>
      </w:r>
    </w:p>
    <w:p w:rsidR="000C5FCE" w:rsidRPr="00130C99" w:rsidRDefault="000C5FCE" w:rsidP="000C5FCE">
      <w:pPr>
        <w:spacing w:line="276" w:lineRule="auto"/>
        <w:ind w:left="6521"/>
      </w:pPr>
      <w:r>
        <w:t>Парахин К.В.</w:t>
      </w:r>
    </w:p>
    <w:p w:rsidR="000C5FCE" w:rsidRPr="0019557D" w:rsidRDefault="000C5FCE" w:rsidP="000C5FCE">
      <w:pPr>
        <w:spacing w:line="276" w:lineRule="auto"/>
        <w:ind w:left="6521"/>
      </w:pPr>
    </w:p>
    <w:p w:rsidR="000C5FCE" w:rsidRPr="0019557D" w:rsidRDefault="000C5FCE" w:rsidP="000C5FCE">
      <w:pPr>
        <w:spacing w:line="276" w:lineRule="auto"/>
        <w:ind w:left="6521"/>
      </w:pPr>
    </w:p>
    <w:p w:rsidR="000C5FCE" w:rsidRPr="0019557D" w:rsidRDefault="000C5FCE" w:rsidP="000C5FCE">
      <w:pPr>
        <w:spacing w:line="276" w:lineRule="auto"/>
        <w:ind w:left="6521"/>
      </w:pPr>
      <w:r w:rsidRPr="0019557D">
        <w:t>Принял:</w:t>
      </w:r>
    </w:p>
    <w:p w:rsidR="000C5FCE" w:rsidRPr="0019557D" w:rsidRDefault="000C5FCE" w:rsidP="000C5FCE">
      <w:pPr>
        <w:spacing w:line="276" w:lineRule="auto"/>
        <w:ind w:left="6521"/>
      </w:pPr>
      <w:r w:rsidRPr="0019557D">
        <w:t>Хорошева Е.Р.</w:t>
      </w: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Default="00201319" w:rsidP="000C5FCE">
      <w:pPr>
        <w:spacing w:line="276" w:lineRule="auto"/>
        <w:jc w:val="center"/>
      </w:pPr>
      <w:r>
        <w:t>Владимир 2024</w:t>
      </w:r>
      <w:r w:rsidR="000C5FCE" w:rsidRPr="0019557D">
        <w:t xml:space="preserve"> г.</w:t>
      </w:r>
    </w:p>
    <w:p w:rsidR="00A478E3" w:rsidRDefault="00A478E3" w:rsidP="000C5FCE">
      <w:pPr>
        <w:spacing w:line="276" w:lineRule="auto"/>
        <w:jc w:val="center"/>
      </w:pPr>
    </w:p>
    <w:p w:rsidR="00A478E3" w:rsidRDefault="00A478E3" w:rsidP="000C5FCE">
      <w:pPr>
        <w:spacing w:line="276" w:lineRule="auto"/>
        <w:jc w:val="center"/>
      </w:pPr>
    </w:p>
    <w:p w:rsidR="00201319" w:rsidRDefault="00201319" w:rsidP="000C5FCE">
      <w:pPr>
        <w:spacing w:line="276" w:lineRule="auto"/>
        <w:jc w:val="center"/>
      </w:pPr>
      <w:r>
        <w:lastRenderedPageBreak/>
        <w:t>Цель работы:</w:t>
      </w:r>
    </w:p>
    <w:p w:rsidR="00201319" w:rsidRDefault="00201319" w:rsidP="000C5FCE">
      <w:pPr>
        <w:spacing w:line="276" w:lineRule="auto"/>
        <w:jc w:val="center"/>
      </w:pPr>
    </w:p>
    <w:p w:rsidR="00A478E3" w:rsidRDefault="00A478E3" w:rsidP="00A478E3">
      <w:pPr>
        <w:ind w:firstLine="709"/>
        <w:jc w:val="both"/>
      </w:pPr>
      <w:r w:rsidRPr="00D50899">
        <w:t>Оценить окупаемость инвестиций в ИТ-проект</w:t>
      </w:r>
      <w:r>
        <w:t xml:space="preserve"> (Return on Investment, ROI).</w:t>
      </w:r>
    </w:p>
    <w:p w:rsidR="00201319" w:rsidRDefault="00201319" w:rsidP="00B258B4">
      <w:pPr>
        <w:spacing w:line="276" w:lineRule="auto"/>
        <w:ind w:firstLine="709"/>
        <w:jc w:val="both"/>
      </w:pPr>
    </w:p>
    <w:p w:rsidR="00201319" w:rsidRDefault="00201319" w:rsidP="00201319">
      <w:pPr>
        <w:spacing w:line="276" w:lineRule="auto"/>
        <w:jc w:val="center"/>
      </w:pPr>
      <w:r>
        <w:t>Ход работы:</w:t>
      </w:r>
    </w:p>
    <w:p w:rsidR="00201319" w:rsidRDefault="00201319" w:rsidP="00201319">
      <w:pPr>
        <w:spacing w:line="276" w:lineRule="auto"/>
        <w:jc w:val="center"/>
      </w:pPr>
    </w:p>
    <w:p w:rsidR="00A478E3" w:rsidRPr="00A478E3" w:rsidRDefault="00A478E3" w:rsidP="00A478E3">
      <w:pPr>
        <w:ind w:firstLine="709"/>
      </w:pPr>
      <w:r>
        <w:t xml:space="preserve">  Организация: ООО «АИСТСОФТ» города Владимир</w:t>
      </w:r>
      <w:r w:rsidRPr="00A478E3">
        <w:t>.</w:t>
      </w:r>
    </w:p>
    <w:p w:rsidR="00A478E3" w:rsidRPr="00A478E3" w:rsidRDefault="00A478E3" w:rsidP="00A478E3">
      <w:pPr>
        <w:ind w:firstLine="709"/>
      </w:pPr>
    </w:p>
    <w:p w:rsidR="00A478E3" w:rsidRDefault="00A478E3" w:rsidP="00A478E3">
      <w:pPr>
        <w:ind w:firstLine="709"/>
        <w:jc w:val="both"/>
      </w:pPr>
      <w:r>
        <w:t xml:space="preserve">Тема: </w:t>
      </w:r>
      <w:r w:rsidRPr="00783890">
        <w:t xml:space="preserve">Эффективность </w:t>
      </w:r>
      <w:r>
        <w:t xml:space="preserve">использования разработанной корпоративной системы для организации работы </w:t>
      </w:r>
      <w:r>
        <w:rPr>
          <w:lang w:val="en-US"/>
        </w:rPr>
        <w:t>IT</w:t>
      </w:r>
      <w:r w:rsidRPr="00A478E3">
        <w:t>-</w:t>
      </w:r>
      <w:r>
        <w:t>отделов предприятия (ПИС «Органайзер предприятия»).</w:t>
      </w:r>
    </w:p>
    <w:p w:rsidR="00A478E3" w:rsidRPr="00A478E3" w:rsidRDefault="00A478E3" w:rsidP="00A478E3">
      <w:pPr>
        <w:ind w:firstLine="709"/>
        <w:jc w:val="both"/>
      </w:pPr>
    </w:p>
    <w:p w:rsidR="00A478E3" w:rsidRDefault="00A478E3" w:rsidP="00A478E3">
      <w:pPr>
        <w:jc w:val="both"/>
      </w:pPr>
      <w:r>
        <w:t xml:space="preserve">«Органайзер предприятия» - это кросс-платформенное (мобильное и </w:t>
      </w:r>
      <w:r>
        <w:rPr>
          <w:lang w:val="en-US"/>
        </w:rPr>
        <w:t>WEB</w:t>
      </w:r>
      <w:r>
        <w:t xml:space="preserve"> – приложение), предоставляющее возможности по организации корректной и стабильной работы </w:t>
      </w:r>
      <w:r>
        <w:rPr>
          <w:lang w:val="en-US"/>
        </w:rPr>
        <w:t>IT</w:t>
      </w:r>
      <w:r>
        <w:t>-отделов предприятия.</w:t>
      </w:r>
    </w:p>
    <w:p w:rsidR="00A478E3" w:rsidRPr="00A478E3" w:rsidRDefault="00A478E3" w:rsidP="00A478E3">
      <w:pPr>
        <w:jc w:val="both"/>
      </w:pPr>
    </w:p>
    <w:p w:rsidR="00A478E3" w:rsidRDefault="00A478E3" w:rsidP="00A478E3">
      <w:pPr>
        <w:ind w:firstLine="709"/>
        <w:jc w:val="both"/>
      </w:pPr>
      <w:r w:rsidRPr="00783890">
        <w:t xml:space="preserve">Рассчитаем ROI при внедрении </w:t>
      </w:r>
      <w:r>
        <w:t>мобильного приложения «Органайзер предприятия».</w:t>
      </w:r>
    </w:p>
    <w:p w:rsidR="00A478E3" w:rsidRPr="00783890" w:rsidRDefault="00A478E3" w:rsidP="00A478E3">
      <w:pPr>
        <w:ind w:firstLine="709"/>
        <w:jc w:val="both"/>
      </w:pPr>
    </w:p>
    <w:p w:rsidR="00A478E3" w:rsidRDefault="00A478E3" w:rsidP="00A478E3">
      <w:pPr>
        <w:ind w:firstLine="709"/>
      </w:pPr>
      <w:r w:rsidRPr="00783890">
        <w:t>Предлагаемые изменения</w:t>
      </w:r>
      <w:r>
        <w:t>:</w:t>
      </w:r>
    </w:p>
    <w:p w:rsidR="00A478E3" w:rsidRPr="001B6361" w:rsidRDefault="00A478E3" w:rsidP="00A478E3">
      <w:pPr>
        <w:ind w:firstLine="709"/>
      </w:pPr>
    </w:p>
    <w:p w:rsidR="00A478E3" w:rsidRDefault="00A478E3" w:rsidP="00A478E3">
      <w:pPr>
        <w:pStyle w:val="a6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Новая система поиска и трекинга </w:t>
      </w:r>
      <w:r w:rsidRPr="00816274">
        <w:rPr>
          <w:rFonts w:ascii="Times New Roman" w:hAnsi="Times New Roman"/>
          <w:sz w:val="28"/>
        </w:rPr>
        <w:t>задач</w:t>
      </w:r>
      <w:r>
        <w:rPr>
          <w:rFonts w:ascii="Times New Roman" w:hAnsi="Times New Roman"/>
          <w:sz w:val="28"/>
        </w:rPr>
        <w:t>;</w:t>
      </w:r>
    </w:p>
    <w:p w:rsidR="00A478E3" w:rsidRDefault="00A478E3" w:rsidP="00A478E3">
      <w:pPr>
        <w:pStyle w:val="a6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Интегрирование системы планирования мероприятий и звонков</w:t>
      </w:r>
    </w:p>
    <w:p w:rsidR="00A478E3" w:rsidRDefault="00A478E3" w:rsidP="00A478E3">
      <w:pPr>
        <w:pStyle w:val="a6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Автоматическая система составления отчетов</w:t>
      </w:r>
    </w:p>
    <w:p w:rsidR="00A478E3" w:rsidRDefault="00A478E3" w:rsidP="00A478E3">
      <w:pPr>
        <w:pStyle w:val="a6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Автоматическое отлавливание и репортинг ошибок в работе системы</w:t>
      </w:r>
    </w:p>
    <w:p w:rsidR="00A478E3" w:rsidRDefault="00A478E3" w:rsidP="00A478E3">
      <w:pPr>
        <w:ind w:firstLine="709"/>
        <w:jc w:val="both"/>
      </w:pPr>
      <w:r w:rsidRPr="00AA490C">
        <w:t>Изначально необходимо классифицировать все виды ресурсов. Для сотрудников необходимо определ</w:t>
      </w:r>
      <w:r>
        <w:t xml:space="preserve">ить годовые заработные платы, а </w:t>
      </w:r>
      <w:r w:rsidRPr="00AA490C">
        <w:t>для технической инфраструктуры – стоимость содержания в год.</w:t>
      </w:r>
    </w:p>
    <w:p w:rsidR="00A478E3" w:rsidRPr="00AA490C" w:rsidRDefault="00A478E3" w:rsidP="00A478E3">
      <w:pPr>
        <w:ind w:firstLine="709"/>
        <w:jc w:val="both"/>
      </w:pPr>
    </w:p>
    <w:p w:rsidR="00A478E3" w:rsidRDefault="00A478E3" w:rsidP="00A478E3">
      <w:pPr>
        <w:ind w:firstLine="709"/>
        <w:jc w:val="both"/>
      </w:pPr>
      <w:r w:rsidRPr="00AA490C">
        <w:t>Вторым шагом будет опреде</w:t>
      </w:r>
      <w:r>
        <w:t>ление преимуществ от внедрения.</w:t>
      </w:r>
    </w:p>
    <w:p w:rsidR="00A478E3" w:rsidRDefault="00A478E3" w:rsidP="00A478E3">
      <w:pPr>
        <w:ind w:firstLine="709"/>
        <w:jc w:val="both"/>
      </w:pPr>
    </w:p>
    <w:p w:rsidR="00A478E3" w:rsidRDefault="00A478E3" w:rsidP="00A478E3">
      <w:pPr>
        <w:ind w:firstLine="709"/>
        <w:jc w:val="both"/>
      </w:pPr>
      <w:r w:rsidRPr="00C574FA">
        <w:t xml:space="preserve">Преимущества, которые может принести </w:t>
      </w:r>
      <w:r>
        <w:t>ПИС «Органайзер предприятия»</w:t>
      </w:r>
      <w:r w:rsidRPr="00C574FA">
        <w:t>:</w:t>
      </w:r>
    </w:p>
    <w:p w:rsidR="00A478E3" w:rsidRDefault="00A478E3" w:rsidP="00A478E3">
      <w:pPr>
        <w:ind w:firstLine="709"/>
        <w:jc w:val="both"/>
      </w:pPr>
    </w:p>
    <w:p w:rsidR="00A478E3" w:rsidRDefault="00A478E3" w:rsidP="00A478E3">
      <w:pPr>
        <w:pStyle w:val="a6"/>
        <w:numPr>
          <w:ilvl w:val="0"/>
          <w:numId w:val="21"/>
        </w:numPr>
        <w:spacing w:after="160" w:line="259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Сокращение</w:t>
      </w:r>
      <w:r w:rsidRPr="00E43532">
        <w:rPr>
          <w:rFonts w:ascii="Times New Roman" w:hAnsi="Times New Roman"/>
          <w:sz w:val="28"/>
        </w:rPr>
        <w:t xml:space="preserve"> времени поиска </w:t>
      </w:r>
      <w:r>
        <w:rPr>
          <w:rFonts w:ascii="Times New Roman" w:hAnsi="Times New Roman"/>
          <w:sz w:val="28"/>
        </w:rPr>
        <w:t xml:space="preserve">и отслеживания </w:t>
      </w:r>
      <w:r w:rsidRPr="00E43532">
        <w:rPr>
          <w:rFonts w:ascii="Times New Roman" w:hAnsi="Times New Roman"/>
          <w:sz w:val="28"/>
        </w:rPr>
        <w:t>задач</w:t>
      </w:r>
      <w:r>
        <w:rPr>
          <w:rFonts w:ascii="Times New Roman" w:hAnsi="Times New Roman"/>
          <w:sz w:val="28"/>
        </w:rPr>
        <w:t>;</w:t>
      </w:r>
    </w:p>
    <w:p w:rsidR="00A478E3" w:rsidRPr="00E43532" w:rsidRDefault="00A478E3" w:rsidP="00A478E3">
      <w:pPr>
        <w:pStyle w:val="a6"/>
        <w:numPr>
          <w:ilvl w:val="0"/>
          <w:numId w:val="21"/>
        </w:numPr>
        <w:spacing w:after="160" w:line="259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Сокращение времени на планирование и отслеживание мероприятий</w:t>
      </w:r>
    </w:p>
    <w:p w:rsidR="00A478E3" w:rsidRDefault="00A478E3" w:rsidP="00A478E3">
      <w:pPr>
        <w:pStyle w:val="a6"/>
        <w:numPr>
          <w:ilvl w:val="0"/>
          <w:numId w:val="21"/>
        </w:numPr>
        <w:spacing w:after="160" w:line="259" w:lineRule="auto"/>
        <w:ind w:left="709"/>
        <w:jc w:val="both"/>
        <w:rPr>
          <w:rFonts w:ascii="Times New Roman" w:hAnsi="Times New Roman"/>
          <w:sz w:val="28"/>
        </w:rPr>
      </w:pPr>
      <w:r w:rsidRPr="00E43532">
        <w:rPr>
          <w:rFonts w:ascii="Times New Roman" w:hAnsi="Times New Roman"/>
          <w:sz w:val="28"/>
        </w:rPr>
        <w:t xml:space="preserve">Ведение </w:t>
      </w:r>
      <w:r>
        <w:rPr>
          <w:rFonts w:ascii="Times New Roman" w:hAnsi="Times New Roman"/>
          <w:sz w:val="28"/>
        </w:rPr>
        <w:t xml:space="preserve">автоматической </w:t>
      </w:r>
      <w:r w:rsidRPr="00E43532">
        <w:rPr>
          <w:rFonts w:ascii="Times New Roman" w:hAnsi="Times New Roman"/>
          <w:sz w:val="28"/>
        </w:rPr>
        <w:t>отчетности о ходе выполнения проекта</w:t>
      </w:r>
      <w:r>
        <w:rPr>
          <w:rFonts w:ascii="Times New Roman" w:hAnsi="Times New Roman"/>
          <w:sz w:val="28"/>
        </w:rPr>
        <w:t>;</w:t>
      </w:r>
    </w:p>
    <w:p w:rsidR="00A478E3" w:rsidRPr="004A4972" w:rsidRDefault="00A478E3" w:rsidP="00A478E3">
      <w:pPr>
        <w:pStyle w:val="a6"/>
        <w:numPr>
          <w:ilvl w:val="0"/>
          <w:numId w:val="21"/>
        </w:numPr>
        <w:spacing w:after="160" w:line="259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репортинга и алертов о возникающих багах и ошибках</w:t>
      </w:r>
    </w:p>
    <w:p w:rsidR="00A478E3" w:rsidRDefault="00A478E3" w:rsidP="00A478E3">
      <w:pPr>
        <w:ind w:firstLine="709"/>
        <w:jc w:val="both"/>
      </w:pPr>
    </w:p>
    <w:p w:rsidR="00A478E3" w:rsidRDefault="00A478E3" w:rsidP="00A478E3">
      <w:pPr>
        <w:ind w:firstLine="709"/>
        <w:jc w:val="both"/>
      </w:pPr>
      <w:r w:rsidRPr="00E43532">
        <w:t>Экономия времени</w:t>
      </w:r>
      <w:r>
        <w:t xml:space="preserve"> тестировщиков:</w:t>
      </w:r>
    </w:p>
    <w:p w:rsidR="00A478E3" w:rsidRDefault="00A478E3" w:rsidP="00A478E3">
      <w:pPr>
        <w:ind w:firstLine="709"/>
        <w:jc w:val="both"/>
      </w:pPr>
      <w:r>
        <w:t>В среднем в год выявляется 3720 багов в разрабатываемом ПО.</w:t>
      </w:r>
    </w:p>
    <w:p w:rsidR="00A478E3" w:rsidRDefault="00A478E3" w:rsidP="00A478E3">
      <w:pPr>
        <w:ind w:firstLine="709"/>
        <w:jc w:val="both"/>
      </w:pPr>
      <w:r>
        <w:t>В день выявляется:</w:t>
      </w:r>
    </w:p>
    <w:p w:rsidR="00A478E3" w:rsidRDefault="00A478E3" w:rsidP="00A478E3">
      <w:pPr>
        <w:ind w:firstLine="709"/>
        <w:jc w:val="both"/>
      </w:pPr>
      <w:r>
        <w:t>3720 / 248 = 15 багов.</w:t>
      </w:r>
    </w:p>
    <w:p w:rsidR="00A478E3" w:rsidRDefault="00A478E3" w:rsidP="00A478E3">
      <w:pPr>
        <w:ind w:firstLine="709"/>
        <w:jc w:val="both"/>
      </w:pPr>
      <w:r>
        <w:lastRenderedPageBreak/>
        <w:t>В компании работает 5 тестировщиков. Каждый тестировщик выявляет примерно 3 бага в день.</w:t>
      </w:r>
    </w:p>
    <w:p w:rsidR="00A478E3" w:rsidRPr="00F54978" w:rsidRDefault="00A478E3" w:rsidP="00A478E3">
      <w:pPr>
        <w:ind w:firstLine="709"/>
        <w:jc w:val="both"/>
      </w:pPr>
      <w:r w:rsidRPr="00F54978">
        <w:rPr>
          <w:color w:val="000000"/>
          <w:szCs w:val="23"/>
        </w:rPr>
        <w:t xml:space="preserve">Время, которое затрачивается </w:t>
      </w:r>
      <w:r>
        <w:rPr>
          <w:color w:val="000000"/>
          <w:szCs w:val="23"/>
        </w:rPr>
        <w:t>на оформление бага</w:t>
      </w:r>
      <w:r w:rsidRPr="00F54978">
        <w:rPr>
          <w:color w:val="000000"/>
          <w:szCs w:val="23"/>
        </w:rPr>
        <w:t>,</w:t>
      </w:r>
      <w:r>
        <w:rPr>
          <w:color w:val="000000"/>
          <w:szCs w:val="23"/>
        </w:rPr>
        <w:t xml:space="preserve"> </w:t>
      </w:r>
      <w:r w:rsidRPr="00F54978">
        <w:rPr>
          <w:color w:val="000000"/>
          <w:szCs w:val="23"/>
        </w:rPr>
        <w:t xml:space="preserve">в среднем составляет </w:t>
      </w:r>
      <w:r>
        <w:rPr>
          <w:color w:val="000000"/>
          <w:szCs w:val="23"/>
        </w:rPr>
        <w:t>20</w:t>
      </w:r>
      <w:r w:rsidRPr="00F54978">
        <w:rPr>
          <w:color w:val="000000"/>
          <w:szCs w:val="23"/>
        </w:rPr>
        <w:t xml:space="preserve"> минут.</w:t>
      </w: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>
        <w:rPr>
          <w:color w:val="000000"/>
          <w:szCs w:val="23"/>
        </w:rPr>
        <w:t>3</w:t>
      </w:r>
      <w:r w:rsidRPr="00F54978">
        <w:rPr>
          <w:rFonts w:ascii="Cambria Math" w:hAnsi="Cambria Math" w:cs="Cambria Math"/>
          <w:color w:val="000000"/>
          <w:szCs w:val="23"/>
        </w:rPr>
        <w:t>∗</w:t>
      </w:r>
      <w:r>
        <w:rPr>
          <w:color w:val="000000"/>
          <w:szCs w:val="23"/>
        </w:rPr>
        <w:t xml:space="preserve">20 = 60 </w:t>
      </w:r>
      <w:r w:rsidRPr="00F54978">
        <w:rPr>
          <w:color w:val="000000"/>
          <w:szCs w:val="23"/>
        </w:rPr>
        <w:t>минут</w:t>
      </w:r>
      <w:r>
        <w:rPr>
          <w:color w:val="000000"/>
          <w:szCs w:val="23"/>
        </w:rPr>
        <w:t>.</w:t>
      </w:r>
    </w:p>
    <w:p w:rsidR="00A478E3" w:rsidRDefault="00A478E3" w:rsidP="00A478E3">
      <w:pPr>
        <w:shd w:val="clear" w:color="auto" w:fill="FFFFFF"/>
        <w:jc w:val="both"/>
        <w:rPr>
          <w:color w:val="000000"/>
          <w:szCs w:val="23"/>
        </w:rPr>
      </w:pP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 w:rsidRPr="0093610B">
        <w:rPr>
          <w:color w:val="000000"/>
          <w:szCs w:val="23"/>
        </w:rPr>
        <w:t xml:space="preserve">В </w:t>
      </w:r>
      <w:r>
        <w:rPr>
          <w:color w:val="000000"/>
          <w:szCs w:val="23"/>
        </w:rPr>
        <w:t>ПИС «Органайзер предприятия»</w:t>
      </w:r>
      <w:r w:rsidRPr="0093610B">
        <w:rPr>
          <w:color w:val="000000"/>
          <w:szCs w:val="23"/>
        </w:rPr>
        <w:t xml:space="preserve"> на тот же процесс</w:t>
      </w:r>
      <w:r>
        <w:rPr>
          <w:color w:val="000000"/>
          <w:szCs w:val="23"/>
        </w:rPr>
        <w:t xml:space="preserve"> </w:t>
      </w:r>
      <w:r w:rsidRPr="0093610B">
        <w:rPr>
          <w:color w:val="000000"/>
          <w:szCs w:val="23"/>
        </w:rPr>
        <w:t>б</w:t>
      </w:r>
      <w:r>
        <w:rPr>
          <w:color w:val="000000"/>
          <w:szCs w:val="23"/>
        </w:rPr>
        <w:t>удет затрачиваться не более 5 минут времени (за счет автоматического сбора информации и рассылки уведомления мониторингу и тестировщикам).</w:t>
      </w:r>
    </w:p>
    <w:p w:rsidR="00A478E3" w:rsidRPr="0093610B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>
        <w:rPr>
          <w:color w:val="000000"/>
          <w:szCs w:val="23"/>
        </w:rPr>
        <w:t>3</w:t>
      </w:r>
      <w:r w:rsidRPr="0093610B">
        <w:rPr>
          <w:rFonts w:ascii="Cambria Math" w:hAnsi="Cambria Math" w:cs="Cambria Math"/>
          <w:color w:val="000000"/>
          <w:szCs w:val="23"/>
        </w:rPr>
        <w:t>∗</w:t>
      </w:r>
      <w:r>
        <w:rPr>
          <w:color w:val="000000"/>
          <w:szCs w:val="23"/>
        </w:rPr>
        <w:t>5 = 15</w:t>
      </w:r>
      <w:r w:rsidRPr="0093610B">
        <w:rPr>
          <w:color w:val="000000"/>
          <w:szCs w:val="23"/>
        </w:rPr>
        <w:t xml:space="preserve"> минут</w:t>
      </w:r>
    </w:p>
    <w:p w:rsidR="00A478E3" w:rsidRDefault="00A478E3" w:rsidP="00A478E3">
      <w:pPr>
        <w:ind w:firstLine="709"/>
        <w:jc w:val="both"/>
      </w:pP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 w:rsidRPr="001B6361">
        <w:rPr>
          <w:color w:val="000000"/>
          <w:szCs w:val="23"/>
        </w:rPr>
        <w:t>Таким образ</w:t>
      </w:r>
      <w:r>
        <w:rPr>
          <w:color w:val="000000"/>
          <w:szCs w:val="23"/>
        </w:rPr>
        <w:t>ом</w:t>
      </w:r>
      <w:r w:rsidR="00AB648B">
        <w:rPr>
          <w:color w:val="000000"/>
          <w:szCs w:val="23"/>
        </w:rPr>
        <w:t>, в день будет экономиться около 45</w:t>
      </w:r>
      <w:r>
        <w:rPr>
          <w:color w:val="000000"/>
          <w:szCs w:val="23"/>
        </w:rPr>
        <w:t xml:space="preserve"> </w:t>
      </w:r>
      <w:r w:rsidRPr="001B6361">
        <w:rPr>
          <w:color w:val="000000"/>
          <w:szCs w:val="23"/>
        </w:rPr>
        <w:t>минут времени</w:t>
      </w:r>
      <w:r>
        <w:rPr>
          <w:color w:val="000000"/>
          <w:szCs w:val="23"/>
        </w:rPr>
        <w:t xml:space="preserve"> </w:t>
      </w:r>
      <w:r w:rsidRPr="001B6361">
        <w:rPr>
          <w:color w:val="000000"/>
          <w:szCs w:val="23"/>
        </w:rPr>
        <w:t xml:space="preserve">специалиста, которое можно использовать </w:t>
      </w:r>
      <w:r>
        <w:rPr>
          <w:color w:val="000000"/>
          <w:szCs w:val="23"/>
        </w:rPr>
        <w:t>для прохождения других тестовых сценариев и поиска новых багов</w:t>
      </w:r>
      <w:r w:rsidRPr="001B6361">
        <w:rPr>
          <w:color w:val="000000"/>
          <w:szCs w:val="23"/>
        </w:rPr>
        <w:t>.</w:t>
      </w:r>
    </w:p>
    <w:p w:rsidR="00A478E3" w:rsidRPr="00157749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 w:rsidRPr="009D2CE5">
        <w:rPr>
          <w:color w:val="000000"/>
          <w:szCs w:val="23"/>
        </w:rPr>
        <w:t>Рассчитаем абсолютный показатель снижения трудовых затрат на</w:t>
      </w:r>
      <w:r>
        <w:rPr>
          <w:color w:val="000000"/>
          <w:szCs w:val="23"/>
        </w:rPr>
        <w:t xml:space="preserve"> оформление багов</w:t>
      </w:r>
      <w:r w:rsidRPr="009D2CE5">
        <w:rPr>
          <w:color w:val="000000"/>
          <w:szCs w:val="23"/>
        </w:rPr>
        <w:t xml:space="preserve"> по формуле </w:t>
      </w:r>
      <w:r>
        <w:rPr>
          <w:color w:val="000000"/>
          <w:szCs w:val="23"/>
        </w:rPr>
        <w:t>1</w:t>
      </w:r>
      <w:r w:rsidRPr="009D2CE5">
        <w:rPr>
          <w:color w:val="000000"/>
          <w:szCs w:val="23"/>
        </w:rPr>
        <w:t>:</w:t>
      </w:r>
    </w:p>
    <w:p w:rsidR="00A478E3" w:rsidRPr="009D2CE5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</w:p>
    <w:p w:rsidR="00A478E3" w:rsidRDefault="00A478E3" w:rsidP="00A478E3">
      <w:pPr>
        <w:shd w:val="clear" w:color="auto" w:fill="FFFFFF"/>
        <w:jc w:val="right"/>
        <w:rPr>
          <w:color w:val="000000"/>
          <w:szCs w:val="23"/>
        </w:rPr>
      </w:pPr>
      <w:r>
        <w:rPr>
          <w:color w:val="000000"/>
          <w:szCs w:val="23"/>
        </w:rPr>
        <w:t>∆T=T</w:t>
      </w:r>
      <w:r w:rsidRPr="00BF2022">
        <w:rPr>
          <w:color w:val="000000"/>
          <w:szCs w:val="23"/>
          <w:vertAlign w:val="subscript"/>
        </w:rPr>
        <w:t>0</w:t>
      </w:r>
      <w:r>
        <w:rPr>
          <w:color w:val="000000"/>
          <w:szCs w:val="23"/>
        </w:rPr>
        <w:t>−T</w:t>
      </w:r>
      <w:r w:rsidRPr="00BF2022">
        <w:rPr>
          <w:color w:val="000000"/>
          <w:szCs w:val="23"/>
          <w:vertAlign w:val="subscript"/>
        </w:rPr>
        <w:t>1</w:t>
      </w:r>
      <w:r>
        <w:rPr>
          <w:color w:val="000000"/>
          <w:szCs w:val="23"/>
        </w:rPr>
        <w:t xml:space="preserve"> ,                                                   (1</w:t>
      </w:r>
      <w:r w:rsidRPr="009D2CE5">
        <w:rPr>
          <w:color w:val="000000"/>
          <w:szCs w:val="23"/>
        </w:rPr>
        <w:t>)</w:t>
      </w:r>
    </w:p>
    <w:p w:rsidR="00A478E3" w:rsidRPr="009D2CE5" w:rsidRDefault="00A478E3" w:rsidP="00A478E3">
      <w:pPr>
        <w:shd w:val="clear" w:color="auto" w:fill="FFFFFF"/>
        <w:jc w:val="right"/>
        <w:rPr>
          <w:color w:val="000000"/>
          <w:szCs w:val="23"/>
        </w:rPr>
      </w:pPr>
    </w:p>
    <w:p w:rsidR="00A478E3" w:rsidRPr="009D2CE5" w:rsidRDefault="00A478E3" w:rsidP="00A478E3">
      <w:pPr>
        <w:shd w:val="clear" w:color="auto" w:fill="FFFFFF"/>
        <w:jc w:val="both"/>
        <w:rPr>
          <w:color w:val="000000"/>
          <w:szCs w:val="23"/>
        </w:rPr>
      </w:pPr>
      <w:r w:rsidRPr="009D2CE5">
        <w:rPr>
          <w:color w:val="000000"/>
          <w:szCs w:val="23"/>
        </w:rPr>
        <w:t>Где T</w:t>
      </w:r>
      <w:r w:rsidRPr="009D2CE5">
        <w:rPr>
          <w:color w:val="000000"/>
          <w:szCs w:val="23"/>
          <w:vertAlign w:val="subscript"/>
        </w:rPr>
        <w:t>0</w:t>
      </w:r>
      <w:r w:rsidRPr="009D2CE5">
        <w:rPr>
          <w:color w:val="000000"/>
          <w:szCs w:val="23"/>
        </w:rPr>
        <w:t xml:space="preserve"> – годовая трудоемкость обработки информации при базисном</w:t>
      </w:r>
      <w:r>
        <w:rPr>
          <w:color w:val="000000"/>
          <w:szCs w:val="23"/>
        </w:rPr>
        <w:t xml:space="preserve"> </w:t>
      </w:r>
      <w:r w:rsidRPr="009D2CE5">
        <w:rPr>
          <w:color w:val="000000"/>
          <w:szCs w:val="23"/>
        </w:rPr>
        <w:t>варианте,</w:t>
      </w:r>
    </w:p>
    <w:p w:rsidR="00A478E3" w:rsidRDefault="00A478E3" w:rsidP="00A478E3">
      <w:pPr>
        <w:shd w:val="clear" w:color="auto" w:fill="FFFFFF"/>
        <w:jc w:val="both"/>
        <w:rPr>
          <w:color w:val="000000"/>
          <w:szCs w:val="23"/>
        </w:rPr>
      </w:pPr>
      <w:r w:rsidRPr="009D2CE5">
        <w:rPr>
          <w:color w:val="000000"/>
          <w:szCs w:val="23"/>
        </w:rPr>
        <w:t>T1</w:t>
      </w:r>
      <w:r>
        <w:rPr>
          <w:color w:val="000000"/>
          <w:szCs w:val="23"/>
        </w:rPr>
        <w:t xml:space="preserve"> </w:t>
      </w:r>
      <w:r w:rsidRPr="009D2CE5">
        <w:rPr>
          <w:color w:val="000000"/>
          <w:szCs w:val="23"/>
        </w:rPr>
        <w:t>– годовая трудоемкость обработки информации при</w:t>
      </w:r>
      <w:r>
        <w:rPr>
          <w:color w:val="000000"/>
          <w:szCs w:val="23"/>
        </w:rPr>
        <w:t xml:space="preserve"> </w:t>
      </w:r>
      <w:r w:rsidRPr="009D2CE5">
        <w:rPr>
          <w:color w:val="000000"/>
          <w:szCs w:val="23"/>
        </w:rPr>
        <w:t>проектируемом варианте.</w:t>
      </w:r>
    </w:p>
    <w:p w:rsidR="00A478E3" w:rsidRPr="009D2CE5" w:rsidRDefault="00A478E3" w:rsidP="00A478E3">
      <w:pPr>
        <w:shd w:val="clear" w:color="auto" w:fill="FFFFFF"/>
        <w:jc w:val="both"/>
        <w:rPr>
          <w:color w:val="000000"/>
          <w:szCs w:val="23"/>
        </w:rPr>
      </w:pP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 w:rsidRPr="009D2CE5">
        <w:rPr>
          <w:color w:val="000000"/>
          <w:szCs w:val="23"/>
        </w:rPr>
        <w:t>В расчете</w:t>
      </w:r>
      <w:r>
        <w:rPr>
          <w:color w:val="000000"/>
          <w:szCs w:val="23"/>
        </w:rPr>
        <w:t xml:space="preserve"> на одного сотрудника, получаем </w:t>
      </w:r>
      <w:r w:rsidRPr="009D2CE5">
        <w:rPr>
          <w:color w:val="000000"/>
          <w:szCs w:val="23"/>
        </w:rPr>
        <w:t>∆T</w:t>
      </w:r>
      <w:r>
        <w:rPr>
          <w:color w:val="000000"/>
          <w:szCs w:val="23"/>
        </w:rPr>
        <w:t xml:space="preserve"> </w:t>
      </w:r>
      <w:r w:rsidRPr="009D2CE5">
        <w:rPr>
          <w:color w:val="000000"/>
          <w:szCs w:val="23"/>
        </w:rPr>
        <w:t xml:space="preserve">≈ </w:t>
      </w:r>
      <w:r w:rsidR="00257F5C">
        <w:rPr>
          <w:color w:val="000000"/>
          <w:szCs w:val="23"/>
        </w:rPr>
        <w:t>186</w:t>
      </w:r>
      <w:r>
        <w:rPr>
          <w:color w:val="000000"/>
          <w:szCs w:val="23"/>
        </w:rPr>
        <w:t xml:space="preserve"> </w:t>
      </w:r>
      <w:r w:rsidRPr="009D2CE5">
        <w:rPr>
          <w:color w:val="000000"/>
          <w:szCs w:val="23"/>
        </w:rPr>
        <w:t>час</w:t>
      </w:r>
      <w:r w:rsidR="00257F5C">
        <w:rPr>
          <w:color w:val="000000"/>
          <w:szCs w:val="23"/>
        </w:rPr>
        <w:t>ов</w:t>
      </w:r>
      <w:r>
        <w:rPr>
          <w:color w:val="000000"/>
          <w:szCs w:val="23"/>
        </w:rPr>
        <w:t xml:space="preserve"> (расчеты представлены на рисунке 1).</w:t>
      </w:r>
    </w:p>
    <w:p w:rsidR="00A478E3" w:rsidRDefault="00A478E3" w:rsidP="00A478E3">
      <w:pPr>
        <w:shd w:val="clear" w:color="auto" w:fill="FFFFFF"/>
        <w:rPr>
          <w:color w:val="000000"/>
          <w:szCs w:val="23"/>
        </w:rPr>
      </w:pPr>
    </w:p>
    <w:p w:rsidR="00A478E3" w:rsidRDefault="00AB648B" w:rsidP="00A478E3">
      <w:pPr>
        <w:shd w:val="clear" w:color="auto" w:fill="FFFFFF"/>
        <w:jc w:val="center"/>
        <w:rPr>
          <w:color w:val="000000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3EDFBCAE" wp14:editId="1E8DE317">
            <wp:extent cx="64293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8B" w:rsidRDefault="00AB648B" w:rsidP="00A478E3">
      <w:pPr>
        <w:shd w:val="clear" w:color="auto" w:fill="FFFFFF"/>
        <w:jc w:val="center"/>
        <w:rPr>
          <w:color w:val="000000"/>
          <w:szCs w:val="23"/>
        </w:rPr>
      </w:pPr>
    </w:p>
    <w:p w:rsidR="00A478E3" w:rsidRPr="009D2CE5" w:rsidRDefault="00A478E3" w:rsidP="00A478E3">
      <w:pPr>
        <w:shd w:val="clear" w:color="auto" w:fill="FFFFFF"/>
        <w:jc w:val="center"/>
        <w:rPr>
          <w:color w:val="000000"/>
          <w:sz w:val="23"/>
          <w:szCs w:val="23"/>
        </w:rPr>
      </w:pPr>
      <w:r>
        <w:rPr>
          <w:color w:val="000000"/>
          <w:szCs w:val="23"/>
        </w:rPr>
        <w:t xml:space="preserve">Рисунок 1 – Расчет </w:t>
      </w:r>
      <w:r w:rsidRPr="009D2CE5">
        <w:rPr>
          <w:color w:val="000000"/>
          <w:szCs w:val="23"/>
        </w:rPr>
        <w:t>∆T</w:t>
      </w:r>
    </w:p>
    <w:p w:rsidR="00A478E3" w:rsidRDefault="00A478E3" w:rsidP="00A478E3">
      <w:pPr>
        <w:ind w:firstLine="709"/>
        <w:jc w:val="both"/>
      </w:pPr>
    </w:p>
    <w:p w:rsidR="00A478E3" w:rsidRPr="00222FB9" w:rsidRDefault="00A478E3" w:rsidP="00A478E3">
      <w:pPr>
        <w:ind w:firstLine="709"/>
        <w:jc w:val="both"/>
      </w:pPr>
      <w:r w:rsidRPr="00222FB9">
        <w:t>Далее рассчитаем коэффициент сниж</w:t>
      </w:r>
      <w:r>
        <w:t>ения трудовых затрат по формуле 2</w:t>
      </w:r>
      <w:r w:rsidRPr="00222FB9">
        <w:t>:</w:t>
      </w:r>
    </w:p>
    <w:p w:rsidR="00A478E3" w:rsidRPr="00222FB9" w:rsidRDefault="00A478E3" w:rsidP="00A478E3">
      <w:pPr>
        <w:ind w:firstLine="709"/>
        <w:jc w:val="right"/>
      </w:pPr>
      <w:r>
        <w:t>K</w:t>
      </w:r>
      <w:r w:rsidRPr="00222FB9">
        <w:rPr>
          <w:vertAlign w:val="subscript"/>
        </w:rPr>
        <w:t>T</w:t>
      </w:r>
      <w:r w:rsidRPr="00222FB9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∆T</m:t>
            </m:r>
          </m:num>
          <m:den>
            <m:r>
              <w:rPr>
                <w:rFonts w:ascii="Cambria Math" w:hAnsi="Cambria Math"/>
              </w:rPr>
              <m:t>T0</m:t>
            </m:r>
          </m:den>
        </m:f>
      </m:oMath>
      <w:r w:rsidRPr="00222FB9">
        <w:rPr>
          <w:rFonts w:ascii="Cambria Math" w:hAnsi="Cambria Math" w:cs="Cambria Math"/>
        </w:rPr>
        <w:t>∗</w:t>
      </w:r>
      <w:r w:rsidRPr="00222FB9">
        <w:t>100 %</w:t>
      </w:r>
      <w:r>
        <w:t xml:space="preserve">                                                      (2)</w:t>
      </w:r>
    </w:p>
    <w:p w:rsidR="00AB648B" w:rsidRDefault="00AB648B" w:rsidP="00A478E3">
      <w:pPr>
        <w:ind w:firstLine="709"/>
        <w:jc w:val="both"/>
      </w:pPr>
    </w:p>
    <w:p w:rsidR="00AB648B" w:rsidRDefault="00AB648B" w:rsidP="00A478E3">
      <w:pPr>
        <w:ind w:firstLine="709"/>
        <w:jc w:val="both"/>
      </w:pPr>
    </w:p>
    <w:p w:rsidR="00AB648B" w:rsidRDefault="00AB648B" w:rsidP="00A478E3">
      <w:pPr>
        <w:ind w:firstLine="709"/>
        <w:jc w:val="both"/>
      </w:pPr>
    </w:p>
    <w:p w:rsidR="00AB648B" w:rsidRDefault="00AB648B" w:rsidP="00A478E3">
      <w:pPr>
        <w:ind w:firstLine="709"/>
        <w:jc w:val="both"/>
      </w:pPr>
    </w:p>
    <w:p w:rsidR="00AB648B" w:rsidRDefault="00AB648B" w:rsidP="00A478E3">
      <w:pPr>
        <w:ind w:firstLine="709"/>
        <w:jc w:val="both"/>
      </w:pPr>
    </w:p>
    <w:p w:rsidR="00AB648B" w:rsidRDefault="00AB648B" w:rsidP="00A478E3">
      <w:pPr>
        <w:ind w:firstLine="709"/>
        <w:jc w:val="both"/>
      </w:pPr>
    </w:p>
    <w:p w:rsidR="00AB648B" w:rsidRDefault="00AB648B" w:rsidP="00A478E3">
      <w:pPr>
        <w:ind w:firstLine="709"/>
        <w:jc w:val="both"/>
      </w:pPr>
    </w:p>
    <w:p w:rsidR="00A478E3" w:rsidRDefault="00A478E3" w:rsidP="00A478E3">
      <w:pPr>
        <w:ind w:firstLine="709"/>
        <w:jc w:val="both"/>
      </w:pPr>
      <w:r>
        <w:t xml:space="preserve">Подставив данные, получаем </w:t>
      </w:r>
      <w:r w:rsidRPr="00222FB9">
        <w:t>K</w:t>
      </w:r>
      <w:r w:rsidRPr="00222FB9">
        <w:rPr>
          <w:vertAlign w:val="subscript"/>
        </w:rPr>
        <w:t>T</w:t>
      </w:r>
      <w:r w:rsidRPr="00222FB9">
        <w:t xml:space="preserve"> =</w:t>
      </w:r>
      <w:r w:rsidRPr="00D95146">
        <w:t xml:space="preserve"> 33</w:t>
      </w:r>
      <w:r w:rsidRPr="00222FB9">
        <w:t>%</w:t>
      </w:r>
      <w:r w:rsidRPr="00D95146">
        <w:t xml:space="preserve"> (</w:t>
      </w:r>
      <w:r>
        <w:t>расчеты представлены на рисунке 2</w:t>
      </w:r>
      <w:r w:rsidRPr="00D95146">
        <w:t>)</w:t>
      </w:r>
      <w:r>
        <w:t>.</w:t>
      </w:r>
    </w:p>
    <w:p w:rsidR="00AB648B" w:rsidRPr="00D95146" w:rsidRDefault="00AB648B" w:rsidP="00A478E3">
      <w:pPr>
        <w:ind w:firstLine="709"/>
        <w:jc w:val="both"/>
      </w:pPr>
    </w:p>
    <w:p w:rsidR="00A478E3" w:rsidRDefault="00AB648B" w:rsidP="00A478E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1CE37B2" wp14:editId="6183C3E1">
            <wp:extent cx="6480175" cy="1165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E3" w:rsidRDefault="00A478E3" w:rsidP="00A478E3">
      <w:pPr>
        <w:jc w:val="center"/>
        <w:rPr>
          <w:vertAlign w:val="subscript"/>
        </w:rPr>
      </w:pPr>
      <w:r>
        <w:t>Рисунок 2</w:t>
      </w:r>
      <w:r w:rsidR="00D55C0E">
        <w:t>.1</w:t>
      </w:r>
      <w:r>
        <w:t xml:space="preserve"> – Расчет </w:t>
      </w:r>
      <w:r w:rsidRPr="00222FB9">
        <w:t>K</w:t>
      </w:r>
      <w:r w:rsidRPr="00222FB9">
        <w:rPr>
          <w:vertAlign w:val="subscript"/>
        </w:rPr>
        <w:t>T</w:t>
      </w:r>
      <w:r w:rsidR="00D55C0E">
        <w:rPr>
          <w:vertAlign w:val="subscript"/>
        </w:rPr>
        <w:t xml:space="preserve">  для тестировщика</w:t>
      </w:r>
    </w:p>
    <w:p w:rsidR="00AB648B" w:rsidRPr="00D95146" w:rsidRDefault="00AB648B" w:rsidP="00A478E3">
      <w:pPr>
        <w:jc w:val="center"/>
      </w:pPr>
    </w:p>
    <w:p w:rsidR="00A478E3" w:rsidRDefault="00A478E3" w:rsidP="00A478E3">
      <w:pPr>
        <w:ind w:firstLine="709"/>
        <w:jc w:val="both"/>
      </w:pPr>
      <w:r w:rsidRPr="00222FB9">
        <w:t>Данный коэффициент означает,</w:t>
      </w:r>
      <w:r>
        <w:t xml:space="preserve"> что при использовании </w:t>
      </w:r>
      <w:r w:rsidRPr="00D95146">
        <w:t xml:space="preserve">YouTrack </w:t>
      </w:r>
      <w:r>
        <w:t>трудовые затраты на оформление дефектов</w:t>
      </w:r>
      <w:r w:rsidR="00AB648B" w:rsidRPr="00AB648B">
        <w:t xml:space="preserve"> (</w:t>
      </w:r>
      <w:r w:rsidR="00AB648B">
        <w:t>багов в системе) ручными тестировщиками</w:t>
      </w:r>
      <w:r>
        <w:t xml:space="preserve"> снизятся на </w:t>
      </w:r>
      <w:r w:rsidR="00AB648B">
        <w:t>75</w:t>
      </w:r>
      <w:r w:rsidRPr="00222FB9">
        <w:t>%.</w:t>
      </w:r>
    </w:p>
    <w:p w:rsidR="00A478E3" w:rsidRDefault="00A478E3" w:rsidP="00A478E3">
      <w:pPr>
        <w:ind w:firstLine="709"/>
        <w:jc w:val="both"/>
      </w:pPr>
    </w:p>
    <w:p w:rsidR="00A478E3" w:rsidRDefault="00A478E3" w:rsidP="00A478E3">
      <w:pPr>
        <w:ind w:firstLine="709"/>
        <w:jc w:val="both"/>
      </w:pPr>
      <w:r w:rsidRPr="00E43532">
        <w:t>Экономия времени</w:t>
      </w:r>
      <w:r>
        <w:t xml:space="preserve"> разработчиков:</w:t>
      </w:r>
    </w:p>
    <w:p w:rsidR="00AB648B" w:rsidRPr="0043369D" w:rsidRDefault="00AB648B" w:rsidP="00A478E3">
      <w:pPr>
        <w:ind w:firstLine="709"/>
        <w:jc w:val="both"/>
      </w:pPr>
    </w:p>
    <w:p w:rsidR="00A478E3" w:rsidRDefault="00A478E3" w:rsidP="00A478E3">
      <w:pPr>
        <w:ind w:firstLine="709"/>
        <w:jc w:val="both"/>
      </w:pPr>
      <w:r>
        <w:t>На поиск и анализ задачи</w:t>
      </w:r>
      <w:r w:rsidR="00AB648B">
        <w:t>/бага</w:t>
      </w:r>
      <w:r>
        <w:t xml:space="preserve"> разработчик</w:t>
      </w:r>
      <w:r w:rsidR="00AB648B">
        <w:t>, ответственный за функционирование системы,</w:t>
      </w:r>
      <w:r>
        <w:t xml:space="preserve"> может затрачивать до 20 минут, при использовании </w:t>
      </w:r>
      <w:r w:rsidR="00AB648B">
        <w:t>ПИС «Органайзер предприятия»</w:t>
      </w:r>
      <w:r>
        <w:t xml:space="preserve"> – </w:t>
      </w:r>
      <w:r w:rsidR="00AB648B">
        <w:t>не более 10 минут</w:t>
      </w:r>
      <w:r>
        <w:t>.</w:t>
      </w:r>
    </w:p>
    <w:p w:rsidR="00AB648B" w:rsidRDefault="00AB648B" w:rsidP="00A478E3">
      <w:pPr>
        <w:ind w:firstLine="709"/>
        <w:jc w:val="both"/>
      </w:pPr>
    </w:p>
    <w:p w:rsidR="00A478E3" w:rsidRDefault="00A478E3" w:rsidP="00A478E3">
      <w:pPr>
        <w:ind w:firstLine="709"/>
        <w:jc w:val="both"/>
      </w:pPr>
      <w:r w:rsidRPr="00327CF4">
        <w:t xml:space="preserve">Каждый </w:t>
      </w:r>
      <w:r>
        <w:t>разработчик</w:t>
      </w:r>
      <w:r w:rsidRPr="00327CF4">
        <w:t xml:space="preserve"> </w:t>
      </w:r>
      <w:r w:rsidR="00AB648B">
        <w:t>выполняет до 5</w:t>
      </w:r>
      <w:r>
        <w:t xml:space="preserve"> задач в день. В </w:t>
      </w:r>
      <w:r w:rsidRPr="00D95146">
        <w:t>YouTrack</w:t>
      </w:r>
      <w:r w:rsidRPr="00327CF4">
        <w:t xml:space="preserve"> он будет экономить по </w:t>
      </w:r>
      <w:r w:rsidR="00AB648B">
        <w:t>(20 – 10) = 10</w:t>
      </w:r>
      <w:r w:rsidRPr="00327CF4">
        <w:t xml:space="preserve"> минут с</w:t>
      </w:r>
      <w:r>
        <w:t xml:space="preserve"> поиска и анализа</w:t>
      </w:r>
      <w:r w:rsidRPr="00327CF4">
        <w:t xml:space="preserve"> </w:t>
      </w:r>
      <w:r>
        <w:t>каждой задачи</w:t>
      </w:r>
      <w:r w:rsidR="00AB648B">
        <w:t xml:space="preserve"> с выявленными тестировщиками неисправностями</w:t>
      </w:r>
      <w:r>
        <w:t>.</w:t>
      </w:r>
    </w:p>
    <w:p w:rsidR="00AB648B" w:rsidRPr="00327CF4" w:rsidRDefault="00AB648B" w:rsidP="00A478E3">
      <w:pPr>
        <w:ind w:firstLine="709"/>
        <w:jc w:val="both"/>
      </w:pPr>
    </w:p>
    <w:p w:rsidR="00A478E3" w:rsidRDefault="00AB648B" w:rsidP="00A478E3">
      <w:pPr>
        <w:ind w:firstLine="709"/>
        <w:jc w:val="both"/>
      </w:pPr>
      <w:r>
        <w:t>10*5</w:t>
      </w:r>
      <w:r w:rsidR="00A478E3">
        <w:t xml:space="preserve"> </w:t>
      </w:r>
      <w:r w:rsidR="00A478E3" w:rsidRPr="00327CF4">
        <w:t>=</w:t>
      </w:r>
      <w:r w:rsidR="00A478E3">
        <w:t xml:space="preserve"> </w:t>
      </w:r>
      <w:r>
        <w:t>50</w:t>
      </w:r>
      <w:r w:rsidR="00A478E3" w:rsidRPr="00327CF4">
        <w:t xml:space="preserve"> </w:t>
      </w:r>
      <w:r>
        <w:t>минут</w:t>
      </w:r>
      <w:r w:rsidR="00A478E3">
        <w:t xml:space="preserve"> в день</w:t>
      </w:r>
    </w:p>
    <w:p w:rsidR="00A478E3" w:rsidRDefault="00AB648B" w:rsidP="00A478E3">
      <w:pPr>
        <w:ind w:firstLine="709"/>
        <w:jc w:val="both"/>
      </w:pPr>
      <w:r>
        <w:t>50</w:t>
      </w:r>
      <w:r w:rsidR="00A478E3">
        <w:t xml:space="preserve">*248 = </w:t>
      </w:r>
      <w:r>
        <w:t>12 400 минут = 207</w:t>
      </w:r>
      <w:r w:rsidR="00A478E3">
        <w:t xml:space="preserve"> часов в год</w:t>
      </w:r>
    </w:p>
    <w:p w:rsidR="00A478E3" w:rsidRDefault="00A478E3" w:rsidP="00A478E3">
      <w:pPr>
        <w:ind w:firstLine="709"/>
        <w:jc w:val="both"/>
        <w:rPr>
          <w:color w:val="000000"/>
          <w:szCs w:val="23"/>
        </w:rPr>
      </w:pPr>
      <w:r w:rsidRPr="002D4B38">
        <w:rPr>
          <w:color w:val="000000"/>
          <w:szCs w:val="23"/>
        </w:rPr>
        <w:t>В данном случае, также высвобо</w:t>
      </w:r>
      <w:r>
        <w:rPr>
          <w:color w:val="000000"/>
          <w:szCs w:val="23"/>
        </w:rPr>
        <w:t xml:space="preserve">ждается существенное количество </w:t>
      </w:r>
      <w:r w:rsidRPr="002D4B38">
        <w:rPr>
          <w:color w:val="000000"/>
          <w:szCs w:val="23"/>
        </w:rPr>
        <w:t xml:space="preserve">времени </w:t>
      </w:r>
      <w:r>
        <w:rPr>
          <w:color w:val="000000"/>
          <w:szCs w:val="23"/>
        </w:rPr>
        <w:t>разработчика</w:t>
      </w:r>
      <w:r w:rsidRPr="002D4B38">
        <w:rPr>
          <w:color w:val="000000"/>
          <w:szCs w:val="23"/>
        </w:rPr>
        <w:t xml:space="preserve">, </w:t>
      </w:r>
      <w:r>
        <w:rPr>
          <w:color w:val="000000"/>
          <w:szCs w:val="23"/>
        </w:rPr>
        <w:t xml:space="preserve">которое он может потратить на </w:t>
      </w:r>
      <w:r w:rsidR="00AB648B">
        <w:rPr>
          <w:color w:val="000000"/>
          <w:szCs w:val="23"/>
        </w:rPr>
        <w:t xml:space="preserve">параллельное </w:t>
      </w:r>
      <w:r>
        <w:rPr>
          <w:color w:val="000000"/>
          <w:szCs w:val="23"/>
        </w:rPr>
        <w:t>выполнение других</w:t>
      </w:r>
      <w:r w:rsidR="00AB648B">
        <w:rPr>
          <w:color w:val="000000"/>
          <w:szCs w:val="23"/>
        </w:rPr>
        <w:t>, более важных и приоритетных</w:t>
      </w:r>
      <w:r>
        <w:rPr>
          <w:color w:val="000000"/>
          <w:szCs w:val="23"/>
        </w:rPr>
        <w:t xml:space="preserve"> задач.</w:t>
      </w:r>
    </w:p>
    <w:p w:rsidR="00D55C0E" w:rsidRDefault="00D55C0E" w:rsidP="00A478E3">
      <w:pPr>
        <w:ind w:firstLine="709"/>
        <w:jc w:val="both"/>
        <w:rPr>
          <w:color w:val="000000"/>
          <w:szCs w:val="23"/>
        </w:rPr>
      </w:pPr>
    </w:p>
    <w:p w:rsidR="00D55C0E" w:rsidRDefault="00D55C0E" w:rsidP="00D55C0E">
      <w:pPr>
        <w:jc w:val="center"/>
        <w:rPr>
          <w:color w:val="000000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5B4B0586" wp14:editId="2F8FF6E2">
            <wp:extent cx="5649595" cy="2029536"/>
            <wp:effectExtent l="0" t="0" r="825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536" cy="20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0E" w:rsidRPr="0043369D" w:rsidRDefault="00D55C0E" w:rsidP="00D55C0E">
      <w:pPr>
        <w:jc w:val="center"/>
        <w:rPr>
          <w:vertAlign w:val="subscript"/>
        </w:rPr>
      </w:pPr>
      <w:r>
        <w:t xml:space="preserve">Рисунок 2.2 – Расчет </w:t>
      </w:r>
      <w:r w:rsidRPr="00222FB9">
        <w:t>K</w:t>
      </w:r>
      <w:r w:rsidRPr="00222FB9">
        <w:rPr>
          <w:vertAlign w:val="subscript"/>
        </w:rPr>
        <w:t>T</w:t>
      </w:r>
      <w:r>
        <w:rPr>
          <w:vertAlign w:val="subscript"/>
        </w:rPr>
        <w:t xml:space="preserve">  для разработчика</w:t>
      </w:r>
    </w:p>
    <w:p w:rsidR="00D55C0E" w:rsidRDefault="00D55C0E" w:rsidP="00D55C0E">
      <w:pPr>
        <w:jc w:val="center"/>
        <w:rPr>
          <w:color w:val="000000"/>
          <w:szCs w:val="23"/>
        </w:rPr>
      </w:pPr>
    </w:p>
    <w:p w:rsidR="00D55C0E" w:rsidRDefault="00D55C0E" w:rsidP="00D55C0E">
      <w:pPr>
        <w:jc w:val="center"/>
        <w:rPr>
          <w:color w:val="000000"/>
          <w:szCs w:val="23"/>
        </w:rPr>
      </w:pPr>
    </w:p>
    <w:p w:rsidR="00A478E3" w:rsidRDefault="00A478E3" w:rsidP="00A478E3">
      <w:pPr>
        <w:ind w:firstLine="709"/>
        <w:jc w:val="both"/>
        <w:rPr>
          <w:color w:val="000000"/>
          <w:szCs w:val="23"/>
        </w:rPr>
      </w:pPr>
    </w:p>
    <w:p w:rsidR="00A478E3" w:rsidRDefault="00A478E3" w:rsidP="00A478E3">
      <w:pPr>
        <w:ind w:firstLine="709"/>
        <w:jc w:val="both"/>
      </w:pPr>
      <w:r w:rsidRPr="00B85FFB">
        <w:lastRenderedPageBreak/>
        <w:t>Оценка окупаемости инвестиций.</w:t>
      </w:r>
    </w:p>
    <w:p w:rsidR="00AB648B" w:rsidRPr="00B85FFB" w:rsidRDefault="00AB648B" w:rsidP="00A478E3">
      <w:pPr>
        <w:ind w:firstLine="709"/>
        <w:jc w:val="both"/>
      </w:pPr>
    </w:p>
    <w:p w:rsidR="00A478E3" w:rsidRPr="00B85FFB" w:rsidRDefault="00A478E3" w:rsidP="00A478E3">
      <w:pPr>
        <w:ind w:firstLine="709"/>
        <w:jc w:val="both"/>
      </w:pPr>
      <w:r>
        <w:t xml:space="preserve">Окупаемость инвестиций – ROI, определяется как отношение </w:t>
      </w:r>
      <w:r w:rsidRPr="00B85FFB">
        <w:t>получаемой прибыли, сэкономленных затрат к затратам на внедрение ИТ-</w:t>
      </w:r>
      <w:r>
        <w:t xml:space="preserve"> </w:t>
      </w:r>
      <w:r w:rsidRPr="00B85FFB">
        <w:t>решения.</w:t>
      </w:r>
    </w:p>
    <w:p w:rsidR="00A478E3" w:rsidRPr="00B85FFB" w:rsidRDefault="00A478E3" w:rsidP="00A478E3">
      <w:pPr>
        <w:ind w:firstLine="709"/>
        <w:jc w:val="both"/>
      </w:pPr>
      <w:r w:rsidRPr="00B85FFB">
        <w:t>Чем выше прибыль от проекта и ниж</w:t>
      </w:r>
      <w:r>
        <w:t xml:space="preserve">е затраты по его поддержке, тем </w:t>
      </w:r>
      <w:r w:rsidRPr="00B85FFB">
        <w:t>больше показатель ROI.</w:t>
      </w:r>
    </w:p>
    <w:p w:rsidR="00A478E3" w:rsidRPr="00B85FFB" w:rsidRDefault="00A478E3" w:rsidP="00A478E3">
      <w:pPr>
        <w:ind w:firstLine="709"/>
        <w:jc w:val="both"/>
      </w:pPr>
      <w:r w:rsidRPr="00B85FFB">
        <w:t>Введем понятие базовой ед</w:t>
      </w:r>
      <w:r>
        <w:t xml:space="preserve">иницы – в качестве базы берется </w:t>
      </w:r>
      <w:r w:rsidRPr="00B85FFB">
        <w:t>минимальный годовой оклад</w:t>
      </w:r>
      <w:r>
        <w:t xml:space="preserve"> сотрудника (например, 12 </w:t>
      </w:r>
      <w:r w:rsidRPr="00B85FFB">
        <w:t>месяцев*1,3*МРОТ</w:t>
      </w:r>
      <w:r w:rsidR="00257F5C">
        <w:t xml:space="preserve"> (19242 руб.)</w:t>
      </w:r>
      <w:r w:rsidRPr="00B85FFB">
        <w:t>).</w:t>
      </w:r>
    </w:p>
    <w:p w:rsidR="00A478E3" w:rsidRDefault="00A478E3" w:rsidP="00A478E3">
      <w:pPr>
        <w:ind w:firstLine="709"/>
        <w:jc w:val="both"/>
      </w:pPr>
      <w:r w:rsidRPr="00B85FFB">
        <w:t>Сумму экономии определим ра</w:t>
      </w:r>
      <w:r>
        <w:t xml:space="preserve">вной количеству базовых годовых </w:t>
      </w:r>
      <w:r w:rsidRPr="00B85FFB">
        <w:t>окладов по должности.</w:t>
      </w:r>
    </w:p>
    <w:p w:rsidR="00AB648B" w:rsidRDefault="00AB648B" w:rsidP="00A478E3">
      <w:pPr>
        <w:ind w:firstLine="709"/>
        <w:jc w:val="both"/>
      </w:pPr>
    </w:p>
    <w:p w:rsidR="00AB648B" w:rsidRDefault="00AB648B" w:rsidP="00A478E3">
      <w:pPr>
        <w:ind w:firstLine="709"/>
        <w:jc w:val="both"/>
      </w:pPr>
    </w:p>
    <w:p w:rsidR="00AB648B" w:rsidRPr="00B85FFB" w:rsidRDefault="00AB648B" w:rsidP="00A478E3">
      <w:pPr>
        <w:ind w:firstLine="709"/>
        <w:jc w:val="both"/>
      </w:pPr>
    </w:p>
    <w:p w:rsidR="00A478E3" w:rsidRPr="0094724B" w:rsidRDefault="00A478E3" w:rsidP="00A478E3">
      <w:pPr>
        <w:ind w:firstLine="709"/>
        <w:jc w:val="both"/>
      </w:pPr>
      <w:r w:rsidRPr="00B85FFB">
        <w:t xml:space="preserve">Расчет годовой экономии представлен в таблице </w:t>
      </w:r>
      <w:r>
        <w:t>1. Расчеты представлены на рисунках 3-4.</w:t>
      </w:r>
    </w:p>
    <w:p w:rsidR="00A478E3" w:rsidRPr="00257F5C" w:rsidRDefault="00A478E3" w:rsidP="00D55C0E">
      <w:pPr>
        <w:shd w:val="clear" w:color="auto" w:fill="FFFFFF"/>
        <w:rPr>
          <w:color w:val="000000"/>
          <w:szCs w:val="23"/>
        </w:rPr>
      </w:pPr>
    </w:p>
    <w:p w:rsidR="00A478E3" w:rsidRDefault="00A478E3" w:rsidP="00A478E3">
      <w:pPr>
        <w:shd w:val="clear" w:color="auto" w:fill="FFFFFF"/>
        <w:ind w:firstLine="709"/>
        <w:rPr>
          <w:color w:val="000000"/>
          <w:szCs w:val="23"/>
        </w:rPr>
      </w:pPr>
      <w:r w:rsidRPr="001309A8">
        <w:rPr>
          <w:color w:val="000000"/>
          <w:szCs w:val="23"/>
        </w:rPr>
        <w:t xml:space="preserve">Таблица </w:t>
      </w:r>
      <w:r>
        <w:rPr>
          <w:color w:val="000000"/>
          <w:szCs w:val="23"/>
        </w:rPr>
        <w:t xml:space="preserve">1 - </w:t>
      </w:r>
      <w:r w:rsidRPr="001309A8">
        <w:rPr>
          <w:color w:val="000000"/>
          <w:szCs w:val="23"/>
        </w:rPr>
        <w:t>Расчет годовой экономии в базовых единицах</w:t>
      </w:r>
    </w:p>
    <w:p w:rsidR="00A478E3" w:rsidRDefault="00A478E3" w:rsidP="00A478E3">
      <w:pPr>
        <w:shd w:val="clear" w:color="auto" w:fill="FFFFFF"/>
        <w:rPr>
          <w:color w:val="000000"/>
          <w:szCs w:val="23"/>
        </w:rPr>
      </w:pP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22"/>
        <w:gridCol w:w="2140"/>
        <w:gridCol w:w="1940"/>
        <w:gridCol w:w="1920"/>
      </w:tblGrid>
      <w:tr w:rsidR="00A478E3" w:rsidRPr="0094724B" w:rsidTr="0058175A">
        <w:trPr>
          <w:trHeight w:val="900"/>
          <w:jc w:val="center"/>
        </w:trPr>
        <w:tc>
          <w:tcPr>
            <w:tcW w:w="1620" w:type="dxa"/>
            <w:noWrap/>
            <w:hideMark/>
          </w:tcPr>
          <w:p w:rsidR="00A478E3" w:rsidRPr="0094724B" w:rsidRDefault="00A478E3" w:rsidP="0058175A">
            <w:pPr>
              <w:shd w:val="clear" w:color="auto" w:fill="FFFFFF"/>
              <w:rPr>
                <w:color w:val="000000"/>
                <w:szCs w:val="23"/>
              </w:rPr>
            </w:pPr>
            <w:r w:rsidRPr="0094724B">
              <w:rPr>
                <w:color w:val="000000"/>
                <w:szCs w:val="23"/>
              </w:rPr>
              <w:t>Должность</w:t>
            </w:r>
          </w:p>
        </w:tc>
        <w:tc>
          <w:tcPr>
            <w:tcW w:w="2140" w:type="dxa"/>
            <w:hideMark/>
          </w:tcPr>
          <w:p w:rsidR="00A478E3" w:rsidRPr="0094724B" w:rsidRDefault="00A478E3" w:rsidP="0058175A">
            <w:pPr>
              <w:shd w:val="clear" w:color="auto" w:fill="FFFFFF"/>
              <w:rPr>
                <w:color w:val="000000"/>
                <w:szCs w:val="23"/>
              </w:rPr>
            </w:pPr>
            <w:r w:rsidRPr="0094724B">
              <w:rPr>
                <w:color w:val="000000"/>
                <w:szCs w:val="23"/>
              </w:rPr>
              <w:t>Количество сэкономленных годовых окладов</w:t>
            </w:r>
          </w:p>
        </w:tc>
        <w:tc>
          <w:tcPr>
            <w:tcW w:w="1940" w:type="dxa"/>
            <w:hideMark/>
          </w:tcPr>
          <w:p w:rsidR="00A478E3" w:rsidRPr="0094724B" w:rsidRDefault="00A478E3" w:rsidP="0058175A">
            <w:pPr>
              <w:shd w:val="clear" w:color="auto" w:fill="FFFFFF"/>
              <w:rPr>
                <w:color w:val="000000"/>
                <w:szCs w:val="23"/>
              </w:rPr>
            </w:pPr>
            <w:r w:rsidRPr="0094724B">
              <w:rPr>
                <w:color w:val="000000"/>
                <w:szCs w:val="23"/>
              </w:rPr>
              <w:t>Сумма годового оклада в базовой единице</w:t>
            </w:r>
          </w:p>
        </w:tc>
        <w:tc>
          <w:tcPr>
            <w:tcW w:w="1920" w:type="dxa"/>
            <w:hideMark/>
          </w:tcPr>
          <w:p w:rsidR="00A478E3" w:rsidRPr="0094724B" w:rsidRDefault="00A478E3" w:rsidP="0058175A">
            <w:pPr>
              <w:shd w:val="clear" w:color="auto" w:fill="FFFFFF"/>
              <w:rPr>
                <w:color w:val="000000"/>
                <w:szCs w:val="23"/>
              </w:rPr>
            </w:pPr>
            <w:r w:rsidRPr="0094724B">
              <w:rPr>
                <w:color w:val="000000"/>
                <w:szCs w:val="23"/>
              </w:rPr>
              <w:t>Сумма экономии в базовой единице</w:t>
            </w:r>
          </w:p>
        </w:tc>
      </w:tr>
      <w:tr w:rsidR="00A478E3" w:rsidRPr="0094724B" w:rsidTr="0058175A">
        <w:trPr>
          <w:trHeight w:val="300"/>
          <w:jc w:val="center"/>
        </w:trPr>
        <w:tc>
          <w:tcPr>
            <w:tcW w:w="1620" w:type="dxa"/>
            <w:noWrap/>
            <w:hideMark/>
          </w:tcPr>
          <w:p w:rsidR="00A478E3" w:rsidRPr="0094724B" w:rsidRDefault="00A478E3" w:rsidP="0058175A">
            <w:pPr>
              <w:shd w:val="clear" w:color="auto" w:fill="FFFFFF"/>
              <w:rPr>
                <w:color w:val="000000"/>
                <w:szCs w:val="23"/>
              </w:rPr>
            </w:pPr>
            <w:r w:rsidRPr="0094724B">
              <w:rPr>
                <w:color w:val="000000"/>
                <w:szCs w:val="23"/>
              </w:rPr>
              <w:t>Тестировщик</w:t>
            </w:r>
          </w:p>
        </w:tc>
        <w:tc>
          <w:tcPr>
            <w:tcW w:w="2140" w:type="dxa"/>
            <w:noWrap/>
            <w:hideMark/>
          </w:tcPr>
          <w:p w:rsidR="00A478E3" w:rsidRPr="006A56E8" w:rsidRDefault="00D55C0E" w:rsidP="0058175A">
            <w:pPr>
              <w:shd w:val="clear" w:color="auto" w:fill="FFFFFF"/>
              <w:rPr>
                <w:color w:val="000000"/>
                <w:szCs w:val="23"/>
                <w:lang w:val="en-US"/>
              </w:rPr>
            </w:pPr>
            <w:r>
              <w:rPr>
                <w:color w:val="000000"/>
                <w:szCs w:val="23"/>
              </w:rPr>
              <w:t>0,22</w:t>
            </w:r>
          </w:p>
        </w:tc>
        <w:tc>
          <w:tcPr>
            <w:tcW w:w="1940" w:type="dxa"/>
            <w:noWrap/>
            <w:hideMark/>
          </w:tcPr>
          <w:p w:rsidR="00A478E3" w:rsidRPr="0094724B" w:rsidRDefault="00D55C0E" w:rsidP="0058175A">
            <w:pPr>
              <w:shd w:val="clear" w:color="auto" w:fill="FFFFFF"/>
              <w:rPr>
                <w:color w:val="000000"/>
                <w:szCs w:val="23"/>
              </w:rPr>
            </w:pPr>
            <w:r>
              <w:rPr>
                <w:color w:val="000000"/>
                <w:szCs w:val="23"/>
              </w:rPr>
              <w:t>2,40</w:t>
            </w:r>
          </w:p>
        </w:tc>
        <w:tc>
          <w:tcPr>
            <w:tcW w:w="1920" w:type="dxa"/>
            <w:noWrap/>
            <w:hideMark/>
          </w:tcPr>
          <w:p w:rsidR="00A478E3" w:rsidRPr="0094724B" w:rsidRDefault="00D55C0E" w:rsidP="0058175A">
            <w:pPr>
              <w:shd w:val="clear" w:color="auto" w:fill="FFFFFF"/>
              <w:rPr>
                <w:color w:val="000000"/>
                <w:szCs w:val="23"/>
              </w:rPr>
            </w:pPr>
            <w:r>
              <w:rPr>
                <w:color w:val="000000"/>
                <w:szCs w:val="23"/>
              </w:rPr>
              <w:t>0,54</w:t>
            </w:r>
          </w:p>
        </w:tc>
      </w:tr>
      <w:tr w:rsidR="00A478E3" w:rsidRPr="0094724B" w:rsidTr="0058175A">
        <w:trPr>
          <w:trHeight w:val="300"/>
          <w:jc w:val="center"/>
        </w:trPr>
        <w:tc>
          <w:tcPr>
            <w:tcW w:w="1620" w:type="dxa"/>
            <w:noWrap/>
            <w:hideMark/>
          </w:tcPr>
          <w:p w:rsidR="00A478E3" w:rsidRPr="0094724B" w:rsidRDefault="00A478E3" w:rsidP="0058175A">
            <w:pPr>
              <w:shd w:val="clear" w:color="auto" w:fill="FFFFFF"/>
              <w:rPr>
                <w:color w:val="000000"/>
                <w:szCs w:val="23"/>
              </w:rPr>
            </w:pPr>
            <w:r w:rsidRPr="0094724B">
              <w:rPr>
                <w:color w:val="000000"/>
                <w:szCs w:val="23"/>
              </w:rPr>
              <w:t>Разработчик</w:t>
            </w:r>
          </w:p>
        </w:tc>
        <w:tc>
          <w:tcPr>
            <w:tcW w:w="2140" w:type="dxa"/>
            <w:noWrap/>
            <w:hideMark/>
          </w:tcPr>
          <w:p w:rsidR="00A478E3" w:rsidRPr="0094724B" w:rsidRDefault="00D55C0E" w:rsidP="0058175A">
            <w:pPr>
              <w:shd w:val="clear" w:color="auto" w:fill="FFFFFF"/>
              <w:rPr>
                <w:color w:val="000000"/>
                <w:szCs w:val="23"/>
              </w:rPr>
            </w:pPr>
            <w:r>
              <w:rPr>
                <w:color w:val="000000"/>
                <w:szCs w:val="23"/>
              </w:rPr>
              <w:t>0,42</w:t>
            </w:r>
          </w:p>
        </w:tc>
        <w:tc>
          <w:tcPr>
            <w:tcW w:w="1940" w:type="dxa"/>
            <w:noWrap/>
            <w:hideMark/>
          </w:tcPr>
          <w:p w:rsidR="00A478E3" w:rsidRPr="0094724B" w:rsidRDefault="00D55C0E" w:rsidP="0058175A">
            <w:pPr>
              <w:shd w:val="clear" w:color="auto" w:fill="FFFFFF"/>
              <w:rPr>
                <w:color w:val="000000"/>
                <w:szCs w:val="23"/>
              </w:rPr>
            </w:pPr>
            <w:r>
              <w:rPr>
                <w:color w:val="000000"/>
                <w:szCs w:val="23"/>
              </w:rPr>
              <w:t>4,00</w:t>
            </w:r>
          </w:p>
        </w:tc>
        <w:tc>
          <w:tcPr>
            <w:tcW w:w="1920" w:type="dxa"/>
            <w:noWrap/>
            <w:hideMark/>
          </w:tcPr>
          <w:p w:rsidR="00A478E3" w:rsidRPr="0094724B" w:rsidRDefault="00D55C0E" w:rsidP="0058175A">
            <w:pPr>
              <w:shd w:val="clear" w:color="auto" w:fill="FFFFFF"/>
              <w:rPr>
                <w:color w:val="000000"/>
                <w:szCs w:val="23"/>
              </w:rPr>
            </w:pPr>
            <w:r>
              <w:rPr>
                <w:color w:val="000000"/>
                <w:szCs w:val="23"/>
              </w:rPr>
              <w:t>1,66</w:t>
            </w:r>
          </w:p>
        </w:tc>
      </w:tr>
      <w:tr w:rsidR="00A478E3" w:rsidRPr="0094724B" w:rsidTr="0058175A">
        <w:trPr>
          <w:trHeight w:val="300"/>
          <w:jc w:val="center"/>
        </w:trPr>
        <w:tc>
          <w:tcPr>
            <w:tcW w:w="1620" w:type="dxa"/>
            <w:noWrap/>
            <w:hideMark/>
          </w:tcPr>
          <w:p w:rsidR="00A478E3" w:rsidRPr="0094724B" w:rsidRDefault="00A478E3" w:rsidP="0058175A">
            <w:pPr>
              <w:shd w:val="clear" w:color="auto" w:fill="FFFFFF"/>
              <w:rPr>
                <w:color w:val="000000"/>
                <w:szCs w:val="23"/>
              </w:rPr>
            </w:pPr>
            <w:r w:rsidRPr="0094724B">
              <w:rPr>
                <w:color w:val="000000"/>
                <w:szCs w:val="23"/>
              </w:rPr>
              <w:t>итого</w:t>
            </w:r>
          </w:p>
        </w:tc>
        <w:tc>
          <w:tcPr>
            <w:tcW w:w="2140" w:type="dxa"/>
            <w:noWrap/>
            <w:hideMark/>
          </w:tcPr>
          <w:p w:rsidR="00A478E3" w:rsidRPr="0094724B" w:rsidRDefault="00A478E3" w:rsidP="0058175A">
            <w:pPr>
              <w:shd w:val="clear" w:color="auto" w:fill="FFFFFF"/>
              <w:rPr>
                <w:color w:val="000000"/>
                <w:szCs w:val="23"/>
              </w:rPr>
            </w:pPr>
          </w:p>
        </w:tc>
        <w:tc>
          <w:tcPr>
            <w:tcW w:w="1940" w:type="dxa"/>
            <w:noWrap/>
            <w:hideMark/>
          </w:tcPr>
          <w:p w:rsidR="00A478E3" w:rsidRPr="0094724B" w:rsidRDefault="00A478E3" w:rsidP="0058175A">
            <w:pPr>
              <w:shd w:val="clear" w:color="auto" w:fill="FFFFFF"/>
              <w:rPr>
                <w:color w:val="000000"/>
                <w:szCs w:val="23"/>
              </w:rPr>
            </w:pPr>
          </w:p>
        </w:tc>
        <w:tc>
          <w:tcPr>
            <w:tcW w:w="1920" w:type="dxa"/>
            <w:noWrap/>
            <w:hideMark/>
          </w:tcPr>
          <w:p w:rsidR="00A478E3" w:rsidRPr="0094724B" w:rsidRDefault="00D55C0E" w:rsidP="0058175A">
            <w:pPr>
              <w:shd w:val="clear" w:color="auto" w:fill="FFFFFF"/>
              <w:rPr>
                <w:color w:val="000000"/>
                <w:szCs w:val="23"/>
              </w:rPr>
            </w:pPr>
            <w:r>
              <w:rPr>
                <w:color w:val="000000"/>
                <w:szCs w:val="23"/>
              </w:rPr>
              <w:t>2,20</w:t>
            </w:r>
          </w:p>
        </w:tc>
      </w:tr>
    </w:tbl>
    <w:p w:rsidR="00A478E3" w:rsidRPr="001309A8" w:rsidRDefault="00A478E3" w:rsidP="00A478E3">
      <w:pPr>
        <w:shd w:val="clear" w:color="auto" w:fill="FFFFFF"/>
        <w:rPr>
          <w:color w:val="000000"/>
          <w:szCs w:val="23"/>
        </w:rPr>
      </w:pPr>
    </w:p>
    <w:p w:rsidR="00A478E3" w:rsidRDefault="00A478E3" w:rsidP="00A478E3">
      <w:pPr>
        <w:ind w:firstLine="709"/>
        <w:jc w:val="both"/>
      </w:pPr>
      <w:r>
        <w:t xml:space="preserve">*Зарплата тестировщика </w:t>
      </w:r>
      <w:r w:rsidR="00AB648B">
        <w:t>равна 6</w:t>
      </w:r>
      <w:r>
        <w:t xml:space="preserve">0000руб, </w:t>
      </w:r>
      <w:r w:rsidR="00AB648B">
        <w:t xml:space="preserve">зп </w:t>
      </w:r>
      <w:r>
        <w:t xml:space="preserve">разработчика </w:t>
      </w:r>
      <w:r w:rsidR="00AB648B">
        <w:t>равна 10</w:t>
      </w:r>
      <w:r>
        <w:t>0000руб.</w:t>
      </w:r>
    </w:p>
    <w:p w:rsidR="00AB648B" w:rsidRDefault="00AB648B" w:rsidP="00A478E3">
      <w:pPr>
        <w:ind w:firstLine="709"/>
        <w:jc w:val="both"/>
      </w:pPr>
    </w:p>
    <w:p w:rsidR="00A478E3" w:rsidRDefault="00D55C0E" w:rsidP="00A478E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48FBF87" wp14:editId="05D2109C">
            <wp:extent cx="6480175" cy="2542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E3" w:rsidRDefault="00D55C0E" w:rsidP="00A478E3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E1CEC73" wp14:editId="164E145D">
            <wp:extent cx="6480175" cy="2955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E3" w:rsidRDefault="00D55C0E" w:rsidP="00A478E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90F7CBC" wp14:editId="0D4340E3">
            <wp:extent cx="6480175" cy="2613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E3" w:rsidRDefault="00A478E3" w:rsidP="00A478E3">
      <w:pPr>
        <w:jc w:val="center"/>
        <w:rPr>
          <w:color w:val="000000"/>
          <w:szCs w:val="23"/>
        </w:rPr>
      </w:pPr>
      <w:r>
        <w:t xml:space="preserve">Рисунок 3 - </w:t>
      </w:r>
      <w:r w:rsidRPr="001309A8">
        <w:rPr>
          <w:color w:val="000000"/>
          <w:szCs w:val="23"/>
        </w:rPr>
        <w:t>Расчет годовой экономии</w:t>
      </w:r>
    </w:p>
    <w:p w:rsidR="00D55C0E" w:rsidRDefault="00D55C0E" w:rsidP="00A478E3">
      <w:pPr>
        <w:jc w:val="center"/>
        <w:rPr>
          <w:color w:val="000000"/>
          <w:szCs w:val="23"/>
        </w:rPr>
      </w:pPr>
    </w:p>
    <w:p w:rsidR="00D55C0E" w:rsidRDefault="00D55C0E" w:rsidP="00A478E3">
      <w:pPr>
        <w:jc w:val="center"/>
        <w:rPr>
          <w:color w:val="000000"/>
          <w:szCs w:val="23"/>
        </w:rPr>
      </w:pPr>
    </w:p>
    <w:p w:rsidR="00D55C0E" w:rsidRDefault="00D55C0E" w:rsidP="00A478E3">
      <w:pPr>
        <w:jc w:val="center"/>
        <w:rPr>
          <w:color w:val="000000"/>
          <w:szCs w:val="23"/>
        </w:rPr>
      </w:pPr>
    </w:p>
    <w:p w:rsidR="00D55C0E" w:rsidRDefault="00D55C0E" w:rsidP="00A478E3">
      <w:pPr>
        <w:jc w:val="center"/>
        <w:rPr>
          <w:color w:val="000000"/>
          <w:szCs w:val="23"/>
        </w:rPr>
      </w:pPr>
    </w:p>
    <w:p w:rsidR="00D55C0E" w:rsidRDefault="00D55C0E" w:rsidP="00A478E3">
      <w:pPr>
        <w:jc w:val="center"/>
      </w:pPr>
    </w:p>
    <w:p w:rsidR="00A478E3" w:rsidRDefault="00D55C0E" w:rsidP="00A478E3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5D137B1" wp14:editId="612FBE2B">
            <wp:extent cx="6480175" cy="26085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E3" w:rsidRDefault="00D55C0E" w:rsidP="00A478E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CBD9FF2" wp14:editId="29360ACE">
            <wp:extent cx="6480175" cy="27108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E3" w:rsidRDefault="00A478E3" w:rsidP="00A478E3">
      <w:pPr>
        <w:jc w:val="center"/>
      </w:pPr>
      <w:r>
        <w:rPr>
          <w:color w:val="000000"/>
          <w:szCs w:val="23"/>
        </w:rPr>
        <w:t xml:space="preserve">Рисунок 4 - </w:t>
      </w:r>
      <w:r w:rsidRPr="001309A8">
        <w:rPr>
          <w:color w:val="000000"/>
          <w:szCs w:val="23"/>
        </w:rPr>
        <w:t>Расчет годовой экономии</w:t>
      </w:r>
      <w:r>
        <w:rPr>
          <w:color w:val="000000"/>
          <w:szCs w:val="23"/>
        </w:rPr>
        <w:t xml:space="preserve"> (продолжение)</w:t>
      </w: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</w:rPr>
      </w:pPr>
    </w:p>
    <w:p w:rsidR="00A478E3" w:rsidRPr="00AE5D47" w:rsidRDefault="00A478E3" w:rsidP="00A478E3">
      <w:pPr>
        <w:shd w:val="clear" w:color="auto" w:fill="FFFFFF"/>
        <w:ind w:firstLine="709"/>
        <w:jc w:val="both"/>
        <w:rPr>
          <w:color w:val="000000"/>
        </w:rPr>
      </w:pPr>
      <w:r w:rsidRPr="00AE5D47">
        <w:rPr>
          <w:color w:val="000000"/>
        </w:rPr>
        <w:t>Таким образом, согласно расч</w:t>
      </w:r>
      <w:r>
        <w:rPr>
          <w:color w:val="000000"/>
        </w:rPr>
        <w:t>ету</w:t>
      </w:r>
      <w:r w:rsidR="00D55C0E">
        <w:rPr>
          <w:color w:val="000000"/>
        </w:rPr>
        <w:t>, годовая экономия составит 2,20</w:t>
      </w:r>
      <w:r>
        <w:rPr>
          <w:color w:val="000000"/>
        </w:rPr>
        <w:t xml:space="preserve"> </w:t>
      </w:r>
      <w:r w:rsidRPr="00AE5D47">
        <w:rPr>
          <w:color w:val="000000"/>
        </w:rPr>
        <w:t>базовых единицы</w:t>
      </w:r>
      <w:r>
        <w:rPr>
          <w:color w:val="000000"/>
        </w:rPr>
        <w:t>.</w:t>
      </w:r>
    </w:p>
    <w:p w:rsidR="00A478E3" w:rsidRPr="00AE5D47" w:rsidRDefault="00A478E3" w:rsidP="00A478E3">
      <w:pPr>
        <w:shd w:val="clear" w:color="auto" w:fill="FFFFFF"/>
        <w:ind w:firstLine="709"/>
        <w:jc w:val="both"/>
        <w:rPr>
          <w:color w:val="000000"/>
        </w:rPr>
      </w:pPr>
      <w:r w:rsidRPr="00AE5D47">
        <w:rPr>
          <w:color w:val="000000"/>
        </w:rPr>
        <w:t xml:space="preserve">Предположим, стоимость внедрения функционала составит около </w:t>
      </w:r>
      <w:r w:rsidR="0043369D" w:rsidRPr="0043369D">
        <w:rPr>
          <w:color w:val="000000"/>
        </w:rPr>
        <w:t>2</w:t>
      </w:r>
      <w:r>
        <w:rPr>
          <w:color w:val="000000"/>
        </w:rPr>
        <w:t xml:space="preserve"> </w:t>
      </w:r>
      <w:r w:rsidR="0043369D">
        <w:rPr>
          <w:color w:val="000000"/>
        </w:rPr>
        <w:t xml:space="preserve">базовые </w:t>
      </w:r>
      <w:r w:rsidRPr="00AE5D47">
        <w:rPr>
          <w:color w:val="000000"/>
        </w:rPr>
        <w:t>единиц</w:t>
      </w:r>
      <w:r w:rsidR="0043369D">
        <w:rPr>
          <w:color w:val="000000"/>
        </w:rPr>
        <w:t>ы</w:t>
      </w:r>
      <w:r w:rsidRPr="00AE5D47">
        <w:rPr>
          <w:color w:val="000000"/>
        </w:rPr>
        <w:t>.</w:t>
      </w: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</w:rPr>
      </w:pPr>
      <w:r w:rsidRPr="00AE5D47">
        <w:rPr>
          <w:color w:val="000000"/>
        </w:rPr>
        <w:t>Ежегодная</w:t>
      </w:r>
      <w:r w:rsidR="007E3698">
        <w:rPr>
          <w:color w:val="000000"/>
        </w:rPr>
        <w:t xml:space="preserve"> поддержка составит примерно 1,1</w:t>
      </w:r>
      <w:r w:rsidRPr="00AE5D47">
        <w:rPr>
          <w:color w:val="000000"/>
        </w:rPr>
        <w:t xml:space="preserve"> базовых единицы, а срок</w:t>
      </w:r>
      <w:r>
        <w:rPr>
          <w:color w:val="000000"/>
        </w:rPr>
        <w:t xml:space="preserve"> </w:t>
      </w:r>
      <w:r w:rsidR="00D55C0E">
        <w:rPr>
          <w:color w:val="000000"/>
        </w:rPr>
        <w:t>внедрения – 4</w:t>
      </w:r>
      <w:r w:rsidRPr="00AE5D47">
        <w:rPr>
          <w:color w:val="000000"/>
        </w:rPr>
        <w:t xml:space="preserve"> месяца.</w:t>
      </w: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</w:rPr>
      </w:pPr>
    </w:p>
    <w:p w:rsidR="00A478E3" w:rsidRPr="004352E5" w:rsidRDefault="00A478E3" w:rsidP="00A478E3">
      <w:pPr>
        <w:shd w:val="clear" w:color="auto" w:fill="FFFFFF"/>
        <w:ind w:firstLine="709"/>
        <w:jc w:val="both"/>
        <w:rPr>
          <w:color w:val="000000"/>
        </w:rPr>
      </w:pPr>
      <w:r w:rsidRPr="004352E5">
        <w:rPr>
          <w:color w:val="000000"/>
        </w:rPr>
        <w:t>Соответственно, за первый год будет потрачена сумма внедрения и три</w:t>
      </w:r>
      <w:r>
        <w:rPr>
          <w:color w:val="000000"/>
        </w:rPr>
        <w:t xml:space="preserve"> </w:t>
      </w:r>
      <w:r w:rsidRPr="004352E5">
        <w:rPr>
          <w:color w:val="000000"/>
        </w:rPr>
        <w:t>месяца поддержки.</w:t>
      </w:r>
    </w:p>
    <w:p w:rsidR="00A478E3" w:rsidRDefault="0043369D" w:rsidP="00A478E3">
      <w:pPr>
        <w:shd w:val="clear" w:color="auto" w:fill="FFFFFF"/>
        <w:ind w:firstLine="709"/>
        <w:jc w:val="both"/>
        <w:rPr>
          <w:color w:val="000000"/>
        </w:rPr>
      </w:pPr>
      <w:r>
        <w:rPr>
          <w:color w:val="000000"/>
        </w:rPr>
        <w:t>2</w:t>
      </w:r>
      <w:r w:rsidR="00A478E3">
        <w:rPr>
          <w:color w:val="000000"/>
        </w:rPr>
        <w:t xml:space="preserve"> </w:t>
      </w:r>
      <w:r>
        <w:rPr>
          <w:color w:val="000000"/>
        </w:rPr>
        <w:t>+ 2</w:t>
      </w:r>
      <w:r w:rsidR="007E3698">
        <w:rPr>
          <w:color w:val="000000"/>
        </w:rPr>
        <w:t xml:space="preserve"> </w:t>
      </w:r>
      <w:r w:rsidR="007E3698" w:rsidRPr="0043369D">
        <w:rPr>
          <w:color w:val="000000"/>
        </w:rPr>
        <w:t>* (4 / 12)</w:t>
      </w:r>
      <w:r w:rsidR="00A478E3" w:rsidRPr="00A275C4">
        <w:rPr>
          <w:color w:val="000000"/>
          <w:sz w:val="36"/>
        </w:rPr>
        <w:t xml:space="preserve"> </w:t>
      </w:r>
      <w:r w:rsidR="00A478E3" w:rsidRPr="004352E5">
        <w:rPr>
          <w:color w:val="000000"/>
        </w:rPr>
        <w:t>=</w:t>
      </w:r>
      <w:r>
        <w:rPr>
          <w:color w:val="000000"/>
        </w:rPr>
        <w:t xml:space="preserve"> 2,67</w:t>
      </w:r>
      <w:r w:rsidR="00A478E3">
        <w:rPr>
          <w:color w:val="000000"/>
        </w:rPr>
        <w:t xml:space="preserve"> </w:t>
      </w:r>
      <w:r w:rsidR="00A478E3" w:rsidRPr="004352E5">
        <w:rPr>
          <w:color w:val="000000"/>
        </w:rPr>
        <w:t>базовых единицы</w:t>
      </w:r>
      <w:r w:rsidR="00A478E3">
        <w:rPr>
          <w:color w:val="000000"/>
        </w:rPr>
        <w:t>.</w:t>
      </w:r>
    </w:p>
    <w:p w:rsidR="0043369D" w:rsidRDefault="0043369D" w:rsidP="00A478E3">
      <w:pPr>
        <w:shd w:val="clear" w:color="auto" w:fill="FFFFFF"/>
        <w:ind w:firstLine="709"/>
        <w:jc w:val="both"/>
        <w:rPr>
          <w:color w:val="000000"/>
        </w:rPr>
      </w:pPr>
    </w:p>
    <w:p w:rsidR="0043369D" w:rsidRPr="0043369D" w:rsidRDefault="0043369D" w:rsidP="00A478E3">
      <w:pPr>
        <w:shd w:val="clear" w:color="auto" w:fill="FFFFFF"/>
        <w:ind w:firstLine="709"/>
        <w:jc w:val="both"/>
        <w:rPr>
          <w:color w:val="000000"/>
        </w:rPr>
      </w:pPr>
      <w:r>
        <w:rPr>
          <w:color w:val="000000"/>
        </w:rPr>
        <w:t>При этом прибыль за первый год составит 2,20 * (12 – 4)/12 = 1,47  - учитывая время работы после внедрения в течение 8 месяцев.</w:t>
      </w:r>
    </w:p>
    <w:p w:rsidR="007E3698" w:rsidRDefault="007E3698" w:rsidP="00A478E3">
      <w:pPr>
        <w:shd w:val="clear" w:color="auto" w:fill="FFFFFF"/>
        <w:ind w:firstLine="709"/>
        <w:jc w:val="both"/>
        <w:rPr>
          <w:color w:val="000000"/>
        </w:rPr>
      </w:pPr>
    </w:p>
    <w:p w:rsidR="007E3698" w:rsidRDefault="007E3698" w:rsidP="00A478E3">
      <w:pPr>
        <w:shd w:val="clear" w:color="auto" w:fill="FFFFFF"/>
        <w:ind w:firstLine="709"/>
        <w:jc w:val="both"/>
        <w:rPr>
          <w:color w:val="000000"/>
        </w:rPr>
      </w:pPr>
    </w:p>
    <w:p w:rsidR="007E3698" w:rsidRDefault="007E3698" w:rsidP="0043369D">
      <w:pPr>
        <w:shd w:val="clear" w:color="auto" w:fill="FFFFFF"/>
        <w:jc w:val="both"/>
        <w:rPr>
          <w:color w:val="000000"/>
        </w:rPr>
      </w:pPr>
    </w:p>
    <w:p w:rsidR="00A478E3" w:rsidRPr="0043369D" w:rsidRDefault="00A478E3" w:rsidP="00A478E3">
      <w:pPr>
        <w:shd w:val="clear" w:color="auto" w:fill="FFFFFF"/>
        <w:ind w:firstLine="709"/>
        <w:jc w:val="both"/>
        <w:rPr>
          <w:color w:val="000000"/>
        </w:rPr>
      </w:pPr>
    </w:p>
    <w:p w:rsidR="00A478E3" w:rsidRPr="004352E5" w:rsidRDefault="00A478E3" w:rsidP="00A478E3">
      <w:pPr>
        <w:shd w:val="clear" w:color="auto" w:fill="FFFFFF"/>
        <w:ind w:firstLine="709"/>
        <w:jc w:val="both"/>
        <w:rPr>
          <w:color w:val="000000"/>
        </w:rPr>
      </w:pPr>
      <w:r w:rsidRPr="004352E5">
        <w:rPr>
          <w:color w:val="000000"/>
        </w:rPr>
        <w:lastRenderedPageBreak/>
        <w:t>Рассчитаем точку безубыточности, которая достигается уже на втором</w:t>
      </w:r>
      <w:r>
        <w:rPr>
          <w:color w:val="000000"/>
        </w:rPr>
        <w:t xml:space="preserve"> </w:t>
      </w:r>
      <w:r w:rsidRPr="004352E5">
        <w:rPr>
          <w:color w:val="000000"/>
        </w:rPr>
        <w:t xml:space="preserve">году эксплуатации </w:t>
      </w:r>
      <w:r w:rsidR="007E3698">
        <w:rPr>
          <w:color w:val="000000"/>
        </w:rPr>
        <w:t>ПИС «Органайзер предприятия»</w:t>
      </w:r>
      <w:r w:rsidRPr="00F251E9">
        <w:rPr>
          <w:color w:val="000000"/>
        </w:rPr>
        <w:t xml:space="preserve"> </w:t>
      </w:r>
      <w:r>
        <w:rPr>
          <w:color w:val="000000"/>
        </w:rPr>
        <w:t>(таблица 2</w:t>
      </w:r>
      <w:r w:rsidRPr="004352E5">
        <w:rPr>
          <w:color w:val="000000"/>
        </w:rPr>
        <w:t>).</w:t>
      </w:r>
    </w:p>
    <w:p w:rsidR="00A478E3" w:rsidRPr="00AE5D47" w:rsidRDefault="00A478E3" w:rsidP="00A478E3">
      <w:pPr>
        <w:shd w:val="clear" w:color="auto" w:fill="FFFFFF"/>
        <w:ind w:firstLine="709"/>
        <w:jc w:val="both"/>
        <w:rPr>
          <w:color w:val="000000"/>
        </w:rPr>
      </w:pPr>
    </w:p>
    <w:p w:rsidR="00A478E3" w:rsidRPr="003B0AB7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 w:rsidRPr="003B0AB7">
        <w:rPr>
          <w:color w:val="000000"/>
          <w:szCs w:val="23"/>
        </w:rPr>
        <w:t xml:space="preserve">Таблица </w:t>
      </w:r>
      <w:r>
        <w:rPr>
          <w:color w:val="000000"/>
          <w:szCs w:val="23"/>
        </w:rPr>
        <w:t xml:space="preserve">2 - </w:t>
      </w:r>
      <w:r w:rsidRPr="003B0AB7">
        <w:rPr>
          <w:color w:val="000000"/>
          <w:szCs w:val="23"/>
        </w:rPr>
        <w:t>Расчет безубыточнос</w:t>
      </w:r>
      <w:r>
        <w:rPr>
          <w:color w:val="000000"/>
          <w:szCs w:val="23"/>
        </w:rPr>
        <w:t xml:space="preserve">ти (анализируются накопительные </w:t>
      </w:r>
      <w:r w:rsidRPr="003B0AB7">
        <w:rPr>
          <w:color w:val="000000"/>
          <w:szCs w:val="23"/>
        </w:rPr>
        <w:t>результаты)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67"/>
        <w:gridCol w:w="960"/>
        <w:gridCol w:w="960"/>
        <w:gridCol w:w="960"/>
      </w:tblGrid>
      <w:tr w:rsidR="00A478E3" w:rsidRPr="002D28CE" w:rsidTr="0058175A">
        <w:trPr>
          <w:trHeight w:val="304"/>
          <w:jc w:val="center"/>
        </w:trPr>
        <w:tc>
          <w:tcPr>
            <w:tcW w:w="1567" w:type="dxa"/>
            <w:noWrap/>
            <w:hideMark/>
          </w:tcPr>
          <w:p w:rsidR="00A478E3" w:rsidRPr="002D28CE" w:rsidRDefault="00A478E3" w:rsidP="0058175A">
            <w:pPr>
              <w:jc w:val="both"/>
            </w:pPr>
          </w:p>
        </w:tc>
        <w:tc>
          <w:tcPr>
            <w:tcW w:w="960" w:type="dxa"/>
            <w:noWrap/>
            <w:vAlign w:val="center"/>
            <w:hideMark/>
          </w:tcPr>
          <w:p w:rsidR="00A478E3" w:rsidRPr="002D28CE" w:rsidRDefault="00A478E3" w:rsidP="0058175A">
            <w:pPr>
              <w:jc w:val="center"/>
            </w:pPr>
            <w:r>
              <w:t>1 год</w:t>
            </w:r>
          </w:p>
        </w:tc>
        <w:tc>
          <w:tcPr>
            <w:tcW w:w="960" w:type="dxa"/>
            <w:noWrap/>
            <w:vAlign w:val="center"/>
            <w:hideMark/>
          </w:tcPr>
          <w:p w:rsidR="00A478E3" w:rsidRPr="002D28CE" w:rsidRDefault="00A478E3" w:rsidP="0058175A">
            <w:pPr>
              <w:jc w:val="center"/>
            </w:pPr>
            <w:r w:rsidRPr="002D28CE">
              <w:t>2 год</w:t>
            </w:r>
          </w:p>
        </w:tc>
        <w:tc>
          <w:tcPr>
            <w:tcW w:w="960" w:type="dxa"/>
            <w:noWrap/>
            <w:vAlign w:val="center"/>
            <w:hideMark/>
          </w:tcPr>
          <w:p w:rsidR="00A478E3" w:rsidRPr="002D28CE" w:rsidRDefault="00A478E3" w:rsidP="0058175A">
            <w:pPr>
              <w:jc w:val="center"/>
            </w:pPr>
            <w:r w:rsidRPr="002D28CE">
              <w:t>3 год</w:t>
            </w:r>
          </w:p>
        </w:tc>
      </w:tr>
      <w:tr w:rsidR="00A478E3" w:rsidRPr="002D28CE" w:rsidTr="0058175A">
        <w:trPr>
          <w:trHeight w:val="300"/>
          <w:jc w:val="center"/>
        </w:trPr>
        <w:tc>
          <w:tcPr>
            <w:tcW w:w="1567" w:type="dxa"/>
            <w:noWrap/>
            <w:hideMark/>
          </w:tcPr>
          <w:p w:rsidR="00A478E3" w:rsidRPr="002D28CE" w:rsidRDefault="00A478E3" w:rsidP="0058175A">
            <w:pPr>
              <w:jc w:val="both"/>
            </w:pPr>
            <w:r w:rsidRPr="002D28CE">
              <w:t>затраты, б.е.</w:t>
            </w:r>
          </w:p>
        </w:tc>
        <w:tc>
          <w:tcPr>
            <w:tcW w:w="960" w:type="dxa"/>
            <w:noWrap/>
            <w:hideMark/>
          </w:tcPr>
          <w:p w:rsidR="00A478E3" w:rsidRPr="002D28CE" w:rsidRDefault="0043369D" w:rsidP="0058175A">
            <w:pPr>
              <w:jc w:val="both"/>
            </w:pPr>
            <w:r>
              <w:t>2,67</w:t>
            </w:r>
          </w:p>
        </w:tc>
        <w:tc>
          <w:tcPr>
            <w:tcW w:w="960" w:type="dxa"/>
            <w:noWrap/>
            <w:hideMark/>
          </w:tcPr>
          <w:p w:rsidR="00A478E3" w:rsidRPr="002D28CE" w:rsidRDefault="00A478E3" w:rsidP="0058175A">
            <w:pPr>
              <w:jc w:val="both"/>
            </w:pPr>
            <w:r w:rsidRPr="002D28CE">
              <w:t>1,1</w:t>
            </w:r>
            <w:r w:rsidR="0043369D">
              <w:t>0</w:t>
            </w:r>
          </w:p>
        </w:tc>
        <w:tc>
          <w:tcPr>
            <w:tcW w:w="960" w:type="dxa"/>
            <w:noWrap/>
            <w:hideMark/>
          </w:tcPr>
          <w:p w:rsidR="00A478E3" w:rsidRPr="002D28CE" w:rsidRDefault="0043369D" w:rsidP="0058175A">
            <w:pPr>
              <w:jc w:val="both"/>
            </w:pPr>
            <w:r>
              <w:t>1,10</w:t>
            </w:r>
          </w:p>
        </w:tc>
      </w:tr>
      <w:tr w:rsidR="00A478E3" w:rsidRPr="002D28CE" w:rsidTr="0058175A">
        <w:trPr>
          <w:trHeight w:val="300"/>
          <w:jc w:val="center"/>
        </w:trPr>
        <w:tc>
          <w:tcPr>
            <w:tcW w:w="1567" w:type="dxa"/>
            <w:noWrap/>
            <w:hideMark/>
          </w:tcPr>
          <w:p w:rsidR="00A478E3" w:rsidRPr="002D28CE" w:rsidRDefault="00A478E3" w:rsidP="0058175A">
            <w:pPr>
              <w:jc w:val="both"/>
            </w:pPr>
            <w:r w:rsidRPr="002D28CE">
              <w:t>прибыль, б.е.</w:t>
            </w:r>
          </w:p>
        </w:tc>
        <w:tc>
          <w:tcPr>
            <w:tcW w:w="960" w:type="dxa"/>
            <w:noWrap/>
            <w:hideMark/>
          </w:tcPr>
          <w:p w:rsidR="00A478E3" w:rsidRPr="002D28CE" w:rsidRDefault="0043369D" w:rsidP="0058175A">
            <w:pPr>
              <w:jc w:val="both"/>
            </w:pPr>
            <w:r>
              <w:t>1,47</w:t>
            </w:r>
          </w:p>
        </w:tc>
        <w:tc>
          <w:tcPr>
            <w:tcW w:w="960" w:type="dxa"/>
            <w:noWrap/>
            <w:hideMark/>
          </w:tcPr>
          <w:p w:rsidR="00A478E3" w:rsidRPr="002D28CE" w:rsidRDefault="0043369D" w:rsidP="0058175A">
            <w:pPr>
              <w:jc w:val="both"/>
            </w:pPr>
            <w:r>
              <w:t>2,20</w:t>
            </w:r>
          </w:p>
        </w:tc>
        <w:tc>
          <w:tcPr>
            <w:tcW w:w="960" w:type="dxa"/>
            <w:noWrap/>
            <w:hideMark/>
          </w:tcPr>
          <w:p w:rsidR="00A478E3" w:rsidRPr="002D28CE" w:rsidRDefault="0043369D" w:rsidP="0058175A">
            <w:pPr>
              <w:jc w:val="both"/>
            </w:pPr>
            <w:r>
              <w:t>2,20</w:t>
            </w:r>
          </w:p>
        </w:tc>
      </w:tr>
      <w:tr w:rsidR="00A478E3" w:rsidRPr="002D28CE" w:rsidTr="0058175A">
        <w:trPr>
          <w:trHeight w:val="300"/>
          <w:jc w:val="center"/>
        </w:trPr>
        <w:tc>
          <w:tcPr>
            <w:tcW w:w="1567" w:type="dxa"/>
            <w:noWrap/>
            <w:hideMark/>
          </w:tcPr>
          <w:p w:rsidR="00A478E3" w:rsidRPr="002D28CE" w:rsidRDefault="00A478E3" w:rsidP="0058175A">
            <w:pPr>
              <w:jc w:val="both"/>
            </w:pPr>
            <w:r w:rsidRPr="002D28CE">
              <w:t>дельта, б.е.</w:t>
            </w:r>
          </w:p>
        </w:tc>
        <w:tc>
          <w:tcPr>
            <w:tcW w:w="960" w:type="dxa"/>
            <w:noWrap/>
            <w:hideMark/>
          </w:tcPr>
          <w:p w:rsidR="00A478E3" w:rsidRPr="002D28CE" w:rsidRDefault="0043369D" w:rsidP="0058175A">
            <w:pPr>
              <w:jc w:val="both"/>
            </w:pPr>
            <w:r>
              <w:t>-1,20</w:t>
            </w:r>
          </w:p>
        </w:tc>
        <w:tc>
          <w:tcPr>
            <w:tcW w:w="960" w:type="dxa"/>
            <w:noWrap/>
            <w:hideMark/>
          </w:tcPr>
          <w:p w:rsidR="00A478E3" w:rsidRPr="002D28CE" w:rsidRDefault="0043369D" w:rsidP="0058175A">
            <w:pPr>
              <w:jc w:val="both"/>
            </w:pPr>
            <w:r>
              <w:t>-0,09</w:t>
            </w:r>
          </w:p>
        </w:tc>
        <w:tc>
          <w:tcPr>
            <w:tcW w:w="960" w:type="dxa"/>
            <w:noWrap/>
            <w:hideMark/>
          </w:tcPr>
          <w:p w:rsidR="00A478E3" w:rsidRPr="002D28CE" w:rsidRDefault="0043369D" w:rsidP="0058175A">
            <w:pPr>
              <w:jc w:val="both"/>
            </w:pPr>
            <w:r>
              <w:t>1,01</w:t>
            </w:r>
          </w:p>
        </w:tc>
      </w:tr>
    </w:tbl>
    <w:p w:rsidR="0043369D" w:rsidRDefault="0043369D" w:rsidP="00A478E3">
      <w:pPr>
        <w:ind w:firstLine="709"/>
        <w:jc w:val="both"/>
      </w:pPr>
    </w:p>
    <w:p w:rsidR="00A478E3" w:rsidRDefault="00A478E3" w:rsidP="00A478E3">
      <w:pPr>
        <w:ind w:firstLine="709"/>
        <w:jc w:val="both"/>
      </w:pPr>
      <w:r>
        <w:t>Расчеты безубыточности представлены на рисунке 5.</w:t>
      </w:r>
    </w:p>
    <w:p w:rsidR="00A478E3" w:rsidRDefault="00A478E3" w:rsidP="00A478E3">
      <w:pPr>
        <w:jc w:val="center"/>
      </w:pPr>
    </w:p>
    <w:p w:rsidR="00A478E3" w:rsidRPr="0043369D" w:rsidRDefault="0043369D" w:rsidP="00A478E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7706BC0" wp14:editId="1076491F">
            <wp:extent cx="4453890" cy="170216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754" cy="17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98" w:rsidRDefault="007E3698" w:rsidP="00A478E3">
      <w:pPr>
        <w:jc w:val="center"/>
      </w:pPr>
    </w:p>
    <w:p w:rsidR="007E3698" w:rsidRDefault="007E3698" w:rsidP="00A478E3">
      <w:pPr>
        <w:jc w:val="center"/>
      </w:pPr>
    </w:p>
    <w:p w:rsidR="007E3698" w:rsidRDefault="0043369D" w:rsidP="00A478E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14636B6" wp14:editId="1732E26A">
            <wp:extent cx="4307205" cy="17383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007" cy="17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9D" w:rsidRDefault="0043369D" w:rsidP="00A478E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9D3A6C4" wp14:editId="5A8CDE8F">
            <wp:extent cx="5100955" cy="1935914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9678" cy="19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E3" w:rsidRDefault="00A478E3" w:rsidP="007E3698">
      <w:pPr>
        <w:jc w:val="center"/>
      </w:pPr>
      <w:r>
        <w:t>Рисунок 5 - Расчеты безубыточности</w:t>
      </w:r>
    </w:p>
    <w:p w:rsidR="007E3698" w:rsidRPr="007E3698" w:rsidRDefault="007E3698" w:rsidP="007E3698">
      <w:pPr>
        <w:jc w:val="center"/>
      </w:pP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 w:rsidRPr="00F251E9">
        <w:rPr>
          <w:color w:val="000000"/>
          <w:szCs w:val="23"/>
        </w:rPr>
        <w:lastRenderedPageBreak/>
        <w:t>Рассчи</w:t>
      </w:r>
      <w:r>
        <w:rPr>
          <w:color w:val="000000"/>
          <w:szCs w:val="23"/>
        </w:rPr>
        <w:t>таем итоговый ROI</w:t>
      </w:r>
      <w:r w:rsidR="0043369D">
        <w:rPr>
          <w:color w:val="000000"/>
          <w:szCs w:val="23"/>
        </w:rPr>
        <w:t xml:space="preserve"> за 3 года</w:t>
      </w:r>
      <w:r w:rsidRPr="00F251E9">
        <w:rPr>
          <w:color w:val="000000"/>
          <w:szCs w:val="23"/>
        </w:rPr>
        <w:t>:</w:t>
      </w:r>
    </w:p>
    <w:p w:rsidR="007E3698" w:rsidRPr="00F251E9" w:rsidRDefault="007E3698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</w:p>
    <w:p w:rsidR="00A478E3" w:rsidRPr="00F251E9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 w:rsidRPr="00F251E9">
        <w:rPr>
          <w:color w:val="000000"/>
          <w:szCs w:val="23"/>
        </w:rPr>
        <w:t xml:space="preserve">ROI=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3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23"/>
              </w:rPr>
              <m:t>1,47+2,20+2,2</m:t>
            </m:r>
            <m:r>
              <w:rPr>
                <w:rFonts w:ascii="Cambria Math" w:hAnsi="Cambria Math"/>
                <w:color w:val="000000"/>
                <w:sz w:val="32"/>
                <w:szCs w:val="23"/>
              </w:rPr>
              <m:t>0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23"/>
              </w:rPr>
              <m:t>2,67</m:t>
            </m:r>
            <m:r>
              <w:rPr>
                <w:rFonts w:ascii="Cambria Math" w:hAnsi="Cambria Math"/>
                <w:color w:val="000000"/>
                <w:sz w:val="32"/>
                <w:szCs w:val="23"/>
              </w:rPr>
              <m:t>+1,10+1,10</m:t>
            </m:r>
          </m:den>
        </m:f>
      </m:oMath>
      <w:r>
        <w:rPr>
          <w:color w:val="000000"/>
          <w:szCs w:val="23"/>
        </w:rPr>
        <w:t xml:space="preserve"> </w:t>
      </w:r>
      <w:r w:rsidRPr="00F251E9">
        <w:rPr>
          <w:color w:val="000000"/>
          <w:szCs w:val="23"/>
        </w:rPr>
        <w:t>=</w:t>
      </w:r>
      <w:r>
        <w:rPr>
          <w:color w:val="000000"/>
          <w:szCs w:val="23"/>
        </w:rPr>
        <w:t xml:space="preserve"> </w:t>
      </w:r>
      <w:r w:rsidR="0043369D">
        <w:rPr>
          <w:color w:val="000000"/>
          <w:szCs w:val="23"/>
        </w:rPr>
        <w:t>1,21</w:t>
      </w: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</w:p>
    <w:p w:rsidR="007E3698" w:rsidRDefault="0043369D" w:rsidP="007E3698">
      <w:pPr>
        <w:shd w:val="clear" w:color="auto" w:fill="FFFFFF"/>
        <w:jc w:val="center"/>
        <w:rPr>
          <w:color w:val="000000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778B8182" wp14:editId="25C65896">
            <wp:extent cx="4794885" cy="3327957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9547" cy="33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6F" w:rsidRPr="003F376F" w:rsidRDefault="003F376F" w:rsidP="007E3698">
      <w:pPr>
        <w:shd w:val="clear" w:color="auto" w:fill="FFFFFF"/>
        <w:jc w:val="center"/>
        <w:rPr>
          <w:color w:val="000000"/>
          <w:szCs w:val="23"/>
        </w:rPr>
      </w:pPr>
      <w:r>
        <w:rPr>
          <w:color w:val="000000"/>
          <w:szCs w:val="23"/>
        </w:rPr>
        <w:t xml:space="preserve">Рисунок 6 – Расчет </w:t>
      </w:r>
      <w:r>
        <w:rPr>
          <w:color w:val="000000"/>
          <w:szCs w:val="23"/>
          <w:lang w:val="en-US"/>
        </w:rPr>
        <w:t>ROI</w:t>
      </w:r>
      <w:r w:rsidRPr="0043369D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по годам</w:t>
      </w:r>
    </w:p>
    <w:p w:rsidR="007E3698" w:rsidRDefault="007E3698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</w:p>
    <w:p w:rsidR="00A478E3" w:rsidRPr="0043369D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 w:rsidRPr="00F251E9">
        <w:rPr>
          <w:color w:val="000000"/>
          <w:szCs w:val="23"/>
        </w:rPr>
        <w:t>Таким образом, так как коэффициент окупаемости инвестиций больше</w:t>
      </w:r>
      <w:r>
        <w:rPr>
          <w:color w:val="000000"/>
          <w:szCs w:val="23"/>
        </w:rPr>
        <w:t xml:space="preserve"> </w:t>
      </w:r>
      <w:r w:rsidRPr="00F251E9">
        <w:rPr>
          <w:color w:val="000000"/>
          <w:szCs w:val="23"/>
        </w:rPr>
        <w:t>единицы</w:t>
      </w:r>
      <w:r w:rsidR="0043369D">
        <w:rPr>
          <w:color w:val="000000"/>
          <w:szCs w:val="23"/>
        </w:rPr>
        <w:t xml:space="preserve"> за три года (равен 1,21)</w:t>
      </w:r>
      <w:r w:rsidRPr="00F251E9">
        <w:rPr>
          <w:color w:val="000000"/>
          <w:szCs w:val="23"/>
        </w:rPr>
        <w:t xml:space="preserve">, то это говорит о том, что проект по </w:t>
      </w:r>
      <w:r>
        <w:t>применению</w:t>
      </w:r>
      <w:r w:rsidRPr="00783890">
        <w:t xml:space="preserve"> </w:t>
      </w:r>
      <w:r w:rsidR="007E3698">
        <w:t>ПИС «Органайзер предприятия»</w:t>
      </w:r>
      <w:r>
        <w:t xml:space="preserve"> для совершенствования процесса </w:t>
      </w:r>
      <w:r w:rsidRPr="00DD4F1A">
        <w:t>отслеживания ошибок</w:t>
      </w:r>
      <w:r>
        <w:t xml:space="preserve"> не будет убыточным</w:t>
      </w:r>
      <w:r>
        <w:rPr>
          <w:color w:val="000000"/>
          <w:szCs w:val="23"/>
        </w:rPr>
        <w:t xml:space="preserve"> и </w:t>
      </w:r>
      <w:r w:rsidRPr="00F251E9">
        <w:rPr>
          <w:color w:val="000000"/>
          <w:szCs w:val="23"/>
        </w:rPr>
        <w:t>все вложе</w:t>
      </w:r>
      <w:r w:rsidR="0043369D">
        <w:rPr>
          <w:color w:val="000000"/>
          <w:szCs w:val="23"/>
        </w:rPr>
        <w:t>нные в него инвестиции окупятся – хоть и не через 2 года (</w:t>
      </w:r>
      <w:r w:rsidR="0043369D">
        <w:rPr>
          <w:color w:val="000000"/>
          <w:szCs w:val="23"/>
          <w:lang w:val="en-US"/>
        </w:rPr>
        <w:t>ROI</w:t>
      </w:r>
      <w:r w:rsidR="0043369D">
        <w:rPr>
          <w:color w:val="000000"/>
          <w:szCs w:val="23"/>
        </w:rPr>
        <w:t>2 = 0,98), но через 3 года.</w:t>
      </w: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  <w:r w:rsidRPr="00CD0833">
        <w:rPr>
          <w:color w:val="000000"/>
          <w:szCs w:val="23"/>
        </w:rPr>
        <w:t>График изменения ROI</w:t>
      </w:r>
      <w:r w:rsidR="003F376F">
        <w:rPr>
          <w:color w:val="000000"/>
          <w:szCs w:val="23"/>
        </w:rPr>
        <w:t xml:space="preserve"> представлен на рисунке 7, расчеты – на рисунке 6</w:t>
      </w:r>
      <w:r>
        <w:rPr>
          <w:color w:val="000000"/>
          <w:szCs w:val="23"/>
        </w:rPr>
        <w:t>.</w:t>
      </w:r>
    </w:p>
    <w:p w:rsidR="00A478E3" w:rsidRDefault="00A478E3" w:rsidP="00A478E3">
      <w:pPr>
        <w:shd w:val="clear" w:color="auto" w:fill="FFFFFF"/>
        <w:ind w:firstLine="709"/>
        <w:jc w:val="both"/>
        <w:rPr>
          <w:color w:val="000000"/>
          <w:szCs w:val="23"/>
        </w:rPr>
      </w:pPr>
    </w:p>
    <w:p w:rsidR="00A478E3" w:rsidRDefault="0043369D" w:rsidP="00A478E3">
      <w:pPr>
        <w:shd w:val="clear" w:color="auto" w:fill="FFFFFF"/>
        <w:jc w:val="center"/>
        <w:rPr>
          <w:color w:val="000000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026EB803" wp14:editId="46F36CA6">
            <wp:extent cx="6480175" cy="2634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E3" w:rsidRPr="0043369D" w:rsidRDefault="007E3698" w:rsidP="0043369D">
      <w:pPr>
        <w:shd w:val="clear" w:color="auto" w:fill="FFFFFF"/>
        <w:jc w:val="center"/>
        <w:rPr>
          <w:color w:val="000000"/>
          <w:szCs w:val="23"/>
        </w:rPr>
      </w:pPr>
      <w:r>
        <w:rPr>
          <w:color w:val="000000"/>
          <w:szCs w:val="23"/>
        </w:rPr>
        <w:t>Рисунок 7</w:t>
      </w:r>
      <w:r w:rsidR="00A478E3">
        <w:rPr>
          <w:color w:val="000000"/>
          <w:szCs w:val="23"/>
        </w:rPr>
        <w:t xml:space="preserve"> - </w:t>
      </w:r>
      <w:r w:rsidR="00A478E3" w:rsidRPr="00CD0833">
        <w:rPr>
          <w:color w:val="000000"/>
          <w:szCs w:val="23"/>
        </w:rPr>
        <w:t>График изменения ROI</w:t>
      </w:r>
      <w:bookmarkStart w:id="1" w:name="_GoBack"/>
      <w:bookmarkEnd w:id="1"/>
    </w:p>
    <w:p w:rsidR="00A478E3" w:rsidRDefault="00A478E3" w:rsidP="00A478E3">
      <w:pPr>
        <w:jc w:val="center"/>
      </w:pPr>
      <w:r w:rsidRPr="00674B2D">
        <w:lastRenderedPageBreak/>
        <w:t>ВЫВОДЫ</w:t>
      </w:r>
    </w:p>
    <w:p w:rsidR="00A478E3" w:rsidRPr="00674B2D" w:rsidRDefault="00A478E3" w:rsidP="00A478E3">
      <w:pPr>
        <w:jc w:val="center"/>
      </w:pPr>
    </w:p>
    <w:p w:rsidR="00A478E3" w:rsidRPr="003F376F" w:rsidRDefault="00A478E3" w:rsidP="00A478E3">
      <w:pPr>
        <w:ind w:firstLine="709"/>
        <w:jc w:val="both"/>
      </w:pPr>
      <w:r w:rsidRPr="00C574FA">
        <w:t xml:space="preserve">В процессе выполнения работы </w:t>
      </w:r>
      <w:r w:rsidR="003F376F">
        <w:t xml:space="preserve">мною </w:t>
      </w:r>
      <w:r w:rsidRPr="00C574FA">
        <w:t>была произведена оценка</w:t>
      </w:r>
      <w:r w:rsidRPr="00C574FA">
        <w:rPr>
          <w:sz w:val="36"/>
        </w:rPr>
        <w:t xml:space="preserve"> </w:t>
      </w:r>
      <w:r w:rsidRPr="00D50899">
        <w:t>окупаемост</w:t>
      </w:r>
      <w:r>
        <w:t xml:space="preserve">и </w:t>
      </w:r>
      <w:r w:rsidRPr="00D50899">
        <w:t>инвестиций в ИТ-проект</w:t>
      </w:r>
      <w:r w:rsidR="003F376F">
        <w:t xml:space="preserve"> (Return on Investment, ROI) на примере ПИС «Органайзер предприятия», предлагающей решение для автоматизации и улучшения работы </w:t>
      </w:r>
      <w:r w:rsidR="003F376F">
        <w:rPr>
          <w:lang w:val="en-US"/>
        </w:rPr>
        <w:t>IT</w:t>
      </w:r>
      <w:r w:rsidR="003F376F">
        <w:t>-отделов организации.</w:t>
      </w:r>
    </w:p>
    <w:p w:rsidR="00B258B4" w:rsidRDefault="00B258B4" w:rsidP="00A478E3">
      <w:pPr>
        <w:ind w:firstLine="709"/>
      </w:pPr>
    </w:p>
    <w:p w:rsidR="00B258B4" w:rsidRDefault="00B258B4" w:rsidP="00B258B4">
      <w:pPr>
        <w:spacing w:line="276" w:lineRule="auto"/>
        <w:jc w:val="right"/>
      </w:pPr>
    </w:p>
    <w:bookmarkEnd w:id="0"/>
    <w:p w:rsidR="00B258B4" w:rsidRPr="00201319" w:rsidRDefault="00B258B4" w:rsidP="00B258B4">
      <w:pPr>
        <w:spacing w:line="276" w:lineRule="auto"/>
        <w:jc w:val="right"/>
      </w:pPr>
    </w:p>
    <w:sectPr w:rsidR="00B258B4" w:rsidRPr="00201319" w:rsidSect="00F95DD9">
      <w:footerReference w:type="even" r:id="rId2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840" w:rsidRDefault="00533840">
      <w:r>
        <w:separator/>
      </w:r>
    </w:p>
  </w:endnote>
  <w:endnote w:type="continuationSeparator" w:id="0">
    <w:p w:rsidR="00533840" w:rsidRDefault="0053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DD9" w:rsidRDefault="00F95DD9" w:rsidP="00F95DD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95DD9" w:rsidRDefault="00F95D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840" w:rsidRDefault="00533840">
      <w:r>
        <w:separator/>
      </w:r>
    </w:p>
  </w:footnote>
  <w:footnote w:type="continuationSeparator" w:id="0">
    <w:p w:rsidR="00533840" w:rsidRDefault="00533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841"/>
    <w:multiLevelType w:val="hybridMultilevel"/>
    <w:tmpl w:val="E07C7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5F570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C4720F"/>
    <w:multiLevelType w:val="hybridMultilevel"/>
    <w:tmpl w:val="0A4C5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17129"/>
    <w:multiLevelType w:val="hybridMultilevel"/>
    <w:tmpl w:val="10D05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24BBD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B790295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2D7A5F76"/>
    <w:multiLevelType w:val="multilevel"/>
    <w:tmpl w:val="8110CF0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33BC7AD3"/>
    <w:multiLevelType w:val="hybridMultilevel"/>
    <w:tmpl w:val="B0260F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9F4CCD"/>
    <w:multiLevelType w:val="hybridMultilevel"/>
    <w:tmpl w:val="3A0ADF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27795B"/>
    <w:multiLevelType w:val="multilevel"/>
    <w:tmpl w:val="EA5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B525B"/>
    <w:multiLevelType w:val="multilevel"/>
    <w:tmpl w:val="886C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84055"/>
    <w:multiLevelType w:val="hybridMultilevel"/>
    <w:tmpl w:val="98CA1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63075"/>
    <w:multiLevelType w:val="singleLevel"/>
    <w:tmpl w:val="A1C80B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3" w15:restartNumberingAfterBreak="0">
    <w:nsid w:val="634A4886"/>
    <w:multiLevelType w:val="hybridMultilevel"/>
    <w:tmpl w:val="F0FEF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D7CEE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 w15:restartNumberingAfterBreak="0">
    <w:nsid w:val="64F438E2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6" w15:restartNumberingAfterBreak="0">
    <w:nsid w:val="664948B5"/>
    <w:multiLevelType w:val="singleLevel"/>
    <w:tmpl w:val="7DE2BAC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  <w:szCs w:val="24"/>
      </w:rPr>
    </w:lvl>
  </w:abstractNum>
  <w:abstractNum w:abstractNumId="17" w15:restartNumberingAfterBreak="0">
    <w:nsid w:val="74122E30"/>
    <w:multiLevelType w:val="hybridMultilevel"/>
    <w:tmpl w:val="3C62FA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EB4A2A22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A76D6B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9" w15:restartNumberingAfterBreak="0">
    <w:nsid w:val="75877EB6"/>
    <w:multiLevelType w:val="hybridMultilevel"/>
    <w:tmpl w:val="A7A8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44DBD"/>
    <w:multiLevelType w:val="singleLevel"/>
    <w:tmpl w:val="459E3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1"/>
  </w:num>
  <w:num w:numId="5">
    <w:abstractNumId w:val="18"/>
  </w:num>
  <w:num w:numId="6">
    <w:abstractNumId w:val="15"/>
  </w:num>
  <w:num w:numId="7">
    <w:abstractNumId w:val="20"/>
  </w:num>
  <w:num w:numId="8">
    <w:abstractNumId w:val="12"/>
  </w:num>
  <w:num w:numId="9">
    <w:abstractNumId w:val="4"/>
  </w:num>
  <w:num w:numId="10">
    <w:abstractNumId w:val="14"/>
  </w:num>
  <w:num w:numId="11">
    <w:abstractNumId w:val="16"/>
  </w:num>
  <w:num w:numId="12">
    <w:abstractNumId w:val="5"/>
  </w:num>
  <w:num w:numId="13">
    <w:abstractNumId w:val="8"/>
  </w:num>
  <w:num w:numId="14">
    <w:abstractNumId w:val="11"/>
  </w:num>
  <w:num w:numId="15">
    <w:abstractNumId w:val="3"/>
  </w:num>
  <w:num w:numId="16">
    <w:abstractNumId w:val="19"/>
  </w:num>
  <w:num w:numId="17">
    <w:abstractNumId w:val="2"/>
  </w:num>
  <w:num w:numId="18">
    <w:abstractNumId w:val="9"/>
  </w:num>
  <w:num w:numId="19">
    <w:abstractNumId w:val="10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17"/>
    <w:rsid w:val="00080771"/>
    <w:rsid w:val="000C5FCE"/>
    <w:rsid w:val="0012387B"/>
    <w:rsid w:val="00130C99"/>
    <w:rsid w:val="001E56F8"/>
    <w:rsid w:val="00201319"/>
    <w:rsid w:val="00257F5C"/>
    <w:rsid w:val="002B2E30"/>
    <w:rsid w:val="0034271B"/>
    <w:rsid w:val="003C3670"/>
    <w:rsid w:val="003E79B6"/>
    <w:rsid w:val="003F376F"/>
    <w:rsid w:val="00416A30"/>
    <w:rsid w:val="0043369D"/>
    <w:rsid w:val="004E5469"/>
    <w:rsid w:val="00533840"/>
    <w:rsid w:val="006A51AC"/>
    <w:rsid w:val="006A56E8"/>
    <w:rsid w:val="007E3698"/>
    <w:rsid w:val="008B5A0E"/>
    <w:rsid w:val="00934417"/>
    <w:rsid w:val="00A478E3"/>
    <w:rsid w:val="00AB648B"/>
    <w:rsid w:val="00B258B4"/>
    <w:rsid w:val="00D464B2"/>
    <w:rsid w:val="00D55C0E"/>
    <w:rsid w:val="00DD2B96"/>
    <w:rsid w:val="00DF0D21"/>
    <w:rsid w:val="00E367B4"/>
    <w:rsid w:val="00E372E6"/>
    <w:rsid w:val="00E50A7B"/>
    <w:rsid w:val="00F220DE"/>
    <w:rsid w:val="00F95DD9"/>
    <w:rsid w:val="00F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D8AF"/>
  <w15:chartTrackingRefBased/>
  <w15:docId w15:val="{2F327F23-B83D-4976-8E4C-CB32884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0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8B5A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3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5A0E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footer"/>
    <w:basedOn w:val="a"/>
    <w:link w:val="a4"/>
    <w:rsid w:val="008B5A0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B5A0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8B5A0E"/>
  </w:style>
  <w:style w:type="paragraph" w:styleId="a6">
    <w:name w:val="List Paragraph"/>
    <w:aliases w:val="Надпись к иллюстрации"/>
    <w:basedOn w:val="a"/>
    <w:link w:val="a7"/>
    <w:uiPriority w:val="34"/>
    <w:qFormat/>
    <w:rsid w:val="008B5A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Subtitle"/>
    <w:basedOn w:val="a"/>
    <w:next w:val="a"/>
    <w:link w:val="a9"/>
    <w:qFormat/>
    <w:rsid w:val="008B5A0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9">
    <w:name w:val="Подзаголовок Знак"/>
    <w:basedOn w:val="a0"/>
    <w:link w:val="a8"/>
    <w:rsid w:val="008B5A0E"/>
    <w:rPr>
      <w:rFonts w:ascii="Cambria" w:eastAsia="Times New Roman" w:hAnsi="Cambria" w:cs="Times New Roman"/>
      <w:sz w:val="24"/>
      <w:szCs w:val="24"/>
      <w:lang w:val="ru-RU" w:eastAsia="ru-RU"/>
    </w:rPr>
  </w:style>
  <w:style w:type="paragraph" w:styleId="aa">
    <w:name w:val="Plain Text"/>
    <w:basedOn w:val="a"/>
    <w:link w:val="ab"/>
    <w:rsid w:val="00130C99"/>
    <w:rPr>
      <w:rFonts w:ascii="Courier New" w:hAnsi="Courier New"/>
      <w:sz w:val="20"/>
      <w:szCs w:val="24"/>
    </w:rPr>
  </w:style>
  <w:style w:type="character" w:customStyle="1" w:styleId="ab">
    <w:name w:val="Текст Знак"/>
    <w:basedOn w:val="a0"/>
    <w:link w:val="aa"/>
    <w:rsid w:val="00130C99"/>
    <w:rPr>
      <w:rFonts w:ascii="Courier New" w:eastAsia="Times New Roman" w:hAnsi="Courier New" w:cs="Times New Roman"/>
      <w:sz w:val="20"/>
      <w:szCs w:val="24"/>
      <w:lang w:val="ru-RU" w:eastAsia="ru-RU"/>
    </w:rPr>
  </w:style>
  <w:style w:type="character" w:styleId="ac">
    <w:name w:val="Hyperlink"/>
    <w:rsid w:val="00201319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20131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013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01319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 w:eastAsia="ru-RU"/>
    </w:rPr>
  </w:style>
  <w:style w:type="paragraph" w:styleId="ae">
    <w:name w:val="Normal (Web)"/>
    <w:aliases w:val="Обычный (Web)1,Обычный (Web),Обычный (веб)1"/>
    <w:basedOn w:val="a"/>
    <w:uiPriority w:val="99"/>
    <w:unhideWhenUsed/>
    <w:qFormat/>
    <w:rsid w:val="00201319"/>
    <w:pPr>
      <w:spacing w:before="100" w:beforeAutospacing="1" w:after="100" w:afterAutospacing="1"/>
    </w:pPr>
    <w:rPr>
      <w:sz w:val="24"/>
      <w:szCs w:val="24"/>
    </w:rPr>
  </w:style>
  <w:style w:type="character" w:customStyle="1" w:styleId="a7">
    <w:name w:val="Абзац списка Знак"/>
    <w:aliases w:val="Надпись к иллюстрации Знак"/>
    <w:link w:val="a6"/>
    <w:uiPriority w:val="34"/>
    <w:rsid w:val="00201319"/>
    <w:rPr>
      <w:rFonts w:ascii="Calibri" w:eastAsia="Calibri" w:hAnsi="Calibri" w:cs="Times New Roman"/>
      <w:lang w:val="ru-RU"/>
    </w:rPr>
  </w:style>
  <w:style w:type="paragraph" w:styleId="af">
    <w:name w:val="header"/>
    <w:basedOn w:val="a"/>
    <w:link w:val="af0"/>
    <w:uiPriority w:val="99"/>
    <w:unhideWhenUsed/>
    <w:rsid w:val="00B258B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258B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f1">
    <w:name w:val="Table Grid"/>
    <w:basedOn w:val="a1"/>
    <w:uiPriority w:val="59"/>
    <w:rsid w:val="00A478E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8</cp:revision>
  <dcterms:created xsi:type="dcterms:W3CDTF">2023-09-14T06:33:00Z</dcterms:created>
  <dcterms:modified xsi:type="dcterms:W3CDTF">2024-02-13T15:32:00Z</dcterms:modified>
</cp:coreProperties>
</file>