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5E2" w:rsidRDefault="001C07A4" w:rsidP="001C07A4">
      <w:pPr>
        <w:jc w:val="center"/>
        <w:rPr>
          <w:rFonts w:ascii="Times New Roman" w:hAnsi="Times New Roman" w:cs="Times New Roman"/>
          <w:sz w:val="32"/>
          <w:szCs w:val="32"/>
        </w:rPr>
      </w:pPr>
      <w:r w:rsidRPr="001C07A4">
        <w:rPr>
          <w:rFonts w:ascii="Times New Roman" w:hAnsi="Times New Roman" w:cs="Times New Roman"/>
          <w:sz w:val="32"/>
          <w:szCs w:val="32"/>
        </w:rPr>
        <w:t>Реферат по экономике по теме «Социальная политика правительства</w:t>
      </w:r>
      <w:r>
        <w:rPr>
          <w:rFonts w:ascii="Times New Roman" w:hAnsi="Times New Roman" w:cs="Times New Roman"/>
          <w:sz w:val="32"/>
          <w:szCs w:val="32"/>
        </w:rPr>
        <w:t xml:space="preserve"> РФ</w:t>
      </w:r>
      <w:r w:rsidRPr="001C07A4">
        <w:rPr>
          <w:rFonts w:ascii="Times New Roman" w:hAnsi="Times New Roman" w:cs="Times New Roman"/>
          <w:sz w:val="32"/>
          <w:szCs w:val="32"/>
        </w:rPr>
        <w:t>»</w:t>
      </w:r>
    </w:p>
    <w:p w:rsidR="001C07A4" w:rsidRDefault="001C07A4" w:rsidP="001C07A4">
      <w:pPr>
        <w:jc w:val="center"/>
        <w:rPr>
          <w:rFonts w:ascii="Times New Roman" w:hAnsi="Times New Roman" w:cs="Times New Roman"/>
          <w:sz w:val="32"/>
          <w:szCs w:val="32"/>
        </w:rPr>
      </w:pPr>
    </w:p>
    <w:p w:rsidR="002E5CEB" w:rsidRDefault="001C07A4" w:rsidP="002E5CEB">
      <w:pPr>
        <w:jc w:val="center"/>
        <w:rPr>
          <w:rFonts w:ascii="Times New Roman" w:hAnsi="Times New Roman" w:cs="Times New Roman"/>
          <w:sz w:val="32"/>
          <w:szCs w:val="32"/>
        </w:rPr>
      </w:pPr>
      <w:r>
        <w:rPr>
          <w:rFonts w:ascii="Times New Roman" w:hAnsi="Times New Roman" w:cs="Times New Roman"/>
          <w:sz w:val="32"/>
          <w:szCs w:val="32"/>
        </w:rPr>
        <w:t>Введение</w:t>
      </w:r>
    </w:p>
    <w:p w:rsidR="002E5CEB" w:rsidRDefault="002E5CEB" w:rsidP="002E5CEB">
      <w:pPr>
        <w:jc w:val="center"/>
        <w:rPr>
          <w:rFonts w:ascii="Times New Roman" w:hAnsi="Times New Roman" w:cs="Times New Roman"/>
          <w:sz w:val="32"/>
          <w:szCs w:val="32"/>
        </w:rPr>
      </w:pPr>
    </w:p>
    <w:p w:rsidR="002E5CEB" w:rsidRPr="002E5CEB" w:rsidRDefault="002E5CEB" w:rsidP="002E5CEB">
      <w:pPr>
        <w:ind w:firstLine="709"/>
        <w:jc w:val="both"/>
        <w:rPr>
          <w:rFonts w:ascii="Times New Roman" w:hAnsi="Times New Roman" w:cs="Times New Roman"/>
          <w:sz w:val="28"/>
          <w:szCs w:val="28"/>
        </w:rPr>
      </w:pPr>
      <w:r w:rsidRPr="002E5CEB">
        <w:rPr>
          <w:rFonts w:ascii="Times New Roman" w:hAnsi="Times New Roman" w:cs="Times New Roman"/>
          <w:sz w:val="28"/>
          <w:szCs w:val="28"/>
        </w:rPr>
        <w:t>Социальная политика — политика в области социального развития и социального обеспечения; система проводимых субъектом хозяйствования (обычно государством) мероприятий, направленных на улучшение качества и уровня жизни определённых социальных групп, а также сфера изучения вопросов, касающихся такой политики, включая исторические, экономические, политические, социоправовые и социологические аспекты, а также экспертизу причинно-следственных связей в области социальных вопросов</w:t>
      </w:r>
      <w:r w:rsidR="001C07A4" w:rsidRPr="002E5CEB">
        <w:rPr>
          <w:rFonts w:ascii="Times New Roman" w:hAnsi="Times New Roman" w:cs="Times New Roman"/>
          <w:sz w:val="28"/>
          <w:szCs w:val="28"/>
        </w:rPr>
        <w:t xml:space="preserve"> </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Ситуация в социальной сфере обусловлена состоянием экономики, общим ходом реформ, наличием материальных и финансовых ресурсов.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В 1993 - 1994 годах органами государственной власти Российской Федерации и органами государственной власти субъектов Российской Федерации были приняты определенные меры по обеспечению социальной направленности реформ, адаптации населения к новым условиям, адресной защите его наиболее уязвимых слоев от негативных проявлений переходных процессов, сдерживанию массовой безработицы в рамках имеющихся финансовых возможностей.</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Экономические реформы в России устранили уравнительное распределение благ и услуг, предоставили возможность многим гражданам самостоятельно обеспечить себе достойный уровень жизни. Преодолен всеобщий дефицит потребительского рынка, развивается рынок жилья, медицинских и образовательных услуг. Более разнообразным стал выбор видов трудовой деятельности, открыты возможности для предпринимательства и вторичной занятости, позволяющие гражданам получать дополнительные доходы.</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Вместе с тем социальное развитие в переходный период сопровождается обострением традиционных и появлением новых проблем.</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Среди них - возрастание имущественного расслоения населения, усиление дифференциации граждан по уровню доходов, значительные масштабы бедности, рост зависимости части населения от социальной помощи, предоставляемой государством, нарастание безработицы, наличие значительной задолженности по заработной плате, ухудшение демографической ситуации.</w:t>
      </w: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pPr>
        <w:rPr>
          <w:rFonts w:ascii="Times New Roman" w:hAnsi="Times New Roman" w:cs="Times New Roman"/>
          <w:sz w:val="28"/>
          <w:szCs w:val="28"/>
        </w:rPr>
      </w:pPr>
      <w:r w:rsidRPr="002E5CEB">
        <w:rPr>
          <w:rFonts w:ascii="Times New Roman" w:hAnsi="Times New Roman" w:cs="Times New Roman"/>
          <w:sz w:val="28"/>
          <w:szCs w:val="28"/>
        </w:rPr>
        <w:br w:type="page"/>
      </w: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Цели и приоритеты социальной политики</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В среднесрочной перспективе социальная политика Правительства Российской Федерации будет нацелена на закрепление наметившихся тенденций стабилизации уровня жизни населения, создание прочной основы для его повышения по мере выхода экономики из кризисного состояния, сокращение масштабов бедности, оптимизацию ситуации на рынке труда.</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Правительство Российской Федерации намерено сосредоточить усилия на обеспечении более равномерного распределения бремени кризиса в обществе посредством разумной политики налогообложения, избирательной социальной поддержки, расширения возможностей различных слоев и групп населения для самореализации и адаптации в переходный период, осуществления активной политики на рынке труда, стимулирования предпринимательской деятельности. Правительство Российской Федерации будет использовать все имеющиеся в его распоряжении рычаги, действуя по следующим направлениям:</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проведение умеренно жесткой политики налогообложения высоких и сверхвысоких личных доходов населения, создание условий для повышения склонности населения к накоплению и инвестированию доходов;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создание условий для роста оплаты труда путем поэтапного снятия ограничений на использование фондов потребления предприятий, расширения участия населения в финансировании социальных услуг;</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организация эффективной системы социально - экономической защиты работников наемного труда, включающей механизмы обеспечения своевременной выплаты заработной платы, создание экономических предпосылок для ее пересмотра в соответствии с ростом цен, регулирование занятости, помощь в трудоустройстве высвобождаемых работников, их профориентации и переквалификации;</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усиление адресности социальной поддержки, и в первую очередь поддержки слабозащищенных групп населения (пенсионеров, инвалидов, малообеспеченных семей с детьми, учащейся молодежи), с целью ограничения, а в последующие годы и сокращения масштабов бедности.</w:t>
      </w: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При осуществлении социальной политики Правительство Российской Федерации будет исходить из следующих принципов: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lastRenderedPageBreak/>
        <w:t xml:space="preserve">- </w:t>
      </w:r>
      <w:r w:rsidRPr="002E5CEB">
        <w:rPr>
          <w:color w:val="000000"/>
          <w:sz w:val="28"/>
          <w:szCs w:val="28"/>
        </w:rPr>
        <w:t>четкое разграничение ответственности между федеральными и местными органами власти за реализацию социальной политики;</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устранение монополизма в предоставлении социальных услуг, развитие конкуренции и привлечение на лицензионной основе негосударственного сектора к предоставлению бесплатных и субсидируемых социальных услуг;</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создание условий для разгосударствления организаций и учреждений социальной сферы;</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предоставление гражданам - потребителям социальных услуг права самостоятельного выбора формы их получения.</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Социальная политика Правительства Российской Федерации будет осуществляться во взаимосвязи с общим ходом экономических реформ. Сроки и масштабы планируемых мероприятий предполагается уточнять с учетом конкретно складывающейся экономической ситуации и финансовых возможностей бюджетов всех уровней и хозяйствующих субъектов.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Вместе с тем Правительство Российской Федерации считает необходимым усилить социальную направленность проводимых экономических преобразований, не допускать серьезных диспропорций в социальной сфере. Предусматривается организовать регулярную работу по предварительной социальной экспертизе осуществляемых мероприятий и проведению мониторинга социально - трудовой сферы.</w:t>
      </w:r>
    </w:p>
    <w:p w:rsidR="001C07A4" w:rsidRPr="002E5CEB" w:rsidRDefault="001C07A4">
      <w:pPr>
        <w:rPr>
          <w:rFonts w:ascii="Times New Roman" w:hAnsi="Times New Roman" w:cs="Times New Roman"/>
          <w:sz w:val="28"/>
          <w:szCs w:val="28"/>
        </w:rPr>
      </w:pPr>
      <w:r w:rsidRPr="002E5CEB">
        <w:rPr>
          <w:rFonts w:ascii="Times New Roman" w:hAnsi="Times New Roman" w:cs="Times New Roman"/>
          <w:sz w:val="28"/>
          <w:szCs w:val="28"/>
        </w:rPr>
        <w:br w:type="page"/>
      </w:r>
    </w:p>
    <w:p w:rsidR="001C07A4" w:rsidRPr="002E5CEB" w:rsidRDefault="001C07A4" w:rsidP="00CB0580">
      <w:pPr>
        <w:pStyle w:val="a4"/>
        <w:numPr>
          <w:ilvl w:val="0"/>
          <w:numId w:val="7"/>
        </w:numPr>
        <w:shd w:val="clear" w:color="auto" w:fill="FFFFFF"/>
        <w:spacing w:before="0" w:beforeAutospacing="0" w:after="0" w:afterAutospacing="0"/>
        <w:rPr>
          <w:color w:val="000000"/>
          <w:sz w:val="28"/>
          <w:szCs w:val="28"/>
        </w:rPr>
      </w:pPr>
      <w:r w:rsidRPr="002E5CEB">
        <w:rPr>
          <w:color w:val="000000"/>
          <w:sz w:val="28"/>
          <w:szCs w:val="28"/>
        </w:rPr>
        <w:lastRenderedPageBreak/>
        <w:t>Политика доходов</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Правительство Российской Федерации будет стремиться к созданию максимально благоприятных экономических, правовых и организационных условий для роста заработной платы, пенсий, пособий и других денежных доходов населения, обеспечивая усиление государственного контроля в этой сфере. При этом Правительство Российской Федерации намерено продолжить общий курс на ослабление прямого государственного регулирования средств, направляемых предприятиями и организациями на потребление, и последовательное развитие договорных отношений в регулировании денежных доходов. В то же время в отдельных отраслях и секторах будет сохранено прямое государственное воздействие на процесс формирования доходов.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Предусматривается содействовать восстановлению роли оплаты труда как основного источника доходов и важнейшего стимула экономической активности граждан наряду с доходами от предпринимательства и использования собственности.</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p>
    <w:p w:rsidR="001C07A4" w:rsidRPr="002E5CEB" w:rsidRDefault="001C07A4" w:rsidP="001C07A4">
      <w:pPr>
        <w:ind w:firstLine="709"/>
        <w:jc w:val="both"/>
        <w:rPr>
          <w:rFonts w:ascii="Times New Roman" w:hAnsi="Times New Roman" w:cs="Times New Roman"/>
          <w:color w:val="000000"/>
          <w:sz w:val="28"/>
          <w:szCs w:val="28"/>
          <w:shd w:val="clear" w:color="auto" w:fill="FFFFFF"/>
        </w:rPr>
      </w:pPr>
      <w:r w:rsidRPr="002E5CEB">
        <w:rPr>
          <w:rFonts w:ascii="Times New Roman" w:hAnsi="Times New Roman" w:cs="Times New Roman"/>
          <w:color w:val="000000"/>
          <w:sz w:val="28"/>
          <w:szCs w:val="28"/>
          <w:shd w:val="clear" w:color="auto" w:fill="FFFFFF"/>
        </w:rPr>
        <w:t>По мере стабилизации и улучшения экономического и финансового климата в стране предусматривается обеспечить более благоприятное соотношение минимальных размеров оплаты труда, пенсий, стипендий и пособий с величиной прожиточного минимума соответствующих социально - демографических групп населения.</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shd w:val="clear" w:color="auto" w:fill="FFFFFF"/>
        </w:rPr>
        <w:t xml:space="preserve">Кроме этого, целесообразно работать над системой полата труда работников. </w:t>
      </w:r>
      <w:r w:rsidRPr="002E5CEB">
        <w:rPr>
          <w:color w:val="000000"/>
          <w:sz w:val="28"/>
          <w:szCs w:val="28"/>
          <w:shd w:val="clear" w:color="auto" w:fill="FFFFFF"/>
        </w:rPr>
        <w:t>Совершенствование оплаты труда Правительство Российской Федерации намерено осуществить на основе активного использования рыночных регуляторов, и прежде всего налогообложения, договоров и тарифных соглашений. Продолжая общий курс на отказ от прямого административного регулирования заработной платы, в отдельных секторах экономики и сферах деятельности (естественные монополисты, казенные заводы, учреждения бюджетной сферы) государственное воздействие на формирование доходов предусматривается сохранить и даже несколько усилить.</w:t>
      </w:r>
    </w:p>
    <w:p w:rsidR="001C07A4" w:rsidRPr="002E5CEB" w:rsidRDefault="001C07A4" w:rsidP="001C07A4">
      <w:pPr>
        <w:ind w:firstLine="709"/>
        <w:jc w:val="both"/>
        <w:rPr>
          <w:color w:val="000000"/>
          <w:sz w:val="28"/>
          <w:szCs w:val="28"/>
          <w:shd w:val="clear" w:color="auto" w:fill="FFFFFF"/>
        </w:rPr>
      </w:pPr>
    </w:p>
    <w:p w:rsidR="001C07A4" w:rsidRPr="002E5CEB" w:rsidRDefault="001C07A4" w:rsidP="001C07A4">
      <w:pPr>
        <w:ind w:firstLine="709"/>
        <w:jc w:val="both"/>
        <w:rPr>
          <w:color w:val="000000"/>
          <w:sz w:val="28"/>
          <w:szCs w:val="28"/>
          <w:shd w:val="clear" w:color="auto" w:fill="FFFFFF"/>
        </w:rPr>
      </w:pPr>
    </w:p>
    <w:p w:rsidR="001C07A4" w:rsidRPr="002E5CEB" w:rsidRDefault="001C07A4">
      <w:pPr>
        <w:rPr>
          <w:color w:val="000000"/>
          <w:sz w:val="28"/>
          <w:szCs w:val="28"/>
          <w:shd w:val="clear" w:color="auto" w:fill="FFFFFF"/>
        </w:rPr>
      </w:pPr>
      <w:r w:rsidRPr="002E5CEB">
        <w:rPr>
          <w:color w:val="000000"/>
          <w:sz w:val="28"/>
          <w:szCs w:val="28"/>
          <w:shd w:val="clear" w:color="auto" w:fill="FFFFFF"/>
        </w:rPr>
        <w:br w:type="page"/>
      </w:r>
    </w:p>
    <w:p w:rsidR="001C07A4" w:rsidRPr="002E5CEB" w:rsidRDefault="00CB0580" w:rsidP="00CB0580">
      <w:pPr>
        <w:pStyle w:val="a4"/>
        <w:numPr>
          <w:ilvl w:val="0"/>
          <w:numId w:val="7"/>
        </w:numPr>
        <w:shd w:val="clear" w:color="auto" w:fill="FFFFFF"/>
        <w:spacing w:before="0" w:beforeAutospacing="0" w:after="0" w:afterAutospacing="0"/>
        <w:rPr>
          <w:color w:val="000000"/>
          <w:sz w:val="28"/>
          <w:szCs w:val="28"/>
        </w:rPr>
      </w:pPr>
      <w:r w:rsidRPr="002E5CEB">
        <w:rPr>
          <w:color w:val="000000"/>
          <w:sz w:val="28"/>
          <w:szCs w:val="28"/>
        </w:rPr>
        <w:lastRenderedPageBreak/>
        <w:t>Политика в</w:t>
      </w:r>
      <w:r w:rsidR="001C07A4" w:rsidRPr="002E5CEB">
        <w:rPr>
          <w:color w:val="000000"/>
          <w:sz w:val="28"/>
          <w:szCs w:val="28"/>
        </w:rPr>
        <w:t>осстановлени</w:t>
      </w:r>
      <w:r w:rsidRPr="002E5CEB">
        <w:rPr>
          <w:color w:val="000000"/>
          <w:sz w:val="28"/>
          <w:szCs w:val="28"/>
        </w:rPr>
        <w:t>я</w:t>
      </w:r>
      <w:r w:rsidR="001C07A4" w:rsidRPr="002E5CEB">
        <w:rPr>
          <w:color w:val="000000"/>
          <w:sz w:val="28"/>
          <w:szCs w:val="28"/>
        </w:rPr>
        <w:t xml:space="preserve"> сбережений населения</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В 1995 - 1997 годах Правительство Российской Федерации намерено приступить к восстановлению сбережений населения, обесценившихся вследствие инфляционных процессов первых лет реформы. К середине 1996 года Правительством Российской Федерации будет подготовлен проект федеральной программы восстановления сбережений населения, которая будет содержать принципы и механизм индексации вкладов; перечни социальных льгот отдельным группам вкладчиков (в частности, пенсионерам "второго" пенсионного возраста) и мероприятий, необходимых для организации процесса восстановления сбережений; объемы и конкретный перечень государственных активов, которые могут быть использованы для проведения процедуры восстановления вкладов.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В процессе подготовки программы будет учтена необходимость капитализации вкладов населения, учитывающая дифференциацию сроков восстановления вкладов в зависимости от их размеров.</w:t>
      </w: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pPr>
        <w:rPr>
          <w:rFonts w:ascii="Times New Roman" w:hAnsi="Times New Roman" w:cs="Times New Roman"/>
          <w:sz w:val="28"/>
          <w:szCs w:val="28"/>
        </w:rPr>
      </w:pPr>
      <w:r w:rsidRPr="002E5CEB">
        <w:rPr>
          <w:rFonts w:ascii="Times New Roman" w:hAnsi="Times New Roman" w:cs="Times New Roman"/>
          <w:sz w:val="28"/>
          <w:szCs w:val="28"/>
        </w:rPr>
        <w:br w:type="page"/>
      </w:r>
    </w:p>
    <w:p w:rsidR="001C07A4" w:rsidRPr="002E5CEB" w:rsidRDefault="001C07A4" w:rsidP="00CB0580">
      <w:pPr>
        <w:pStyle w:val="a4"/>
        <w:numPr>
          <w:ilvl w:val="0"/>
          <w:numId w:val="7"/>
        </w:numPr>
        <w:shd w:val="clear" w:color="auto" w:fill="FFFFFF"/>
        <w:spacing w:before="0" w:beforeAutospacing="0" w:after="0" w:afterAutospacing="0"/>
        <w:rPr>
          <w:color w:val="000000"/>
          <w:sz w:val="28"/>
          <w:szCs w:val="28"/>
        </w:rPr>
      </w:pPr>
      <w:r w:rsidRPr="002E5CEB">
        <w:rPr>
          <w:color w:val="000000"/>
          <w:sz w:val="28"/>
          <w:szCs w:val="28"/>
        </w:rPr>
        <w:lastRenderedPageBreak/>
        <w:t>Государственная политика на рынке труда</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Новая социальная проблема для России - безработица. Причины ее расширения объективны - продолжающийся спад производства и структурный кризис, низкая инвестиционная активность, незавершенность институциональных преобразований. Преодолеть безработицу можно только путем общего оздоровления экономики, проведения эффективной структурной и инвестиционной политики и других мер, способных предоставить возможности для стабильной занятости и высоких доходов.</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Правительство Российской Федерации считает, что особую роль в стабилизации рынка труда должен сыграть расширяющийся негосударственный сектор, и будет стремиться расширить доступ предприятий к негосударственным инвестиционным ресурсам, в том числе путем аккумуляции средств населения.</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Однако ограниченные финансовые возможности государства не позволяют полностью решить проблему вынужденной незанятости.</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Вместе с тем может и должна реализовываться эффективная политика, смягчающая социальные последствия сокращения рабочих мест.</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Правительство Российской Федерации через активную и социально справедливую политику на рынке труда будет содействовать повышению экономической активности трудоспособных граждан, оказывать эффективную целевую поддержку потерявшим работу, сдерживать массовую долгосрочную безработицу при одновременном обеспечении предприятиям возможностей свободно нанимать работников для успешного и эффективного производства.</w:t>
      </w:r>
    </w:p>
    <w:p w:rsidR="001C07A4" w:rsidRPr="002E5CEB" w:rsidRDefault="001C07A4" w:rsidP="001C07A4">
      <w:pPr>
        <w:ind w:firstLine="709"/>
        <w:jc w:val="both"/>
        <w:rPr>
          <w:rFonts w:ascii="Times New Roman" w:hAnsi="Times New Roman" w:cs="Times New Roman"/>
          <w:sz w:val="28"/>
          <w:szCs w:val="28"/>
        </w:rPr>
      </w:pPr>
    </w:p>
    <w:p w:rsidR="001C07A4" w:rsidRPr="002E5CEB" w:rsidRDefault="001C07A4" w:rsidP="00CB0580">
      <w:pPr>
        <w:pStyle w:val="a4"/>
        <w:numPr>
          <w:ilvl w:val="0"/>
          <w:numId w:val="7"/>
        </w:numPr>
        <w:shd w:val="clear" w:color="auto" w:fill="FFFFFF"/>
        <w:spacing w:before="0" w:beforeAutospacing="0" w:after="0" w:afterAutospacing="0"/>
        <w:rPr>
          <w:color w:val="000000"/>
          <w:sz w:val="28"/>
          <w:szCs w:val="28"/>
        </w:rPr>
      </w:pPr>
      <w:r w:rsidRPr="002E5CEB">
        <w:rPr>
          <w:sz w:val="28"/>
          <w:szCs w:val="28"/>
        </w:rPr>
        <w:br w:type="page"/>
      </w:r>
      <w:r w:rsidRPr="002E5CEB">
        <w:rPr>
          <w:color w:val="000000"/>
          <w:sz w:val="28"/>
          <w:szCs w:val="28"/>
        </w:rPr>
        <w:lastRenderedPageBreak/>
        <w:t>Государственная политика в области охраны труда</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В целях более последовательной реализации права трудящихся на охрану труда Правительством Российской Федерации предусматривается:</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завершить создание системы государственного управления, надзора и контроля за охраной труда на федеральном и региональном уровнях;</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сформировать экономический механизм обеспечения охраны труда, включая вопросы финансирования и налогового регулирования, обязательного страхования от несчастных случаев и профессиональных заболеваний;</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осуществить необходимое обновление и разработку государственных стандартов, норм и правил по охране труда и обеспечение предприятий и организаций необходимой документацией по охране труда;</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приступить поэтапно к сертификации предприятий и рабочих мест на соответствие требованиям безопасности и государственным нормативным требованиям по охране труда.</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Правительство Российской Федерации намерено принять федеральную программу по охране и улучшению условий труда на 1995 - 1997 годы и обеспечить ее реализацию.</w:t>
      </w:r>
    </w:p>
    <w:p w:rsidR="001C07A4" w:rsidRPr="002E5CEB" w:rsidRDefault="001C07A4">
      <w:pPr>
        <w:rPr>
          <w:rFonts w:ascii="Times New Roman" w:hAnsi="Times New Roman" w:cs="Times New Roman"/>
          <w:sz w:val="28"/>
          <w:szCs w:val="28"/>
        </w:rPr>
      </w:pPr>
      <w:r w:rsidRPr="002E5CEB">
        <w:rPr>
          <w:rFonts w:ascii="Times New Roman" w:hAnsi="Times New Roman" w:cs="Times New Roman"/>
          <w:sz w:val="28"/>
          <w:szCs w:val="28"/>
        </w:rPr>
        <w:br w:type="page"/>
      </w:r>
    </w:p>
    <w:p w:rsidR="001C07A4" w:rsidRPr="002E5CEB" w:rsidRDefault="001C07A4" w:rsidP="00CB0580">
      <w:pPr>
        <w:pStyle w:val="a4"/>
        <w:numPr>
          <w:ilvl w:val="0"/>
          <w:numId w:val="7"/>
        </w:numPr>
        <w:shd w:val="clear" w:color="auto" w:fill="FFFFFF"/>
        <w:spacing w:before="0" w:beforeAutospacing="0" w:after="0" w:afterAutospacing="0"/>
        <w:rPr>
          <w:color w:val="000000"/>
          <w:sz w:val="28"/>
          <w:szCs w:val="28"/>
        </w:rPr>
      </w:pPr>
      <w:r w:rsidRPr="002E5CEB">
        <w:rPr>
          <w:color w:val="000000"/>
          <w:sz w:val="28"/>
          <w:szCs w:val="28"/>
        </w:rPr>
        <w:lastRenderedPageBreak/>
        <w:t>Государственная миграционная политика</w:t>
      </w:r>
    </w:p>
    <w:p w:rsidR="001C07A4" w:rsidRPr="002E5CEB" w:rsidRDefault="001C07A4" w:rsidP="001C07A4">
      <w:pPr>
        <w:pStyle w:val="a4"/>
        <w:shd w:val="clear" w:color="auto" w:fill="FFFFFF"/>
        <w:spacing w:before="0" w:beforeAutospacing="0" w:after="0" w:afterAutospacing="0"/>
        <w:ind w:firstLine="540"/>
        <w:rPr>
          <w:color w:val="000000"/>
          <w:sz w:val="28"/>
          <w:szCs w:val="28"/>
        </w:rPr>
      </w:pPr>
    </w:p>
    <w:p w:rsidR="001C07A4" w:rsidRPr="002E5CEB" w:rsidRDefault="001C07A4" w:rsidP="001C07A4">
      <w:pPr>
        <w:pStyle w:val="a4"/>
        <w:shd w:val="clear" w:color="auto" w:fill="FFFFFF"/>
        <w:spacing w:before="0" w:beforeAutospacing="0" w:after="0" w:afterAutospacing="0"/>
        <w:ind w:firstLine="540"/>
        <w:rPr>
          <w:color w:val="000000"/>
          <w:sz w:val="28"/>
          <w:szCs w:val="28"/>
        </w:rPr>
      </w:pPr>
      <w:r w:rsidRPr="002E5CEB">
        <w:rPr>
          <w:color w:val="000000"/>
          <w:sz w:val="28"/>
          <w:szCs w:val="28"/>
        </w:rPr>
        <w:t xml:space="preserve">Первоочередной целью государственной миграционной политики в </w:t>
      </w:r>
      <w:r w:rsidRPr="002E5CEB">
        <w:rPr>
          <w:color w:val="000000"/>
          <w:sz w:val="28"/>
          <w:szCs w:val="28"/>
        </w:rPr>
        <w:tab/>
      </w:r>
      <w:r w:rsidRPr="002E5CEB">
        <w:rPr>
          <w:color w:val="000000"/>
          <w:sz w:val="28"/>
          <w:szCs w:val="28"/>
        </w:rPr>
        <w:t>1995 - 1997 годах является регулирование миграционных потоков, преодоление негативных последствий стихийно развивающихся процессов миграции, создание условий для беспрепятственной реализации прав мигрантов, а также обеспечение гуманного отношения к лицам, ищущим убежища на территории Российской Федерации.</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Основу миграционной политики применительно к внутренней социально - экономической миграции в России составляет комплекс мер, направленных на развитие регионов, представляющих особую важность для осуществления процесса политических и социально - экономических реформ государства.</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Регулирование потоков беженцев и вынужденных переселенцев предполагает осуществление комплекса специальных мер по приему и обустройству социально не защищенных категорий вынужденных мигрантов, включающего в себя:</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предоставление им пособий и безвозмездных ссуд;</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создание специального государственного жилищного фонда для обеспечения вынужденных мигрантов жилой площадью для постоянного проживания;</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выделение им земельных участков под жилищное строительство.</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В 1995 году одной из основных задач является решение проблемы законодательной поддержки адаптации переселенцев, в том числе освобождения от налогообложения средств, направляемых на обустройство вынужденных мигрантов (создание инженерной и социальной инфраструктуры, рабочих мест и т.п.).</w:t>
      </w:r>
    </w:p>
    <w:p w:rsidR="001C07A4" w:rsidRPr="002E5CEB" w:rsidRDefault="001C07A4" w:rsidP="001C07A4">
      <w:pPr>
        <w:pStyle w:val="a4"/>
        <w:shd w:val="clear" w:color="auto" w:fill="FFFFFF"/>
        <w:spacing w:before="210" w:beforeAutospacing="0" w:after="0" w:afterAutospacing="0"/>
        <w:ind w:firstLine="540"/>
        <w:rPr>
          <w:color w:val="000000"/>
          <w:sz w:val="28"/>
          <w:szCs w:val="28"/>
        </w:rPr>
      </w:pPr>
      <w:r w:rsidRPr="002E5CEB">
        <w:rPr>
          <w:color w:val="000000"/>
          <w:sz w:val="28"/>
          <w:szCs w:val="28"/>
        </w:rPr>
        <w:t>Учитывая возрастание потоков вынужденных мигрантов в Российской Федерации, особое внимание будет уделено развитию системы временного размещения мигрантов и организации работы по приему массового притока вынужденных мигрантов в условиях чрезвычайных ситуаций.</w:t>
      </w:r>
    </w:p>
    <w:p w:rsidR="00CB0580" w:rsidRPr="002E5CEB" w:rsidRDefault="001C07A4" w:rsidP="00CB0580">
      <w:pPr>
        <w:pStyle w:val="a4"/>
        <w:numPr>
          <w:ilvl w:val="0"/>
          <w:numId w:val="7"/>
        </w:numPr>
        <w:shd w:val="clear" w:color="auto" w:fill="FFFFFF"/>
        <w:spacing w:before="0" w:beforeAutospacing="0" w:after="0" w:afterAutospacing="0"/>
        <w:rPr>
          <w:color w:val="000000"/>
          <w:sz w:val="28"/>
          <w:szCs w:val="28"/>
        </w:rPr>
      </w:pPr>
      <w:r w:rsidRPr="002E5CEB">
        <w:rPr>
          <w:sz w:val="28"/>
          <w:szCs w:val="28"/>
        </w:rPr>
        <w:br w:type="page"/>
      </w:r>
      <w:r w:rsidR="00CB0580" w:rsidRPr="002E5CEB">
        <w:rPr>
          <w:color w:val="000000"/>
          <w:sz w:val="28"/>
          <w:szCs w:val="28"/>
        </w:rPr>
        <w:lastRenderedPageBreak/>
        <w:t>Государственная жилищная политика</w:t>
      </w:r>
    </w:p>
    <w:p w:rsidR="00CB0580" w:rsidRPr="002E5CEB" w:rsidRDefault="00CB0580" w:rsidP="00CB0580">
      <w:pPr>
        <w:pStyle w:val="a4"/>
        <w:shd w:val="clear" w:color="auto" w:fill="FFFFFF"/>
        <w:spacing w:before="0" w:beforeAutospacing="0" w:after="0" w:afterAutospacing="0"/>
        <w:ind w:firstLine="540"/>
        <w:rPr>
          <w:color w:val="000000"/>
          <w:sz w:val="28"/>
          <w:szCs w:val="28"/>
        </w:rPr>
      </w:pPr>
    </w:p>
    <w:p w:rsidR="00CB0580" w:rsidRPr="002E5CEB" w:rsidRDefault="00CB0580" w:rsidP="00CB0580">
      <w:pPr>
        <w:pStyle w:val="a4"/>
        <w:shd w:val="clear" w:color="auto" w:fill="FFFFFF"/>
        <w:spacing w:before="0" w:beforeAutospacing="0" w:after="0" w:afterAutospacing="0"/>
        <w:ind w:firstLine="540"/>
        <w:rPr>
          <w:color w:val="000000"/>
          <w:sz w:val="28"/>
          <w:szCs w:val="28"/>
        </w:rPr>
      </w:pPr>
      <w:r w:rsidRPr="002E5CEB">
        <w:rPr>
          <w:color w:val="000000"/>
          <w:sz w:val="28"/>
          <w:szCs w:val="28"/>
        </w:rPr>
        <w:t>Новая жилищная политика, проводимая начиная с 1991 года, является важнейшей составной частью государственной экономической и социальной политики. Основные принципы жилищной политики отражены в Государственной целевой программе "Жилище".</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Она характеризуется дальнейшим развитием жилищной реформы при сохранении малоимущим и иным указанным в законодательстве гражданам социальных гарантий по получению в пределах нормативов жилья и обеспечению условий проживания в жилье социального использования.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Целью жилищной реформы на нынешнем этапе является дальнейшее развитие правовых, финансово - экономических, хозяйственных механизмов для перевода жилищной сферы в безубыточный режим функционирования путем постепенного изменения системы оплаты жилья и коммунальных услуг с использованием адресной защиты малоимущих; государственной поддержки населения, участвующего своими средствами в улучшении собственных жилищных условий; стимулирования привлечения средств иных внебюджетных источников финансирования в жилищную сферу; развития частной собственности на землю и иную недвижимость в жилищной сфере; укрепления предпринимательства и конкуренции в этом секторе экономики.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Успех социально взвешенной политики по преобразованию жилищной сферы в безубыточный и эффективный сектор экономики должен во многом определить общий успех экономической реформы. Это связано с тем, что инвестиции в жилищную сферу составляют около трети от общего объема инвестиций, а объекты жилищной сферы - около трети от воспроизводимого имущества России. На строительстве и эксплуатации объектов жилищной сферы задействовано около 13 процентов работающего населения России. Кроме того, развитие жилищного строительства стимулирует увеличение спроса на продукцию практически всех отраслей экономики.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Результатами жилищной реформы будут улучшение жилищных условий граждан, стабилизация денежного обращения за счет привлечения свободных частных средств к формированию и развитию недвижимости в жилищной сфере, улучшение макроэкономических пропорций, снижение инфляции, сокращение дефицита федерального бюджета.</w:t>
      </w:r>
    </w:p>
    <w:p w:rsidR="00CB0580" w:rsidRPr="002E5CEB" w:rsidRDefault="00CB0580">
      <w:pPr>
        <w:rPr>
          <w:rFonts w:ascii="Times New Roman" w:eastAsia="Times New Roman" w:hAnsi="Times New Roman" w:cs="Times New Roman"/>
          <w:color w:val="000000"/>
          <w:sz w:val="28"/>
          <w:szCs w:val="28"/>
          <w:lang w:eastAsia="ru-RU"/>
        </w:rPr>
      </w:pPr>
      <w:r w:rsidRPr="002E5CEB">
        <w:rPr>
          <w:color w:val="000000"/>
          <w:sz w:val="28"/>
          <w:szCs w:val="28"/>
        </w:rPr>
        <w:br w:type="page"/>
      </w:r>
    </w:p>
    <w:p w:rsidR="00CB0580" w:rsidRPr="002E5CEB" w:rsidRDefault="00CB0580" w:rsidP="00CB0580">
      <w:pPr>
        <w:pStyle w:val="a4"/>
        <w:shd w:val="clear" w:color="auto" w:fill="FFFFFF"/>
        <w:spacing w:before="0" w:beforeAutospacing="0" w:after="0" w:afterAutospacing="0"/>
        <w:ind w:firstLine="540"/>
        <w:rPr>
          <w:color w:val="000000"/>
          <w:sz w:val="28"/>
          <w:szCs w:val="28"/>
        </w:rPr>
      </w:pPr>
      <w:r w:rsidRPr="002E5CEB">
        <w:rPr>
          <w:color w:val="000000"/>
          <w:sz w:val="28"/>
          <w:szCs w:val="28"/>
        </w:rPr>
        <w:lastRenderedPageBreak/>
        <w:t> Отрасли социальной сферы</w:t>
      </w:r>
    </w:p>
    <w:p w:rsidR="00CB0580" w:rsidRPr="002E5CEB" w:rsidRDefault="00CB0580" w:rsidP="00CB0580">
      <w:pPr>
        <w:pStyle w:val="a4"/>
        <w:shd w:val="clear" w:color="auto" w:fill="FFFFFF"/>
        <w:spacing w:before="0" w:beforeAutospacing="0" w:after="0" w:afterAutospacing="0"/>
        <w:ind w:firstLine="540"/>
        <w:rPr>
          <w:color w:val="000000"/>
          <w:sz w:val="28"/>
          <w:szCs w:val="28"/>
        </w:rPr>
      </w:pPr>
    </w:p>
    <w:p w:rsidR="00CB0580" w:rsidRPr="002E5CEB" w:rsidRDefault="00CB0580" w:rsidP="00CB0580">
      <w:pPr>
        <w:pStyle w:val="a4"/>
        <w:shd w:val="clear" w:color="auto" w:fill="FFFFFF"/>
        <w:spacing w:before="0" w:beforeAutospacing="0" w:after="0" w:afterAutospacing="0"/>
        <w:ind w:firstLine="540"/>
        <w:rPr>
          <w:color w:val="000000"/>
          <w:sz w:val="28"/>
          <w:szCs w:val="28"/>
        </w:rPr>
      </w:pPr>
      <w:r w:rsidRPr="002E5CEB">
        <w:rPr>
          <w:color w:val="000000"/>
          <w:sz w:val="28"/>
          <w:szCs w:val="28"/>
        </w:rPr>
        <w:t>Одной из ключевых проблем современного этапа экономической реформы является конверсия объектов социальной сферы предприятий. Уже в этом году Правительство Российской Федерации разработает план - программу приватизации и передачи объектов социальной сферы предприятий в муниципальную собственность, в котором будут изложены конкретные механизмы, направления и сроки конверсии социальной сферы.</w:t>
      </w:r>
    </w:p>
    <w:p w:rsidR="00CB0580" w:rsidRPr="002E5CEB" w:rsidRDefault="00CB0580" w:rsidP="00CB0580">
      <w:pPr>
        <w:pStyle w:val="a4"/>
        <w:shd w:val="clear" w:color="auto" w:fill="FFFFFF"/>
        <w:spacing w:before="0" w:beforeAutospacing="0" w:after="0" w:afterAutospacing="0"/>
        <w:ind w:firstLine="540"/>
        <w:rPr>
          <w:color w:val="000000"/>
          <w:sz w:val="28"/>
          <w:szCs w:val="28"/>
        </w:rPr>
      </w:pP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xml:space="preserve">7. </w:t>
      </w:r>
      <w:r w:rsidRPr="002E5CEB">
        <w:rPr>
          <w:color w:val="000000"/>
          <w:sz w:val="28"/>
          <w:szCs w:val="28"/>
        </w:rPr>
        <w:t>Образование - это важнейшая социальная гарантия развития всего общества. Стратегия в области образования состоит в том, чтобы способствовать решению общесоциальных задач, прежде всего:</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укреплению и развитию демократии;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становлению национального самосознания, гармонизации межнациональных отношений, уменьшению социальной напряженности в обществе;</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развитию кадрового потенциала российской экономики в новых условиях.</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Реализация указанных задач осуществляется путем:</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сохранения единого образовательного пространства Российской Федерации;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обеспечения гарантий прав граждан на получение образования;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изменения содержания образования, его гуманизации и гуманитаризации;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перехода на образование по выбору и обеспечения возможности получить образование в соответствии с интересами, способностями и состоянием здоровья обучаемых.</w:t>
      </w:r>
    </w:p>
    <w:p w:rsidR="00CB0580" w:rsidRPr="002E5CEB" w:rsidRDefault="00CB0580" w:rsidP="00CB0580">
      <w:pPr>
        <w:rPr>
          <w:rFonts w:ascii="Times New Roman" w:eastAsia="Times New Roman" w:hAnsi="Times New Roman" w:cs="Times New Roman"/>
          <w:color w:val="000000"/>
          <w:sz w:val="28"/>
          <w:szCs w:val="28"/>
          <w:lang w:eastAsia="ru-RU"/>
        </w:rPr>
      </w:pPr>
      <w:r w:rsidRPr="002E5CEB">
        <w:rPr>
          <w:color w:val="000000"/>
          <w:sz w:val="28"/>
          <w:szCs w:val="28"/>
        </w:rPr>
        <w:br w:type="page"/>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lastRenderedPageBreak/>
        <w:t>Среди первоочередных задач Правительства Российской Федерации в области развития системы образования следует назвать:</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сохранение масштабов системы образования и качественного уровня предоставляемых населению образовательных услуг;</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разработка и совершенствование законодательной и нормативной правовой базы в области образования;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усиление социальной защиты воспитанников и обучающихся, студентов, учителей и преподавателей при существенном повышении ее адресности;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укрепление экономических и социально - правовых гарантий, предоставляемых гражданам в области получения образования;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сокращение роста количества детей и подростков, находящихся вне образовательных учреждений различного уровня.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Для этого Правительство Российской Федерации намерено осуществлять:</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финансирование системы образования в соответствии с федеральной программой развития образования в России;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проведение протекционистской государственной политики в отношении издания учебников и учебных пособий;</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обновление содержания образования, особенно гуманитарного и экономического, переподготовки кадров, прежде всего управленческих;</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 </w:t>
      </w:r>
      <w:r w:rsidRPr="002E5CEB">
        <w:rPr>
          <w:color w:val="000000"/>
          <w:sz w:val="28"/>
          <w:szCs w:val="28"/>
        </w:rPr>
        <w:t>обеспечение постепенного и поэтапного перехода на нормативное финансирование образовательных программ, осуществление персонифицированной социальной поддержки обучающихся, в том числе за счет постепенного введения в системе образования личного социального образовательного кредита.</w:t>
      </w:r>
    </w:p>
    <w:p w:rsidR="00CB0580" w:rsidRPr="002E5CEB" w:rsidRDefault="00CB0580">
      <w:pPr>
        <w:rPr>
          <w:rFonts w:ascii="Times New Roman" w:eastAsia="Times New Roman" w:hAnsi="Times New Roman" w:cs="Times New Roman"/>
          <w:color w:val="000000"/>
          <w:sz w:val="28"/>
          <w:szCs w:val="28"/>
          <w:lang w:eastAsia="ru-RU"/>
        </w:rPr>
      </w:pPr>
      <w:r w:rsidRPr="002E5CEB">
        <w:rPr>
          <w:color w:val="000000"/>
          <w:sz w:val="28"/>
          <w:szCs w:val="28"/>
        </w:rPr>
        <w:br w:type="page"/>
      </w:r>
    </w:p>
    <w:p w:rsidR="00CB0580" w:rsidRPr="002E5CEB" w:rsidRDefault="00CB0580" w:rsidP="00CB0580">
      <w:pPr>
        <w:pStyle w:val="a4"/>
        <w:numPr>
          <w:ilvl w:val="0"/>
          <w:numId w:val="8"/>
        </w:numPr>
        <w:shd w:val="clear" w:color="auto" w:fill="FFFFFF"/>
        <w:spacing w:before="210" w:beforeAutospacing="0" w:after="0" w:afterAutospacing="0"/>
        <w:rPr>
          <w:color w:val="000000"/>
          <w:sz w:val="28"/>
          <w:szCs w:val="28"/>
        </w:rPr>
      </w:pPr>
      <w:r w:rsidRPr="002E5CEB">
        <w:rPr>
          <w:color w:val="000000"/>
          <w:sz w:val="28"/>
          <w:szCs w:val="28"/>
        </w:rPr>
        <w:lastRenderedPageBreak/>
        <w:t xml:space="preserve"> </w:t>
      </w:r>
      <w:r w:rsidRPr="002E5CEB">
        <w:rPr>
          <w:color w:val="000000"/>
          <w:sz w:val="28"/>
          <w:szCs w:val="28"/>
        </w:rPr>
        <w:t xml:space="preserve">Здравоохранение. </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В ближайшие годы в рамках реформирования системы здравоохранения предусматривается: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совершенствовать систему здравоохранения при сохранении государственной системы, обеспечивающей предоставление гарантированного минимума медицинских услуг;</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развивать и совершенствовать системы обязательного и добровольного медицинского страхования, создать цивилизованный рынок медицинских услуг, исходя из задачи обеспечения реальной возможности выбора гражданами медицинского учреждения и лечащего врача. Для этого планируется постепенный переход к финансированию основной части услуг здравоохранения путем введения индивидуальных счетов обязательного медицинского страхования, средства на которых формируются из личных обязательных взносов, а для счетов лиц социально не защищенных категорий - из бюджетных и внебюджетных ассигнований на эти цели;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повысить качество медицинского обслуживания на основе расширения масштабов профилактических мер, реорганизации сети медицинских учреждений; дальнейшего развития сети дневных стационаров, диагностически</w:t>
      </w:r>
      <w:r w:rsidRPr="002E5CEB">
        <w:rPr>
          <w:color w:val="000000"/>
          <w:sz w:val="28"/>
          <w:szCs w:val="28"/>
        </w:rPr>
        <w:t>х и специализированных центров</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совершенствовать систему профилактической, реабилитационной помощи и медицинской помощи в сельской местности;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обеспечить совершенствование системы финансирования здравоохранения, фармацевтической и медицинской промышленности как за счет бюджетных ассигнований, так и за счет использования привлеченных средств</w:t>
      </w:r>
      <w:r w:rsidRPr="002E5CEB">
        <w:rPr>
          <w:color w:val="000000"/>
          <w:sz w:val="28"/>
          <w:szCs w:val="28"/>
        </w:rPr>
        <w:t xml:space="preserve">; </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подготовить федеральную целевую программу развития курортов и туристских объектов общероссийского значения;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обеспечить дальнейшее развитие правовой базы здравоохранения посредством принятия Законов "О государственной системе здравоохранения", "О муниципальной системе здравоохранения", "0 правах пациентов", "О лекарственных средствах".</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В области санитарно - эпидемиологического благополучия населения будут приняты меры, обеспечивающие предупреждение возникновения и распространения массовых инфекционных и неинфекционных заболеваний, улучшение среды обитания человека </w:t>
      </w:r>
      <w:r w:rsidRPr="002E5CEB">
        <w:rPr>
          <w:color w:val="000000"/>
          <w:sz w:val="28"/>
          <w:szCs w:val="28"/>
        </w:rPr>
        <w:t>и условий его жизнедеятельности.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sz w:val="28"/>
          <w:szCs w:val="28"/>
        </w:rPr>
        <w:br w:type="page"/>
      </w:r>
      <w:r w:rsidRPr="002E5CEB">
        <w:rPr>
          <w:sz w:val="28"/>
          <w:szCs w:val="28"/>
        </w:rPr>
        <w:lastRenderedPageBreak/>
        <w:t xml:space="preserve">9. </w:t>
      </w:r>
      <w:r w:rsidRPr="002E5CEB">
        <w:rPr>
          <w:color w:val="000000"/>
          <w:sz w:val="28"/>
          <w:szCs w:val="28"/>
        </w:rPr>
        <w:t xml:space="preserve">Культура. </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Правительство Российской Федерации ставит перед собой задачу сохранения и дальнейшего развития культурного потенциала страны, являющегося одним из решающих условий духовного оздоровления общества в ходе социально - экономических и политических реформ.</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Важнейшими направлениями политики в области культуры и искусства являются:</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обеспечение преемственности культурных традиций, поддержка деятельности ведущих учреждений культуры и искусства, творческих инициатив выдающихся талантов и молодых дарований;</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возрождение культурной активности во всех регионах страны и поддержка национальных культур, создание условий, способствующих преодолению их обособленности и взаимообогащению;</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 </w:t>
      </w:r>
      <w:r w:rsidRPr="002E5CEB">
        <w:rPr>
          <w:color w:val="000000"/>
          <w:sz w:val="28"/>
          <w:szCs w:val="28"/>
        </w:rPr>
        <w:t>восстановление, реставрация и эффективное использование в интересах духовного обогащения общества памятников истории и культуры, исторических комплексов, заповедных территорий, музейных, архивных и библиотечных фондов, поддержка национальной кинематографии</w:t>
      </w: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К числу первоочередных мер в сфере культурного строительства, реализация которых будет осуществлена в среднесрочной перспективе, относятся:</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расширение сети национальных культурных центров, занимающихся развитием национальных культур;</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создание условий для эстетического воспитания и художественного образования детей и юношества;</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стимулирование создания и деятельности государственных и негосударственных организаций культуры;</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совершенствование финансово - хозяйственного механизма в сфере культуры, осуществление стабиль</w:t>
      </w:r>
      <w:r w:rsidRPr="002E5CEB">
        <w:rPr>
          <w:color w:val="000000"/>
          <w:sz w:val="28"/>
          <w:szCs w:val="28"/>
        </w:rPr>
        <w:t xml:space="preserve">ного бюджетного финансирования; </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создание условий для развития благотворительности, меценатства и спонсорства в сфере культуры;</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дальнейшее развитие правовой базы культуры;</w:t>
      </w:r>
    </w:p>
    <w:p w:rsidR="00CB0580" w:rsidRPr="002E5CEB" w:rsidRDefault="00CB0580" w:rsidP="00CB0580">
      <w:pPr>
        <w:pStyle w:val="a4"/>
        <w:numPr>
          <w:ilvl w:val="0"/>
          <w:numId w:val="5"/>
        </w:numPr>
        <w:shd w:val="clear" w:color="auto" w:fill="FFFFFF"/>
        <w:spacing w:before="210" w:beforeAutospacing="0" w:after="0" w:afterAutospacing="0"/>
        <w:rPr>
          <w:color w:val="000000"/>
          <w:sz w:val="28"/>
          <w:szCs w:val="28"/>
        </w:rPr>
      </w:pPr>
      <w:r w:rsidRPr="002E5CEB">
        <w:rPr>
          <w:color w:val="000000"/>
          <w:sz w:val="28"/>
          <w:szCs w:val="28"/>
        </w:rPr>
        <w:t>осуществление мер по улучшению материального положения творческих работников.</w:t>
      </w:r>
    </w:p>
    <w:p w:rsidR="00CB0580" w:rsidRDefault="00CB0580" w:rsidP="00CB0580">
      <w:pPr>
        <w:pStyle w:val="a4"/>
        <w:shd w:val="clear" w:color="auto" w:fill="FFFFFF"/>
        <w:spacing w:before="210" w:beforeAutospacing="0" w:after="0" w:afterAutospacing="0"/>
        <w:ind w:left="900"/>
        <w:rPr>
          <w:color w:val="000000"/>
          <w:sz w:val="28"/>
          <w:szCs w:val="28"/>
        </w:rPr>
      </w:pPr>
    </w:p>
    <w:p w:rsidR="002E5CEB" w:rsidRDefault="002E5CEB" w:rsidP="00CB0580">
      <w:pPr>
        <w:pStyle w:val="a4"/>
        <w:shd w:val="clear" w:color="auto" w:fill="FFFFFF"/>
        <w:spacing w:before="210" w:beforeAutospacing="0" w:after="0" w:afterAutospacing="0"/>
        <w:ind w:left="900"/>
        <w:rPr>
          <w:color w:val="000000"/>
          <w:sz w:val="28"/>
          <w:szCs w:val="28"/>
        </w:rPr>
      </w:pPr>
    </w:p>
    <w:p w:rsidR="002E5CEB" w:rsidRPr="002E5CEB" w:rsidRDefault="002E5CEB" w:rsidP="00CB0580">
      <w:pPr>
        <w:pStyle w:val="a4"/>
        <w:shd w:val="clear" w:color="auto" w:fill="FFFFFF"/>
        <w:spacing w:before="210" w:beforeAutospacing="0" w:after="0" w:afterAutospacing="0"/>
        <w:ind w:left="900"/>
        <w:rPr>
          <w:color w:val="000000"/>
          <w:sz w:val="28"/>
          <w:szCs w:val="28"/>
        </w:rPr>
      </w:pPr>
    </w:p>
    <w:p w:rsidR="00CB0580" w:rsidRPr="002E5CEB" w:rsidRDefault="00CB0580" w:rsidP="00CB0580">
      <w:pPr>
        <w:pStyle w:val="a4"/>
        <w:numPr>
          <w:ilvl w:val="0"/>
          <w:numId w:val="9"/>
        </w:numPr>
        <w:shd w:val="clear" w:color="auto" w:fill="FFFFFF"/>
        <w:spacing w:before="0" w:beforeAutospacing="0" w:after="0" w:afterAutospacing="0"/>
        <w:rPr>
          <w:color w:val="000000"/>
          <w:sz w:val="28"/>
          <w:szCs w:val="28"/>
        </w:rPr>
      </w:pPr>
      <w:r w:rsidRPr="002E5CEB">
        <w:rPr>
          <w:color w:val="000000"/>
          <w:sz w:val="28"/>
          <w:szCs w:val="28"/>
        </w:rPr>
        <w:t>Экологическая политика</w:t>
      </w:r>
    </w:p>
    <w:p w:rsidR="00CB0580" w:rsidRPr="002E5CEB" w:rsidRDefault="00CB0580" w:rsidP="00CB0580">
      <w:pPr>
        <w:pStyle w:val="a4"/>
        <w:shd w:val="clear" w:color="auto" w:fill="FFFFFF"/>
        <w:spacing w:before="0" w:beforeAutospacing="0" w:after="0" w:afterAutospacing="0"/>
        <w:rPr>
          <w:color w:val="000000"/>
          <w:sz w:val="28"/>
          <w:szCs w:val="28"/>
        </w:rPr>
      </w:pPr>
    </w:p>
    <w:p w:rsidR="00CB0580" w:rsidRPr="002E5CEB" w:rsidRDefault="00CB0580" w:rsidP="00CB0580">
      <w:pPr>
        <w:pStyle w:val="a4"/>
        <w:shd w:val="clear" w:color="auto" w:fill="FFFFFF"/>
        <w:spacing w:before="210" w:beforeAutospacing="0" w:after="0" w:afterAutospacing="0"/>
        <w:ind w:firstLine="540"/>
        <w:rPr>
          <w:color w:val="000000"/>
          <w:sz w:val="28"/>
          <w:szCs w:val="28"/>
        </w:rPr>
      </w:pPr>
      <w:r w:rsidRPr="002E5CEB">
        <w:rPr>
          <w:color w:val="000000"/>
          <w:sz w:val="28"/>
          <w:szCs w:val="28"/>
        </w:rPr>
        <w:t xml:space="preserve">Важнейшими направлениями </w:t>
      </w:r>
      <w:r w:rsidRPr="002E5CEB">
        <w:rPr>
          <w:color w:val="000000"/>
          <w:sz w:val="28"/>
          <w:szCs w:val="28"/>
        </w:rPr>
        <w:t>экологической политики являются:</w:t>
      </w:r>
    </w:p>
    <w:p w:rsidR="00CB0580" w:rsidRPr="002E5CEB" w:rsidRDefault="00CB0580" w:rsidP="00CB0580">
      <w:pPr>
        <w:pStyle w:val="a4"/>
        <w:shd w:val="clear" w:color="auto" w:fill="FFFFFF"/>
        <w:spacing w:before="0" w:beforeAutospacing="0" w:after="0" w:afterAutospacing="0"/>
        <w:rPr>
          <w:color w:val="000000"/>
          <w:sz w:val="28"/>
          <w:szCs w:val="28"/>
        </w:rPr>
      </w:pPr>
    </w:p>
    <w:p w:rsidR="00CB0580" w:rsidRPr="002E5CEB" w:rsidRDefault="00CB0580" w:rsidP="00CB0580">
      <w:pPr>
        <w:pStyle w:val="a4"/>
        <w:shd w:val="clear" w:color="auto" w:fill="FFFFFF"/>
        <w:spacing w:before="0" w:beforeAutospacing="0" w:after="0" w:afterAutospacing="0"/>
        <w:rPr>
          <w:color w:val="000000"/>
          <w:sz w:val="28"/>
          <w:szCs w:val="28"/>
        </w:rPr>
      </w:pPr>
      <w:r w:rsidRPr="002E5CEB">
        <w:rPr>
          <w:color w:val="000000"/>
          <w:sz w:val="28"/>
          <w:szCs w:val="28"/>
        </w:rPr>
        <w:t xml:space="preserve">- </w:t>
      </w:r>
      <w:r w:rsidRPr="002E5CEB">
        <w:rPr>
          <w:color w:val="000000"/>
          <w:sz w:val="28"/>
          <w:szCs w:val="28"/>
        </w:rPr>
        <w:t>Анализ экологической ситуации и наметившихся тенденций свидетельствует о том, что, несмотря на значительный спад производства, загрязнение окружающей природной среды остается недопустимо высоким.</w:t>
      </w:r>
    </w:p>
    <w:p w:rsidR="00CB0580" w:rsidRPr="002E5CEB" w:rsidRDefault="00CB0580" w:rsidP="00CB0580">
      <w:pPr>
        <w:pStyle w:val="a4"/>
        <w:shd w:val="clear" w:color="auto" w:fill="FFFFFF"/>
        <w:spacing w:before="0" w:beforeAutospacing="0" w:after="0" w:afterAutospacing="0"/>
        <w:rPr>
          <w:color w:val="000000"/>
          <w:sz w:val="28"/>
          <w:szCs w:val="28"/>
        </w:rPr>
      </w:pPr>
      <w:r w:rsidRPr="002E5CEB">
        <w:rPr>
          <w:color w:val="000000"/>
          <w:sz w:val="28"/>
          <w:szCs w:val="28"/>
        </w:rPr>
        <w:t>Это обусловлено значительным износом технологического оборудования, повышением аварийности, низкой эффективностью работы очистных сооружений.</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xml:space="preserve">- </w:t>
      </w:r>
      <w:r w:rsidRPr="002E5CEB">
        <w:rPr>
          <w:color w:val="000000"/>
          <w:sz w:val="28"/>
          <w:szCs w:val="28"/>
        </w:rPr>
        <w:t>Политика в области охраны окружающей среды и рационального природопользования будет сосредоточена на следующих основных направлениях:</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совершенствование природоохранительного законодательства, системы экологических ограничений и регламентаций режимов природопользования с целью их адаптации к условиям рыночной экономики;</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последовательный переход на международные стандарты технологических процессов и производимой продукции, создающий необходимые условия для включения России в мировую экономику и международную систему обеспечения экологической безопасности;</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обеспечение проведения экологической экспертизы и оценки воздействия на окружающую природную среду реализации всех программ и проектов хозяйственной и иной деятельности;</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экономическое стимулирование инвестиционных проектов, которые имеют экологическую направленность и экономическую эффективность;</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обеспечение функционирования системы особо охраняемых природных территорий;</w:t>
      </w:r>
    </w:p>
    <w:p w:rsidR="00CB0580" w:rsidRPr="002E5CEB" w:rsidRDefault="00CB0580" w:rsidP="00CB0580">
      <w:pPr>
        <w:pStyle w:val="a4"/>
        <w:shd w:val="clear" w:color="auto" w:fill="FFFFFF"/>
        <w:spacing w:before="210" w:beforeAutospacing="0" w:after="0" w:afterAutospacing="0"/>
        <w:rPr>
          <w:color w:val="000000"/>
          <w:sz w:val="28"/>
          <w:szCs w:val="28"/>
        </w:rPr>
      </w:pPr>
      <w:r w:rsidRPr="002E5CEB">
        <w:rPr>
          <w:color w:val="000000"/>
          <w:sz w:val="28"/>
          <w:szCs w:val="28"/>
        </w:rPr>
        <w:t>- широкомасштабное использование вторичных ресурсов, а также накопленных отходов производства и потребления.</w:t>
      </w:r>
    </w:p>
    <w:p w:rsidR="00CB0580" w:rsidRDefault="00CB0580" w:rsidP="00CB0580">
      <w:pPr>
        <w:pStyle w:val="a4"/>
        <w:shd w:val="clear" w:color="auto" w:fill="FFFFFF"/>
        <w:spacing w:before="210" w:beforeAutospacing="0" w:after="0" w:afterAutospacing="0"/>
        <w:ind w:left="900"/>
        <w:rPr>
          <w:color w:val="000000"/>
          <w:sz w:val="30"/>
          <w:szCs w:val="30"/>
        </w:rPr>
      </w:pPr>
    </w:p>
    <w:p w:rsidR="00CB0580" w:rsidRDefault="00CB0580">
      <w:pPr>
        <w:rPr>
          <w:rFonts w:ascii="Times New Roman" w:hAnsi="Times New Roman" w:cs="Times New Roman"/>
          <w:sz w:val="28"/>
          <w:szCs w:val="28"/>
        </w:rPr>
      </w:pPr>
    </w:p>
    <w:p w:rsidR="00CB0580" w:rsidRDefault="00CB0580">
      <w:pPr>
        <w:rPr>
          <w:rFonts w:ascii="Times New Roman" w:hAnsi="Times New Roman" w:cs="Times New Roman"/>
          <w:sz w:val="28"/>
          <w:szCs w:val="28"/>
        </w:rPr>
      </w:pPr>
    </w:p>
    <w:p w:rsidR="001C07A4" w:rsidRDefault="001C07A4">
      <w:pPr>
        <w:rPr>
          <w:rFonts w:ascii="Times New Roman" w:hAnsi="Times New Roman" w:cs="Times New Roman"/>
          <w:sz w:val="28"/>
          <w:szCs w:val="28"/>
        </w:rPr>
      </w:pPr>
    </w:p>
    <w:p w:rsidR="002E5CEB" w:rsidRDefault="002E5CEB">
      <w:pPr>
        <w:rPr>
          <w:rFonts w:ascii="Times New Roman" w:hAnsi="Times New Roman" w:cs="Times New Roman"/>
          <w:sz w:val="28"/>
          <w:szCs w:val="28"/>
        </w:rPr>
      </w:pPr>
    </w:p>
    <w:p w:rsidR="002E5CEB" w:rsidRDefault="002E5CEB">
      <w:pPr>
        <w:rPr>
          <w:rFonts w:ascii="Times New Roman" w:hAnsi="Times New Roman" w:cs="Times New Roman"/>
          <w:sz w:val="28"/>
          <w:szCs w:val="28"/>
        </w:rPr>
      </w:pPr>
    </w:p>
    <w:p w:rsidR="002E5CEB" w:rsidRDefault="002E5CEB">
      <w:pPr>
        <w:rPr>
          <w:rFonts w:ascii="Times New Roman" w:hAnsi="Times New Roman" w:cs="Times New Roman"/>
          <w:sz w:val="28"/>
          <w:szCs w:val="28"/>
        </w:rPr>
      </w:pPr>
    </w:p>
    <w:p w:rsidR="00CB0580" w:rsidRDefault="00CB0580" w:rsidP="00CB0580">
      <w:pPr>
        <w:jc w:val="center"/>
        <w:rPr>
          <w:rFonts w:ascii="Times New Roman" w:hAnsi="Times New Roman" w:cs="Times New Roman"/>
          <w:sz w:val="32"/>
          <w:szCs w:val="32"/>
        </w:rPr>
      </w:pPr>
      <w:r>
        <w:rPr>
          <w:rFonts w:ascii="Times New Roman" w:hAnsi="Times New Roman" w:cs="Times New Roman"/>
          <w:sz w:val="32"/>
          <w:szCs w:val="32"/>
        </w:rPr>
        <w:lastRenderedPageBreak/>
        <w:t>Заключение</w:t>
      </w:r>
    </w:p>
    <w:p w:rsidR="00CB0580" w:rsidRPr="00CB0580" w:rsidRDefault="00CB0580" w:rsidP="00CB0580">
      <w:pPr>
        <w:ind w:firstLine="709"/>
        <w:jc w:val="both"/>
        <w:rPr>
          <w:rFonts w:ascii="Times New Roman" w:hAnsi="Times New Roman" w:cs="Times New Roman"/>
          <w:sz w:val="28"/>
          <w:szCs w:val="28"/>
        </w:rPr>
      </w:pPr>
    </w:p>
    <w:p w:rsidR="00CB0580" w:rsidRDefault="00CB0580" w:rsidP="001C07A4">
      <w:pPr>
        <w:ind w:firstLine="709"/>
        <w:jc w:val="both"/>
        <w:rPr>
          <w:rFonts w:ascii="Times New Roman" w:hAnsi="Times New Roman" w:cs="Times New Roman"/>
          <w:sz w:val="28"/>
          <w:szCs w:val="28"/>
        </w:rPr>
      </w:pPr>
    </w:p>
    <w:p w:rsidR="001C07A4" w:rsidRDefault="001C07A4" w:rsidP="001C07A4">
      <w:pPr>
        <w:ind w:firstLine="709"/>
        <w:jc w:val="both"/>
        <w:rPr>
          <w:rFonts w:ascii="Times New Roman" w:hAnsi="Times New Roman" w:cs="Times New Roman"/>
          <w:sz w:val="28"/>
          <w:szCs w:val="28"/>
        </w:rPr>
      </w:pPr>
      <w:r>
        <w:rPr>
          <w:rFonts w:ascii="Times New Roman" w:hAnsi="Times New Roman" w:cs="Times New Roman"/>
          <w:sz w:val="28"/>
          <w:szCs w:val="28"/>
        </w:rPr>
        <w:t>Источники:</w:t>
      </w:r>
    </w:p>
    <w:p w:rsidR="001C07A4" w:rsidRPr="001C07A4" w:rsidRDefault="001C07A4" w:rsidP="001C07A4">
      <w:pPr>
        <w:pStyle w:val="a3"/>
        <w:numPr>
          <w:ilvl w:val="0"/>
          <w:numId w:val="1"/>
        </w:numPr>
        <w:shd w:val="clear" w:color="auto" w:fill="FFFFFF"/>
        <w:spacing w:before="161" w:after="161" w:line="240" w:lineRule="auto"/>
        <w:outlineLvl w:val="0"/>
        <w:rPr>
          <w:rFonts w:ascii="Times New Roman" w:eastAsia="Times New Roman" w:hAnsi="Times New Roman" w:cs="Times New Roman"/>
          <w:bCs/>
          <w:color w:val="000000"/>
          <w:kern w:val="36"/>
          <w:sz w:val="28"/>
          <w:szCs w:val="28"/>
          <w:lang w:eastAsia="ru-RU"/>
        </w:rPr>
      </w:pPr>
      <w:r w:rsidRPr="001C07A4">
        <w:rPr>
          <w:rFonts w:ascii="Times New Roman" w:eastAsia="Times New Roman" w:hAnsi="Times New Roman" w:cs="Times New Roman"/>
          <w:bCs/>
          <w:color w:val="000000"/>
          <w:kern w:val="36"/>
          <w:sz w:val="28"/>
          <w:szCs w:val="28"/>
          <w:lang w:eastAsia="ru-RU"/>
        </w:rPr>
        <w:t>Постановление Правительства РФ от 28.04.1995 N 439 "О Программе Правительства Российской Федерации "Реформы и развитие российской экономики в 1995 - 1997 годах"</w:t>
      </w:r>
    </w:p>
    <w:p w:rsidR="001C07A4" w:rsidRPr="001C07A4" w:rsidRDefault="001C07A4" w:rsidP="001C07A4">
      <w:pPr>
        <w:ind w:firstLine="709"/>
        <w:jc w:val="both"/>
        <w:rPr>
          <w:rFonts w:ascii="Times New Roman" w:hAnsi="Times New Roman" w:cs="Times New Roman"/>
          <w:sz w:val="28"/>
          <w:szCs w:val="28"/>
        </w:rPr>
      </w:pPr>
    </w:p>
    <w:p w:rsidR="001C07A4" w:rsidRPr="002E5CEB" w:rsidRDefault="002E5CEB" w:rsidP="002E5CEB">
      <w:pPr>
        <w:pStyle w:val="a3"/>
        <w:numPr>
          <w:ilvl w:val="0"/>
          <w:numId w:val="1"/>
        </w:numPr>
        <w:ind w:left="0" w:firstLine="709"/>
        <w:jc w:val="both"/>
        <w:rPr>
          <w:rFonts w:ascii="Times New Roman" w:hAnsi="Times New Roman" w:cs="Times New Roman"/>
          <w:sz w:val="32"/>
          <w:szCs w:val="32"/>
        </w:rPr>
      </w:pPr>
      <w:hyperlink r:id="rId5" w:history="1">
        <w:r w:rsidRPr="00D119F0">
          <w:rPr>
            <w:rStyle w:val="a5"/>
            <w:rFonts w:ascii="Times New Roman" w:hAnsi="Times New Roman" w:cs="Times New Roman"/>
            <w:sz w:val="32"/>
            <w:szCs w:val="32"/>
          </w:rPr>
          <w:t>https://ru.wikipedia.org/wiki/%D0%A1%D0%BE%D1%86%D0%B8%D0%B0%D0%BB%D1%8C%D0%BD%D0%B0%D1%8F_%D0%BF%D0%BE%D0%BB%D0%B8%D1%82%D0%B8%D0%BA%D0%B0#:~:text=%D0%A1%D0%BE%D1%86%D0%B8%D0%B0%D0%BB%D1%8C%D0%BD%D0%B0%D1%8F%20%D0%BF%D0%BE%D0%BB%D0%B8%D1%82%D0%B8%D0%BA%D0%B0%20%E2%80%94%20%D0%BF%D0%BE%D0%BB%D0%B8%D1%82%D0%B8%D0%BA%D0%B0%20%D0%B2%20%D0%BE%D0%B1%D0%BB%D0%B0%D1%81%D1%82%D0%B8,%D0%B2%D0%BE%D0%BF%D1%80%D0%BE%D1%81%D0%BE%D0%B2%2C%20%D0%BA%D0%B0%D1%81%D0%B0%D1%8E%D1%89%D0%B8%D1%85%D1%81%D1%8F%20%D1%82%D0%B0%D0%BA%D0%BE%D0%B9%20%D0%BF%D0%BE%D0%BB%D0%B8%D1%82%D0%B8%D0%BA%D0%B8%2C%20%D0%B2%D0%BA%D0%BB%D1%8E%D1%87%D0%B0%D1%8F</w:t>
        </w:r>
      </w:hyperlink>
      <w:r>
        <w:rPr>
          <w:rFonts w:ascii="Times New Roman" w:hAnsi="Times New Roman" w:cs="Times New Roman"/>
          <w:sz w:val="32"/>
          <w:szCs w:val="32"/>
        </w:rPr>
        <w:t xml:space="preserve"> </w:t>
      </w:r>
      <w:bookmarkStart w:id="0" w:name="_GoBack"/>
      <w:bookmarkEnd w:id="0"/>
    </w:p>
    <w:p w:rsidR="001C07A4" w:rsidRPr="001C07A4" w:rsidRDefault="001C07A4" w:rsidP="001C07A4">
      <w:pPr>
        <w:jc w:val="center"/>
        <w:rPr>
          <w:rFonts w:ascii="Times New Roman" w:hAnsi="Times New Roman" w:cs="Times New Roman"/>
          <w:sz w:val="32"/>
          <w:szCs w:val="32"/>
        </w:rPr>
      </w:pPr>
    </w:p>
    <w:sectPr w:rsidR="001C07A4" w:rsidRPr="001C07A4" w:rsidSect="001C07A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5B7"/>
    <w:multiLevelType w:val="hybridMultilevel"/>
    <w:tmpl w:val="AB601A48"/>
    <w:lvl w:ilvl="0" w:tplc="2C7281D8">
      <w:start w:val="2"/>
      <w:numFmt w:val="bullet"/>
      <w:lvlText w:val="-"/>
      <w:lvlJc w:val="left"/>
      <w:pPr>
        <w:ind w:left="900" w:hanging="360"/>
      </w:pPr>
      <w:rPr>
        <w:rFonts w:ascii="Times New Roman" w:eastAsia="Times New Roman" w:hAnsi="Times New Roman" w:cs="Times New Roman"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 w15:restartNumberingAfterBreak="0">
    <w:nsid w:val="0B7E248B"/>
    <w:multiLevelType w:val="hybridMultilevel"/>
    <w:tmpl w:val="51E08C5C"/>
    <w:lvl w:ilvl="0" w:tplc="2B5A872E">
      <w:start w:val="10"/>
      <w:numFmt w:val="decimal"/>
      <w:lvlText w:val="%1."/>
      <w:lvlJc w:val="left"/>
      <w:pPr>
        <w:ind w:left="915" w:hanging="37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15:restartNumberingAfterBreak="0">
    <w:nsid w:val="17B40083"/>
    <w:multiLevelType w:val="hybridMultilevel"/>
    <w:tmpl w:val="4C3C0F06"/>
    <w:lvl w:ilvl="0" w:tplc="534E4AF6">
      <w:start w:val="3"/>
      <w:numFmt w:val="bullet"/>
      <w:lvlText w:val="-"/>
      <w:lvlJc w:val="left"/>
      <w:pPr>
        <w:ind w:left="975" w:hanging="360"/>
      </w:pPr>
      <w:rPr>
        <w:rFonts w:ascii="Times New Roman" w:eastAsia="Times New Roman" w:hAnsi="Times New Roman" w:cs="Times New Roman"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 w15:restartNumberingAfterBreak="0">
    <w:nsid w:val="1B5D66B1"/>
    <w:multiLevelType w:val="hybridMultilevel"/>
    <w:tmpl w:val="33500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DB4E00"/>
    <w:multiLevelType w:val="hybridMultilevel"/>
    <w:tmpl w:val="24D8E242"/>
    <w:lvl w:ilvl="0" w:tplc="6FC2C10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411E6623"/>
    <w:multiLevelType w:val="hybridMultilevel"/>
    <w:tmpl w:val="1FB018FE"/>
    <w:lvl w:ilvl="0" w:tplc="D1183246">
      <w:start w:val="8"/>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56DE3DC9"/>
    <w:multiLevelType w:val="hybridMultilevel"/>
    <w:tmpl w:val="263400D0"/>
    <w:lvl w:ilvl="0" w:tplc="9932C272">
      <w:start w:val="4"/>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65E5506E"/>
    <w:multiLevelType w:val="hybridMultilevel"/>
    <w:tmpl w:val="C3EE0AF0"/>
    <w:lvl w:ilvl="0" w:tplc="7AC678A4">
      <w:start w:val="3"/>
      <w:numFmt w:val="bullet"/>
      <w:lvlText w:val="-"/>
      <w:lvlJc w:val="left"/>
      <w:pPr>
        <w:ind w:left="900" w:hanging="360"/>
      </w:pPr>
      <w:rPr>
        <w:rFonts w:ascii="Times New Roman" w:eastAsia="Times New Roman" w:hAnsi="Times New Roman" w:cs="Times New Roman"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8" w15:restartNumberingAfterBreak="0">
    <w:nsid w:val="6C402FD6"/>
    <w:multiLevelType w:val="hybridMultilevel"/>
    <w:tmpl w:val="01709260"/>
    <w:lvl w:ilvl="0" w:tplc="28663C76">
      <w:start w:val="3"/>
      <w:numFmt w:val="bullet"/>
      <w:lvlText w:val="-"/>
      <w:lvlJc w:val="left"/>
      <w:pPr>
        <w:ind w:left="900" w:hanging="360"/>
      </w:pPr>
      <w:rPr>
        <w:rFonts w:ascii="Times New Roman" w:eastAsia="Times New Roman" w:hAnsi="Times New Roman" w:cs="Times New Roman"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0E"/>
    <w:rsid w:val="000305E2"/>
    <w:rsid w:val="001C07A4"/>
    <w:rsid w:val="002E5CEB"/>
    <w:rsid w:val="00CB0580"/>
    <w:rsid w:val="00E42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912D"/>
  <w15:chartTrackingRefBased/>
  <w15:docId w15:val="{F986E5C4-7EAC-4AFF-ADAD-7985183F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C0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07A4"/>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1C07A4"/>
    <w:pPr>
      <w:ind w:left="720"/>
      <w:contextualSpacing/>
    </w:pPr>
  </w:style>
  <w:style w:type="paragraph" w:styleId="a4">
    <w:name w:val="Normal (Web)"/>
    <w:basedOn w:val="a"/>
    <w:uiPriority w:val="99"/>
    <w:semiHidden/>
    <w:unhideWhenUsed/>
    <w:rsid w:val="001C07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2E5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1692">
      <w:bodyDiv w:val="1"/>
      <w:marLeft w:val="0"/>
      <w:marRight w:val="0"/>
      <w:marTop w:val="0"/>
      <w:marBottom w:val="0"/>
      <w:divBdr>
        <w:top w:val="none" w:sz="0" w:space="0" w:color="auto"/>
        <w:left w:val="none" w:sz="0" w:space="0" w:color="auto"/>
        <w:bottom w:val="none" w:sz="0" w:space="0" w:color="auto"/>
        <w:right w:val="none" w:sz="0" w:space="0" w:color="auto"/>
      </w:divBdr>
    </w:div>
    <w:div w:id="267085946">
      <w:bodyDiv w:val="1"/>
      <w:marLeft w:val="0"/>
      <w:marRight w:val="0"/>
      <w:marTop w:val="0"/>
      <w:marBottom w:val="0"/>
      <w:divBdr>
        <w:top w:val="none" w:sz="0" w:space="0" w:color="auto"/>
        <w:left w:val="none" w:sz="0" w:space="0" w:color="auto"/>
        <w:bottom w:val="none" w:sz="0" w:space="0" w:color="auto"/>
        <w:right w:val="none" w:sz="0" w:space="0" w:color="auto"/>
      </w:divBdr>
    </w:div>
    <w:div w:id="357702914">
      <w:bodyDiv w:val="1"/>
      <w:marLeft w:val="0"/>
      <w:marRight w:val="0"/>
      <w:marTop w:val="0"/>
      <w:marBottom w:val="0"/>
      <w:divBdr>
        <w:top w:val="none" w:sz="0" w:space="0" w:color="auto"/>
        <w:left w:val="none" w:sz="0" w:space="0" w:color="auto"/>
        <w:bottom w:val="none" w:sz="0" w:space="0" w:color="auto"/>
        <w:right w:val="none" w:sz="0" w:space="0" w:color="auto"/>
      </w:divBdr>
    </w:div>
    <w:div w:id="460734453">
      <w:bodyDiv w:val="1"/>
      <w:marLeft w:val="0"/>
      <w:marRight w:val="0"/>
      <w:marTop w:val="0"/>
      <w:marBottom w:val="0"/>
      <w:divBdr>
        <w:top w:val="none" w:sz="0" w:space="0" w:color="auto"/>
        <w:left w:val="none" w:sz="0" w:space="0" w:color="auto"/>
        <w:bottom w:val="none" w:sz="0" w:space="0" w:color="auto"/>
        <w:right w:val="none" w:sz="0" w:space="0" w:color="auto"/>
      </w:divBdr>
    </w:div>
    <w:div w:id="636372439">
      <w:bodyDiv w:val="1"/>
      <w:marLeft w:val="0"/>
      <w:marRight w:val="0"/>
      <w:marTop w:val="0"/>
      <w:marBottom w:val="0"/>
      <w:divBdr>
        <w:top w:val="none" w:sz="0" w:space="0" w:color="auto"/>
        <w:left w:val="none" w:sz="0" w:space="0" w:color="auto"/>
        <w:bottom w:val="none" w:sz="0" w:space="0" w:color="auto"/>
        <w:right w:val="none" w:sz="0" w:space="0" w:color="auto"/>
      </w:divBdr>
    </w:div>
    <w:div w:id="763458940">
      <w:bodyDiv w:val="1"/>
      <w:marLeft w:val="0"/>
      <w:marRight w:val="0"/>
      <w:marTop w:val="0"/>
      <w:marBottom w:val="0"/>
      <w:divBdr>
        <w:top w:val="none" w:sz="0" w:space="0" w:color="auto"/>
        <w:left w:val="none" w:sz="0" w:space="0" w:color="auto"/>
        <w:bottom w:val="none" w:sz="0" w:space="0" w:color="auto"/>
        <w:right w:val="none" w:sz="0" w:space="0" w:color="auto"/>
      </w:divBdr>
    </w:div>
    <w:div w:id="844899382">
      <w:bodyDiv w:val="1"/>
      <w:marLeft w:val="0"/>
      <w:marRight w:val="0"/>
      <w:marTop w:val="0"/>
      <w:marBottom w:val="0"/>
      <w:divBdr>
        <w:top w:val="none" w:sz="0" w:space="0" w:color="auto"/>
        <w:left w:val="none" w:sz="0" w:space="0" w:color="auto"/>
        <w:bottom w:val="none" w:sz="0" w:space="0" w:color="auto"/>
        <w:right w:val="none" w:sz="0" w:space="0" w:color="auto"/>
      </w:divBdr>
    </w:div>
    <w:div w:id="1069839153">
      <w:bodyDiv w:val="1"/>
      <w:marLeft w:val="0"/>
      <w:marRight w:val="0"/>
      <w:marTop w:val="0"/>
      <w:marBottom w:val="0"/>
      <w:divBdr>
        <w:top w:val="none" w:sz="0" w:space="0" w:color="auto"/>
        <w:left w:val="none" w:sz="0" w:space="0" w:color="auto"/>
        <w:bottom w:val="none" w:sz="0" w:space="0" w:color="auto"/>
        <w:right w:val="none" w:sz="0" w:space="0" w:color="auto"/>
      </w:divBdr>
    </w:div>
    <w:div w:id="1079058040">
      <w:bodyDiv w:val="1"/>
      <w:marLeft w:val="0"/>
      <w:marRight w:val="0"/>
      <w:marTop w:val="0"/>
      <w:marBottom w:val="0"/>
      <w:divBdr>
        <w:top w:val="none" w:sz="0" w:space="0" w:color="auto"/>
        <w:left w:val="none" w:sz="0" w:space="0" w:color="auto"/>
        <w:bottom w:val="none" w:sz="0" w:space="0" w:color="auto"/>
        <w:right w:val="none" w:sz="0" w:space="0" w:color="auto"/>
      </w:divBdr>
    </w:div>
    <w:div w:id="1237863955">
      <w:bodyDiv w:val="1"/>
      <w:marLeft w:val="0"/>
      <w:marRight w:val="0"/>
      <w:marTop w:val="0"/>
      <w:marBottom w:val="0"/>
      <w:divBdr>
        <w:top w:val="none" w:sz="0" w:space="0" w:color="auto"/>
        <w:left w:val="none" w:sz="0" w:space="0" w:color="auto"/>
        <w:bottom w:val="none" w:sz="0" w:space="0" w:color="auto"/>
        <w:right w:val="none" w:sz="0" w:space="0" w:color="auto"/>
      </w:divBdr>
    </w:div>
    <w:div w:id="1426417458">
      <w:bodyDiv w:val="1"/>
      <w:marLeft w:val="0"/>
      <w:marRight w:val="0"/>
      <w:marTop w:val="0"/>
      <w:marBottom w:val="0"/>
      <w:divBdr>
        <w:top w:val="none" w:sz="0" w:space="0" w:color="auto"/>
        <w:left w:val="none" w:sz="0" w:space="0" w:color="auto"/>
        <w:bottom w:val="none" w:sz="0" w:space="0" w:color="auto"/>
        <w:right w:val="none" w:sz="0" w:space="0" w:color="auto"/>
      </w:divBdr>
    </w:div>
    <w:div w:id="1575427616">
      <w:bodyDiv w:val="1"/>
      <w:marLeft w:val="0"/>
      <w:marRight w:val="0"/>
      <w:marTop w:val="0"/>
      <w:marBottom w:val="0"/>
      <w:divBdr>
        <w:top w:val="none" w:sz="0" w:space="0" w:color="auto"/>
        <w:left w:val="none" w:sz="0" w:space="0" w:color="auto"/>
        <w:bottom w:val="none" w:sz="0" w:space="0" w:color="auto"/>
        <w:right w:val="none" w:sz="0" w:space="0" w:color="auto"/>
      </w:divBdr>
    </w:div>
    <w:div w:id="1657882347">
      <w:bodyDiv w:val="1"/>
      <w:marLeft w:val="0"/>
      <w:marRight w:val="0"/>
      <w:marTop w:val="0"/>
      <w:marBottom w:val="0"/>
      <w:divBdr>
        <w:top w:val="none" w:sz="0" w:space="0" w:color="auto"/>
        <w:left w:val="none" w:sz="0" w:space="0" w:color="auto"/>
        <w:bottom w:val="none" w:sz="0" w:space="0" w:color="auto"/>
        <w:right w:val="none" w:sz="0" w:space="0" w:color="auto"/>
      </w:divBdr>
    </w:div>
    <w:div w:id="1683893638">
      <w:bodyDiv w:val="1"/>
      <w:marLeft w:val="0"/>
      <w:marRight w:val="0"/>
      <w:marTop w:val="0"/>
      <w:marBottom w:val="0"/>
      <w:divBdr>
        <w:top w:val="none" w:sz="0" w:space="0" w:color="auto"/>
        <w:left w:val="none" w:sz="0" w:space="0" w:color="auto"/>
        <w:bottom w:val="none" w:sz="0" w:space="0" w:color="auto"/>
        <w:right w:val="none" w:sz="0" w:space="0" w:color="auto"/>
      </w:divBdr>
    </w:div>
    <w:div w:id="1885361477">
      <w:bodyDiv w:val="1"/>
      <w:marLeft w:val="0"/>
      <w:marRight w:val="0"/>
      <w:marTop w:val="0"/>
      <w:marBottom w:val="0"/>
      <w:divBdr>
        <w:top w:val="none" w:sz="0" w:space="0" w:color="auto"/>
        <w:left w:val="none" w:sz="0" w:space="0" w:color="auto"/>
        <w:bottom w:val="none" w:sz="0" w:space="0" w:color="auto"/>
        <w:right w:val="none" w:sz="0" w:space="0" w:color="auto"/>
      </w:divBdr>
    </w:div>
    <w:div w:id="21145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1%D0%BE%D1%86%D0%B8%D0%B0%D0%BB%D1%8C%D0%BD%D0%B0%D1%8F_%D0%BF%D0%BE%D0%BB%D0%B8%D1%82%D0%B8%D0%BA%D0%B0#:~:text=%D0%A1%D0%BE%D1%86%D0%B8%D0%B0%D0%BB%D1%8C%D0%BD%D0%B0%D1%8F%20%D0%BF%D0%BE%D0%BB%D0%B8%D1%82%D0%B8%D0%BA%D0%B0%20%E2%80%94%20%D0%BF%D0%BE%D0%BB%D0%B8%D1%82%D0%B8%D0%BA%D0%B0%20%D0%B2%20%D0%BE%D0%B1%D0%BB%D0%B0%D1%81%D1%82%D0%B8,%D0%B2%D0%BE%D0%BF%D1%80%D0%BE%D1%81%D0%BE%D0%B2%2C%20%D0%BA%D0%B0%D1%81%D0%B0%D1%8E%D1%89%D0%B8%D1%85%D1%81%D1%8F%20%D1%82%D0%B0%D0%BA%D0%BE%D0%B9%20%D0%BF%D0%BE%D0%BB%D0%B8%D1%82%D0%B8%D0%BA%D0%B8%2C%20%D0%B2%D0%BA%D0%BB%D1%8E%D1%87%D0%B0%D1%8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3542</Words>
  <Characters>20193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Tigeroff</dc:creator>
  <cp:keywords/>
  <dc:description/>
  <cp:lastModifiedBy>Tigeroff</cp:lastModifiedBy>
  <cp:revision>2</cp:revision>
  <dcterms:created xsi:type="dcterms:W3CDTF">2022-12-17T13:22:00Z</dcterms:created>
  <dcterms:modified xsi:type="dcterms:W3CDTF">2022-12-17T13:46:00Z</dcterms:modified>
</cp:coreProperties>
</file>