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1717AC">
      <w:pPr>
        <w:spacing w:after="0"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8E29CE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9D2A61" w:rsidRPr="008E29CE">
        <w:rPr>
          <w:rFonts w:ascii="Times New Roman" w:eastAsia="Times New Roman" w:hAnsi="Times New Roman" w:cs="Times New Roman"/>
          <w:sz w:val="44"/>
          <w:szCs w:val="24"/>
          <w:lang w:eastAsia="ru-RU"/>
        </w:rPr>
        <w:t>6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1717AC" w:rsidRPr="001717AC" w:rsidRDefault="001717AC" w:rsidP="001717AC">
      <w:pPr>
        <w:pStyle w:val="2"/>
        <w:shd w:val="clear" w:color="auto" w:fill="FFFFFF"/>
        <w:jc w:val="center"/>
        <w:rPr>
          <w:sz w:val="32"/>
          <w:szCs w:val="32"/>
        </w:rPr>
      </w:pPr>
      <w:r w:rsidRPr="001717AC">
        <w:rPr>
          <w:sz w:val="32"/>
          <w:szCs w:val="32"/>
        </w:rPr>
        <w:t>Тема:</w:t>
      </w:r>
    </w:p>
    <w:p w:rsidR="00373BED" w:rsidRPr="009D2A61" w:rsidRDefault="001717AC" w:rsidP="00373BED">
      <w:pPr>
        <w:pStyle w:val="2"/>
        <w:shd w:val="clear" w:color="auto" w:fill="FFFFFF"/>
        <w:jc w:val="center"/>
        <w:rPr>
          <w:caps/>
          <w:sz w:val="32"/>
          <w:szCs w:val="32"/>
        </w:rPr>
      </w:pPr>
      <w:r w:rsidRPr="009D2A61">
        <w:rPr>
          <w:color w:val="000000"/>
          <w:sz w:val="32"/>
          <w:szCs w:val="32"/>
        </w:rPr>
        <w:t>«</w:t>
      </w:r>
      <w:r w:rsidR="009D2A61" w:rsidRPr="009D2A61">
        <w:rPr>
          <w:color w:val="000000"/>
          <w:sz w:val="32"/>
          <w:szCs w:val="32"/>
        </w:rPr>
        <w:t xml:space="preserve">Обоснование </w:t>
      </w:r>
      <w:proofErr w:type="gramStart"/>
      <w:r w:rsidR="009D2A61" w:rsidRPr="009D2A61">
        <w:rPr>
          <w:color w:val="000000"/>
          <w:sz w:val="32"/>
          <w:szCs w:val="32"/>
        </w:rPr>
        <w:t>соответствия</w:t>
      </w:r>
      <w:proofErr w:type="gramEnd"/>
      <w:r w:rsidR="009D2A61" w:rsidRPr="009D2A61">
        <w:rPr>
          <w:color w:val="000000"/>
          <w:sz w:val="32"/>
          <w:szCs w:val="32"/>
        </w:rPr>
        <w:t xml:space="preserve"> выбранного ПО требованиям прикладных специалистов, работающих на заказчиков</w:t>
      </w:r>
      <w:r w:rsidRPr="009D2A61">
        <w:rPr>
          <w:color w:val="000000"/>
          <w:sz w:val="32"/>
          <w:szCs w:val="32"/>
        </w:rPr>
        <w:t>»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56DB2" w:rsidRDefault="008710C8" w:rsidP="00092727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8710C8" w:rsidRPr="00373BED" w:rsidRDefault="00092727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9D2A61" w:rsidRDefault="009D2A61" w:rsidP="009D2A61">
      <w:pPr>
        <w:pStyle w:val="a8"/>
        <w:ind w:firstLine="720"/>
        <w:jc w:val="both"/>
        <w:rPr>
          <w:rFonts w:ascii="Liberation Serif" w:hAnsi="Liberation Serif"/>
          <w:sz w:val="28"/>
          <w:szCs w:val="28"/>
        </w:rPr>
      </w:pPr>
      <w:bookmarkStart w:id="0" w:name="__DdeLink__2404_351014014"/>
      <w:r>
        <w:rPr>
          <w:rFonts w:ascii="Liberation Serif" w:hAnsi="Liberation Serif"/>
          <w:sz w:val="28"/>
          <w:szCs w:val="28"/>
          <w:lang w:bidi="hi-IN"/>
        </w:rPr>
        <w:t xml:space="preserve">Изучить методы обоснования </w:t>
      </w:r>
      <w:proofErr w:type="gramStart"/>
      <w:r>
        <w:rPr>
          <w:rFonts w:ascii="Liberation Serif" w:hAnsi="Liberation Serif"/>
          <w:sz w:val="28"/>
          <w:szCs w:val="28"/>
          <w:lang w:bidi="hi-IN"/>
        </w:rPr>
        <w:t>соответствия</w:t>
      </w:r>
      <w:proofErr w:type="gramEnd"/>
      <w:r>
        <w:rPr>
          <w:rFonts w:ascii="Liberation Serif" w:hAnsi="Liberation Serif"/>
          <w:sz w:val="28"/>
          <w:szCs w:val="28"/>
          <w:lang w:bidi="hi-IN"/>
        </w:rPr>
        <w:t xml:space="preserve"> выбранного ПО требованиям прикладных специалистов, работающих на заказчика.</w:t>
      </w:r>
      <w:bookmarkEnd w:id="0"/>
    </w:p>
    <w:p w:rsidR="009D142F" w:rsidRDefault="009D142F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9D142F" w:rsidRDefault="009D142F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42F">
        <w:rPr>
          <w:rFonts w:ascii="Times New Roman" w:hAnsi="Times New Roman" w:cs="Times New Roman"/>
          <w:sz w:val="28"/>
          <w:szCs w:val="28"/>
        </w:rPr>
        <w:t>ЗАДАНИЕ</w:t>
      </w:r>
    </w:p>
    <w:p w:rsidR="009D2A61" w:rsidRPr="006A0D37" w:rsidRDefault="009D2A61" w:rsidP="009D2A61">
      <w:pPr>
        <w:ind w:firstLine="720"/>
        <w:jc w:val="both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hi-IN"/>
        </w:rPr>
        <w:t xml:space="preserve">1. Ознакомится с </w:t>
      </w:r>
      <w:r>
        <w:rPr>
          <w:rFonts w:ascii="Liberation Serif" w:hAnsi="Liberation Serif"/>
          <w:b/>
          <w:sz w:val="28"/>
          <w:szCs w:val="28"/>
          <w:lang w:eastAsia="ru-RU" w:bidi="hi-IN"/>
        </w:rPr>
        <w:t xml:space="preserve">метод TEI </w:t>
      </w:r>
      <w:r>
        <w:rPr>
          <w:rFonts w:ascii="Liberation Serif" w:hAnsi="Liberation Serif"/>
          <w:sz w:val="28"/>
          <w:szCs w:val="28"/>
          <w:lang w:eastAsia="ru-RU" w:bidi="hi-IN"/>
        </w:rPr>
        <w:t>и примером его использования для оценки соответствия выбранного ПО требованиям прикладных специалистов, работающих на заказчика.</w:t>
      </w:r>
    </w:p>
    <w:p w:rsidR="009D2A61" w:rsidRDefault="009D2A61" w:rsidP="009D2A61">
      <w:pPr>
        <w:ind w:firstLine="720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eastAsia="ru-RU" w:bidi="hi-IN"/>
        </w:rPr>
        <w:t xml:space="preserve">2. Ознакомится с </w:t>
      </w:r>
      <w:r>
        <w:rPr>
          <w:rFonts w:ascii="Liberation Serif" w:hAnsi="Liberation Serif"/>
          <w:b/>
          <w:sz w:val="28"/>
          <w:szCs w:val="28"/>
          <w:lang w:eastAsia="ru-RU" w:bidi="hi-IN"/>
        </w:rPr>
        <w:t>метод ELECTRE</w:t>
      </w:r>
      <w:r>
        <w:rPr>
          <w:rFonts w:ascii="Liberation Serif" w:hAnsi="Liberation Serif"/>
          <w:sz w:val="28"/>
          <w:szCs w:val="28"/>
          <w:lang w:eastAsia="ru-RU" w:bidi="hi-IN"/>
        </w:rPr>
        <w:t xml:space="preserve"> </w:t>
      </w:r>
    </w:p>
    <w:p w:rsidR="009D2A61" w:rsidRDefault="009D2A61" w:rsidP="009D2A61">
      <w:pPr>
        <w:ind w:firstLine="720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eastAsia="ru-RU" w:bidi="hi-IN"/>
        </w:rPr>
        <w:t>3. Для выбранного предприятия/организации:</w:t>
      </w:r>
    </w:p>
    <w:p w:rsidR="009D2A61" w:rsidRPr="00B74A0B" w:rsidRDefault="009D2A61" w:rsidP="00B74A0B">
      <w:pPr>
        <w:pStyle w:val="a3"/>
        <w:numPr>
          <w:ilvl w:val="0"/>
          <w:numId w:val="21"/>
        </w:numPr>
        <w:tabs>
          <w:tab w:val="left" w:pos="709"/>
        </w:tabs>
        <w:spacing w:after="0" w:line="240" w:lineRule="auto"/>
        <w:rPr>
          <w:sz w:val="28"/>
          <w:szCs w:val="28"/>
        </w:rPr>
      </w:pPr>
      <w:r w:rsidRPr="00C559F2">
        <w:rPr>
          <w:rFonts w:ascii="Liberation Serif" w:hAnsi="Liberation Serif"/>
          <w:sz w:val="28"/>
          <w:szCs w:val="28"/>
          <w:lang w:bidi="hi-IN"/>
        </w:rPr>
        <w:t>Определить тип предприятия.</w:t>
      </w:r>
    </w:p>
    <w:p w:rsidR="00B74A0B" w:rsidRPr="00C559F2" w:rsidRDefault="00B74A0B" w:rsidP="00B74A0B">
      <w:pPr>
        <w:pStyle w:val="a3"/>
        <w:tabs>
          <w:tab w:val="left" w:pos="709"/>
        </w:tabs>
        <w:spacing w:after="0" w:line="240" w:lineRule="auto"/>
        <w:ind w:left="1440"/>
        <w:rPr>
          <w:sz w:val="28"/>
          <w:szCs w:val="28"/>
        </w:rPr>
      </w:pPr>
    </w:p>
    <w:p w:rsidR="009D2A61" w:rsidRPr="00B74A0B" w:rsidRDefault="009D2A61" w:rsidP="009D2A61">
      <w:pPr>
        <w:pStyle w:val="a3"/>
        <w:numPr>
          <w:ilvl w:val="0"/>
          <w:numId w:val="21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 w:rsidRPr="00C559F2">
        <w:rPr>
          <w:rFonts w:ascii="Liberation Serif" w:hAnsi="Liberation Serif"/>
          <w:sz w:val="28"/>
          <w:szCs w:val="28"/>
          <w:lang w:bidi="hi-IN"/>
        </w:rPr>
        <w:t xml:space="preserve">Обосновать выбор пользовательских факторов (не менее 5 ПФ) – требований пользователей к </w:t>
      </w:r>
      <w:r w:rsidRPr="00C559F2">
        <w:rPr>
          <w:rFonts w:ascii="Liberation Serif" w:hAnsi="Liberation Serif"/>
          <w:sz w:val="28"/>
          <w:szCs w:val="28"/>
          <w:u w:val="single"/>
          <w:lang w:bidi="hi-IN"/>
        </w:rPr>
        <w:t>конкретному ПО</w:t>
      </w:r>
      <w:r w:rsidRPr="00C559F2">
        <w:rPr>
          <w:rFonts w:ascii="Liberation Serif" w:hAnsi="Liberation Serif"/>
          <w:sz w:val="28"/>
          <w:szCs w:val="28"/>
          <w:lang w:bidi="hi-IN"/>
        </w:rPr>
        <w:t xml:space="preserve"> (общесистемному, офисному или прикладному)</w:t>
      </w:r>
    </w:p>
    <w:p w:rsidR="00B74A0B" w:rsidRPr="00B74A0B" w:rsidRDefault="00B74A0B" w:rsidP="00B74A0B">
      <w:pPr>
        <w:pStyle w:val="a3"/>
        <w:rPr>
          <w:sz w:val="28"/>
          <w:szCs w:val="28"/>
        </w:rPr>
      </w:pPr>
    </w:p>
    <w:p w:rsidR="00B74A0B" w:rsidRPr="00C559F2" w:rsidRDefault="00B74A0B" w:rsidP="00B74A0B">
      <w:pPr>
        <w:pStyle w:val="a3"/>
        <w:tabs>
          <w:tab w:val="left" w:pos="709"/>
        </w:tabs>
        <w:spacing w:after="0" w:line="240" w:lineRule="auto"/>
        <w:ind w:left="1440"/>
        <w:jc w:val="both"/>
        <w:rPr>
          <w:sz w:val="28"/>
          <w:szCs w:val="28"/>
        </w:rPr>
      </w:pPr>
    </w:p>
    <w:p w:rsidR="009D2A61" w:rsidRPr="00B74A0B" w:rsidRDefault="009D2A61" w:rsidP="009D2A61">
      <w:pPr>
        <w:pStyle w:val="a3"/>
        <w:numPr>
          <w:ilvl w:val="0"/>
          <w:numId w:val="21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 w:rsidRPr="00C559F2">
        <w:rPr>
          <w:rFonts w:ascii="Liberation Serif" w:hAnsi="Liberation Serif"/>
          <w:sz w:val="28"/>
          <w:szCs w:val="28"/>
          <w:lang w:bidi="hi-IN"/>
        </w:rPr>
        <w:t>Сформировать несколько вариантов набора ПО (общесистемного, офисного или прикладного).</w:t>
      </w:r>
    </w:p>
    <w:p w:rsidR="00B74A0B" w:rsidRPr="00C559F2" w:rsidRDefault="00B74A0B" w:rsidP="00B74A0B">
      <w:pPr>
        <w:pStyle w:val="a3"/>
        <w:tabs>
          <w:tab w:val="left" w:pos="709"/>
        </w:tabs>
        <w:spacing w:after="0" w:line="240" w:lineRule="auto"/>
        <w:ind w:left="1440"/>
        <w:jc w:val="both"/>
        <w:rPr>
          <w:sz w:val="28"/>
          <w:szCs w:val="28"/>
        </w:rPr>
      </w:pPr>
    </w:p>
    <w:p w:rsidR="009D2A61" w:rsidRPr="00B74A0B" w:rsidRDefault="009D2A61" w:rsidP="009D2A61">
      <w:pPr>
        <w:pStyle w:val="a3"/>
        <w:numPr>
          <w:ilvl w:val="0"/>
          <w:numId w:val="21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 w:rsidRPr="00C559F2">
        <w:rPr>
          <w:rFonts w:ascii="Liberation Serif" w:hAnsi="Liberation Serif"/>
          <w:sz w:val="28"/>
          <w:szCs w:val="28"/>
          <w:lang w:bidi="hi-IN"/>
        </w:rPr>
        <w:t xml:space="preserve">Выполнить расчёт </w:t>
      </w:r>
      <w:r w:rsidRPr="00C559F2">
        <w:rPr>
          <w:rFonts w:ascii="Liberation Serif" w:eastAsia="Noto Serif CJK SC" w:hAnsi="Liberation Serif" w:cs="Droid Sans Devanagari"/>
          <w:kern w:val="2"/>
          <w:sz w:val="28"/>
          <w:szCs w:val="28"/>
          <w:lang w:bidi="hi-IN"/>
        </w:rPr>
        <w:t>TCO</w:t>
      </w:r>
      <w:r w:rsidRPr="00C559F2">
        <w:rPr>
          <w:rFonts w:ascii="Liberation Serif" w:hAnsi="Liberation Serif"/>
          <w:sz w:val="28"/>
          <w:szCs w:val="28"/>
          <w:lang w:bidi="hi-IN"/>
        </w:rPr>
        <w:t xml:space="preserve"> для каждого варианта.</w:t>
      </w:r>
    </w:p>
    <w:p w:rsidR="00B74A0B" w:rsidRPr="00B74A0B" w:rsidRDefault="00B74A0B" w:rsidP="00B74A0B">
      <w:pPr>
        <w:pStyle w:val="a3"/>
        <w:rPr>
          <w:sz w:val="28"/>
          <w:szCs w:val="28"/>
        </w:rPr>
      </w:pPr>
    </w:p>
    <w:p w:rsidR="00B74A0B" w:rsidRPr="00C559F2" w:rsidRDefault="00B74A0B" w:rsidP="00B74A0B">
      <w:pPr>
        <w:pStyle w:val="a3"/>
        <w:tabs>
          <w:tab w:val="left" w:pos="709"/>
        </w:tabs>
        <w:spacing w:after="0" w:line="240" w:lineRule="auto"/>
        <w:ind w:left="1440"/>
        <w:jc w:val="both"/>
        <w:rPr>
          <w:sz w:val="28"/>
          <w:szCs w:val="28"/>
        </w:rPr>
      </w:pPr>
    </w:p>
    <w:p w:rsidR="009D2A61" w:rsidRPr="008E29CE" w:rsidRDefault="009D2A61" w:rsidP="009D2A61">
      <w:pPr>
        <w:pStyle w:val="a3"/>
        <w:numPr>
          <w:ilvl w:val="0"/>
          <w:numId w:val="21"/>
        </w:numPr>
        <w:tabs>
          <w:tab w:val="left" w:pos="709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hi-IN"/>
        </w:rPr>
        <w:t xml:space="preserve">Обосновать выбор </w:t>
      </w:r>
      <w:proofErr w:type="gramStart"/>
      <w:r>
        <w:rPr>
          <w:rFonts w:ascii="Liberation Serif" w:hAnsi="Liberation Serif"/>
          <w:sz w:val="28"/>
          <w:szCs w:val="28"/>
          <w:lang w:bidi="hi-IN"/>
        </w:rPr>
        <w:t xml:space="preserve">ПО </w:t>
      </w:r>
      <w:r w:rsidRPr="00C559F2">
        <w:rPr>
          <w:rFonts w:ascii="Liberation Serif" w:hAnsi="Liberation Serif"/>
          <w:sz w:val="28"/>
          <w:szCs w:val="28"/>
          <w:lang w:bidi="hi-IN"/>
        </w:rPr>
        <w:t>методом</w:t>
      </w:r>
      <w:proofErr w:type="gramEnd"/>
      <w:r w:rsidRPr="00C559F2">
        <w:rPr>
          <w:rFonts w:ascii="Liberation Serif" w:hAnsi="Liberation Serif"/>
          <w:sz w:val="28"/>
          <w:szCs w:val="28"/>
          <w:lang w:bidi="hi-IN"/>
        </w:rPr>
        <w:t xml:space="preserve"> ELECTRE с учётом затрат необходимых на его приобретение и с учётом пользовательских требований (расчёты выполнить в EXCEL)</w:t>
      </w:r>
    </w:p>
    <w:p w:rsidR="008E29CE" w:rsidRPr="00B74A0B" w:rsidRDefault="008E29CE" w:rsidP="008E29CE">
      <w:pPr>
        <w:pStyle w:val="a3"/>
        <w:tabs>
          <w:tab w:val="left" w:pos="709"/>
        </w:tabs>
        <w:spacing w:after="0" w:line="240" w:lineRule="auto"/>
        <w:ind w:left="1440"/>
        <w:jc w:val="both"/>
        <w:rPr>
          <w:sz w:val="28"/>
          <w:szCs w:val="28"/>
        </w:rPr>
      </w:pPr>
    </w:p>
    <w:p w:rsidR="009D2A61" w:rsidRDefault="009D2A61" w:rsidP="009D2A61">
      <w:pPr>
        <w:shd w:val="clear" w:color="auto" w:fill="FFFFFF"/>
        <w:tabs>
          <w:tab w:val="left" w:pos="709"/>
        </w:tabs>
        <w:ind w:firstLine="720"/>
        <w:jc w:val="both"/>
        <w:textAlignment w:val="baseline"/>
        <w:rPr>
          <w:sz w:val="28"/>
          <w:szCs w:val="28"/>
        </w:rPr>
      </w:pPr>
      <w:r>
        <w:rPr>
          <w:rFonts w:ascii="Liberation Serif" w:hAnsi="Liberation Serif"/>
          <w:sz w:val="28"/>
          <w:szCs w:val="28"/>
          <w:lang w:bidi="hi-IN"/>
        </w:rPr>
        <w:t>4. Сделать вывод</w:t>
      </w:r>
    </w:p>
    <w:p w:rsidR="00D56DB2" w:rsidRDefault="00D56DB2" w:rsidP="00D56DB2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 РАБОТЫ</w:t>
      </w:r>
    </w:p>
    <w:p w:rsidR="00D56DB2" w:rsidRDefault="00D56DB2" w:rsidP="00D56DB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2A61" w:rsidRDefault="009D2A61" w:rsidP="009D2A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 xml:space="preserve">Предметная область: букмекерская </w:t>
      </w:r>
      <w:r>
        <w:rPr>
          <w:rFonts w:ascii="Times New Roman" w:hAnsi="Times New Roman" w:cs="Times New Roman"/>
          <w:sz w:val="28"/>
          <w:szCs w:val="28"/>
        </w:rPr>
        <w:t>контора</w:t>
      </w:r>
      <w:r w:rsidRPr="009D2A61">
        <w:rPr>
          <w:rFonts w:ascii="Times New Roman" w:hAnsi="Times New Roman" w:cs="Times New Roman"/>
          <w:sz w:val="28"/>
          <w:szCs w:val="28"/>
        </w:rPr>
        <w:t>.</w:t>
      </w:r>
    </w:p>
    <w:p w:rsidR="004C2F4B" w:rsidRPr="009D2A61" w:rsidRDefault="004C2F4B" w:rsidP="009D2A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shd w:val="clear" w:color="auto" w:fill="FFFFFF"/>
        <w:tabs>
          <w:tab w:val="left" w:pos="709"/>
        </w:tabs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  <w:lang w:eastAsia="ru-RU" w:bidi="hi-IN"/>
        </w:rPr>
        <w:t>1. Тип предприятия</w:t>
      </w:r>
    </w:p>
    <w:p w:rsidR="009D2A61" w:rsidRPr="009D2A61" w:rsidRDefault="009D2A61" w:rsidP="009D2A61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bidi="hi-IN"/>
        </w:rPr>
      </w:pPr>
      <w:r w:rsidRPr="009D2A61">
        <w:rPr>
          <w:rFonts w:ascii="Times New Roman" w:hAnsi="Times New Roman" w:cs="Times New Roman"/>
          <w:color w:val="000000"/>
          <w:sz w:val="28"/>
          <w:szCs w:val="28"/>
          <w:lang w:bidi="hi-IN"/>
        </w:rPr>
        <w:t>Предприятие, занимающееся разработкой ПО для букмекерских фирм, относится к типу малое предприятие и характеризуется следующими оценками показателей:</w:t>
      </w:r>
    </w:p>
    <w:p w:rsidR="009D2A61" w:rsidRPr="009D2A61" w:rsidRDefault="009D2A61" w:rsidP="009D2A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color w:val="000000"/>
          <w:sz w:val="28"/>
          <w:szCs w:val="28"/>
        </w:rPr>
        <w:t>Таблица 1 – Оценки показателей</w:t>
      </w:r>
    </w:p>
    <w:tbl>
      <w:tblPr>
        <w:tblW w:w="9356" w:type="dxa"/>
        <w:tblInd w:w="-5" w:type="dxa"/>
        <w:tblCellMar>
          <w:top w:w="150" w:type="dxa"/>
          <w:left w:w="45" w:type="dxa"/>
          <w:bottom w:w="150" w:type="dxa"/>
          <w:right w:w="75" w:type="dxa"/>
        </w:tblCellMar>
        <w:tblLook w:val="00A0" w:firstRow="1" w:lastRow="0" w:firstColumn="1" w:lastColumn="0" w:noHBand="0" w:noVBand="0"/>
      </w:tblPr>
      <w:tblGrid>
        <w:gridCol w:w="2810"/>
        <w:gridCol w:w="1407"/>
        <w:gridCol w:w="2498"/>
        <w:gridCol w:w="2750"/>
      </w:tblGrid>
      <w:tr w:rsidR="009D2A61" w:rsidRPr="009D2A61" w:rsidTr="00305B4C">
        <w:trPr>
          <w:tblHeader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Фактор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Стандартное отклонение оценок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Достоверность показателей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Знакомство ПО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Удобство интерфейса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Быстрота работы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2,03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Стабильность работы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Быстрота развертывания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Возможность удаленного администрирования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3,98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  <w:tr w:rsidR="009D2A61" w:rsidRPr="009D2A61" w:rsidTr="00305B4C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sz w:val="28"/>
                <w:szCs w:val="28"/>
                <w:lang w:eastAsia="ru-RU"/>
              </w:rPr>
              <w:t>Автоматическая установка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2,15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0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ind w:firstLine="851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Достоверен</w:t>
            </w:r>
          </w:p>
        </w:tc>
      </w:tr>
    </w:tbl>
    <w:p w:rsidR="009D2A61" w:rsidRDefault="009D2A61" w:rsidP="009D2A61">
      <w:pPr>
        <w:shd w:val="clear" w:color="auto" w:fill="FFFFFF"/>
        <w:tabs>
          <w:tab w:val="left" w:pos="709"/>
        </w:tabs>
        <w:ind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D2A61" w:rsidRPr="009D2A61" w:rsidRDefault="009D2A61" w:rsidP="009D2A61">
      <w:pPr>
        <w:shd w:val="clear" w:color="auto" w:fill="FFFFFF"/>
        <w:tabs>
          <w:tab w:val="left" w:pos="709"/>
        </w:tabs>
        <w:ind w:firstLine="851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9D2A61" w:rsidRPr="009D2A61" w:rsidRDefault="009D2A61" w:rsidP="009D2A61">
      <w:pPr>
        <w:shd w:val="clear" w:color="auto" w:fill="FFFFFF"/>
        <w:tabs>
          <w:tab w:val="left" w:pos="709"/>
        </w:tabs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color w:val="000000"/>
          <w:sz w:val="28"/>
          <w:szCs w:val="28"/>
          <w:lang w:bidi="hi-IN"/>
        </w:rPr>
        <w:lastRenderedPageBreak/>
        <w:t>2. Обоснование выбора пользовательских факторов-требований пользователей к конкретному ПО (общественному, офисному или прикладному)</w:t>
      </w:r>
    </w:p>
    <w:p w:rsidR="009D2A61" w:rsidRPr="009D2A61" w:rsidRDefault="009D2A61" w:rsidP="009D2A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 xml:space="preserve">Будем рассматривать </w:t>
      </w:r>
      <w:r w:rsidR="004C2F4B">
        <w:rPr>
          <w:rFonts w:ascii="Times New Roman" w:hAnsi="Times New Roman" w:cs="Times New Roman"/>
          <w:sz w:val="28"/>
          <w:szCs w:val="28"/>
        </w:rPr>
        <w:t>программные прикладные средства (или среды)</w:t>
      </w:r>
      <w:r w:rsidRPr="009D2A61">
        <w:rPr>
          <w:rFonts w:ascii="Times New Roman" w:hAnsi="Times New Roman" w:cs="Times New Roman"/>
          <w:sz w:val="28"/>
          <w:szCs w:val="28"/>
        </w:rPr>
        <w:t xml:space="preserve"> для разработки программных продуктов на </w:t>
      </w:r>
      <w:r>
        <w:rPr>
          <w:rFonts w:ascii="Times New Roman" w:hAnsi="Times New Roman" w:cs="Times New Roman"/>
          <w:sz w:val="28"/>
          <w:szCs w:val="28"/>
        </w:rPr>
        <w:t xml:space="preserve">платформе </w:t>
      </w:r>
      <w:r w:rsidRPr="009D2A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D2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2A61">
        <w:rPr>
          <w:rFonts w:ascii="Times New Roman" w:hAnsi="Times New Roman" w:cs="Times New Roman"/>
          <w:sz w:val="28"/>
          <w:szCs w:val="28"/>
        </w:rPr>
        <w:t>#).</w:t>
      </w:r>
    </w:p>
    <w:p w:rsidR="009D2A61" w:rsidRPr="009D2A61" w:rsidRDefault="009D2A61" w:rsidP="009D2A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>Для него было выбрано 5 наиболее важных пользовательских фактора:</w:t>
      </w:r>
    </w:p>
    <w:p w:rsidR="009D2A61" w:rsidRPr="009D2A61" w:rsidRDefault="009D2A61" w:rsidP="009D2A61">
      <w:pPr>
        <w:numPr>
          <w:ilvl w:val="0"/>
          <w:numId w:val="23"/>
        </w:numPr>
        <w:shd w:val="clear" w:color="auto" w:fill="FFFFFF"/>
        <w:tabs>
          <w:tab w:val="left" w:pos="1418"/>
        </w:tabs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eastAsia="Noto Serif CJK SC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Удобство интерфейса инструментов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– для обеспечения быстрой разработки интерфейс инструментов должен быть доступным и интуитивно понятным.</w:t>
      </w:r>
    </w:p>
    <w:p w:rsidR="009D2A61" w:rsidRPr="009D2A61" w:rsidRDefault="009D2A61" w:rsidP="009D2A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>2)</w:t>
      </w:r>
      <w:r w:rsidRPr="009D2A61">
        <w:rPr>
          <w:rFonts w:ascii="Times New Roman" w:hAnsi="Times New Roman" w:cs="Times New Roman"/>
          <w:sz w:val="28"/>
          <w:szCs w:val="28"/>
        </w:rPr>
        <w:tab/>
        <w:t>Удобство интерфейса – с системой работают пользователи в течение всего рабочего дня. Очень важно, чтобы интерфейс был понятным и дружелюбным.</w:t>
      </w:r>
    </w:p>
    <w:p w:rsidR="009D2A61" w:rsidRPr="009D2A61" w:rsidRDefault="009D2A61" w:rsidP="009D2A6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bCs/>
          <w:color w:val="000000"/>
          <w:sz w:val="28"/>
          <w:szCs w:val="28"/>
        </w:rPr>
        <w:t>Скорость работы продукта</w:t>
      </w:r>
      <w:r w:rsidRPr="009D2A61">
        <w:rPr>
          <w:rFonts w:ascii="Times New Roman" w:eastAsia="Noto Serif CJK SC" w:hAnsi="Times New Roman" w:cs="Times New Roman"/>
          <w:bCs/>
          <w:color w:val="000000"/>
          <w:kern w:val="2"/>
          <w:sz w:val="28"/>
          <w:szCs w:val="28"/>
          <w:lang w:eastAsia="zh-CN"/>
        </w:rPr>
        <w:t xml:space="preserve"> 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/>
        </w:rPr>
        <w:t>– программы должны обеспечивать быстродействие для комфортной работы специалиста.</w:t>
      </w:r>
    </w:p>
    <w:p w:rsidR="009D2A61" w:rsidRPr="009D2A61" w:rsidRDefault="009D2A61" w:rsidP="009D2A61">
      <w:pPr>
        <w:numPr>
          <w:ilvl w:val="0"/>
          <w:numId w:val="24"/>
        </w:numPr>
        <w:shd w:val="clear" w:color="auto" w:fill="FFFFFF"/>
        <w:tabs>
          <w:tab w:val="left" w:pos="709"/>
        </w:tabs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eastAsia="Noto Serif CJK SC" w:hAnsi="Times New Roman" w:cs="Times New Roman"/>
          <w:bCs/>
          <w:color w:val="000000"/>
          <w:kern w:val="2"/>
          <w:sz w:val="28"/>
          <w:szCs w:val="28"/>
          <w:lang w:eastAsia="zh-CN" w:bidi="hi-IN"/>
        </w:rPr>
        <w:t>Стоимость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– некоторые продукты представлены в бесплатной версии, которая считается ограниченной и предназначена для обучения. В коммерческой разработке требуется более широкий круг возможностей.</w:t>
      </w:r>
    </w:p>
    <w:p w:rsidR="009D2A61" w:rsidRPr="009D2A61" w:rsidRDefault="009D2A61" w:rsidP="009D2A61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 xml:space="preserve">Стабильность работы </w:t>
      </w:r>
      <w:r w:rsidRPr="009D2A61">
        <w:rPr>
          <w:rFonts w:ascii="Times New Roman" w:hAnsi="Times New Roman" w:cs="Times New Roman"/>
          <w:bCs/>
          <w:color w:val="000000"/>
          <w:sz w:val="28"/>
          <w:szCs w:val="28"/>
        </w:rPr>
        <w:t>продукта</w:t>
      </w:r>
      <w:r w:rsidRPr="009D2A61">
        <w:rPr>
          <w:rFonts w:ascii="Times New Roman" w:eastAsia="Noto Serif CJK SC" w:hAnsi="Times New Roman" w:cs="Times New Roman"/>
          <w:bCs/>
          <w:color w:val="000000"/>
          <w:kern w:val="2"/>
          <w:sz w:val="28"/>
          <w:szCs w:val="28"/>
          <w:lang w:eastAsia="zh-CN"/>
        </w:rPr>
        <w:t xml:space="preserve"> </w:t>
      </w:r>
      <w:r w:rsidRPr="009D2A61">
        <w:rPr>
          <w:rFonts w:ascii="Times New Roman" w:hAnsi="Times New Roman" w:cs="Times New Roman"/>
          <w:sz w:val="28"/>
          <w:szCs w:val="28"/>
        </w:rPr>
        <w:t>– программа должна быть стабильна и не «зависать», не «вылетать» и т.д., т.е. обеспечивать стабильную работу.</w:t>
      </w:r>
    </w:p>
    <w:p w:rsidR="009D2A61" w:rsidRDefault="009D2A61" w:rsidP="009D2A61">
      <w:pPr>
        <w:pStyle w:val="a3"/>
        <w:shd w:val="clear" w:color="auto" w:fill="FFFFFF"/>
        <w:spacing w:after="0" w:line="360" w:lineRule="auto"/>
        <w:ind w:left="10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pStyle w:val="a3"/>
        <w:shd w:val="clear" w:color="auto" w:fill="FFFFFF"/>
        <w:spacing w:after="0" w:line="360" w:lineRule="auto"/>
        <w:ind w:left="10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pStyle w:val="a3"/>
        <w:shd w:val="clear" w:color="auto" w:fill="FFFFFF"/>
        <w:spacing w:after="0" w:line="360" w:lineRule="auto"/>
        <w:ind w:left="10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pStyle w:val="a3"/>
        <w:shd w:val="clear" w:color="auto" w:fill="FFFFFF"/>
        <w:spacing w:after="0" w:line="360" w:lineRule="auto"/>
        <w:ind w:left="10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pStyle w:val="a3"/>
        <w:shd w:val="clear" w:color="auto" w:fill="FFFFFF"/>
        <w:spacing w:after="0" w:line="360" w:lineRule="auto"/>
        <w:ind w:left="10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pStyle w:val="a3"/>
        <w:shd w:val="clear" w:color="auto" w:fill="FFFFFF"/>
        <w:spacing w:after="0" w:line="360" w:lineRule="auto"/>
        <w:ind w:left="10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lastRenderedPageBreak/>
        <w:t>3. Формирование нескольких вариантов</w:t>
      </w:r>
      <w:r w:rsidRPr="009D2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(прикладного ПО)</w:t>
      </w:r>
      <w:r w:rsidRPr="009D2A61">
        <w:rPr>
          <w:rFonts w:ascii="Times New Roman" w:hAnsi="Times New Roman" w:cs="Times New Roman"/>
          <w:sz w:val="28"/>
          <w:szCs w:val="28"/>
        </w:rPr>
        <w:t>:</w:t>
      </w:r>
    </w:p>
    <w:p w:rsidR="009D2A61" w:rsidRPr="009D2A61" w:rsidRDefault="009D2A61" w:rsidP="009D2A61">
      <w:pPr>
        <w:shd w:val="clear" w:color="auto" w:fill="FFFFFF"/>
        <w:tabs>
          <w:tab w:val="left" w:pos="709"/>
        </w:tabs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Было выбрано два варианта прикладного ПО:</w:t>
      </w:r>
    </w:p>
    <w:p w:rsidR="009D2A61" w:rsidRPr="00B74A0B" w:rsidRDefault="009D2A61" w:rsidP="009D2A61">
      <w:pPr>
        <w:numPr>
          <w:ilvl w:val="0"/>
          <w:numId w:val="22"/>
        </w:numPr>
        <w:shd w:val="clear" w:color="auto" w:fill="FFFFFF"/>
        <w:tabs>
          <w:tab w:val="clear" w:pos="720"/>
          <w:tab w:val="left" w:pos="709"/>
        </w:tabs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Visual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Studio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- линейка продуктов компании </w:t>
      </w:r>
      <w:proofErr w:type="spellStart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Microsoft</w:t>
      </w:r>
      <w:proofErr w:type="spellEnd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, включающих интегрированную среду разработки программного обеспечения и ряд других инструментальных средств.</w:t>
      </w:r>
    </w:p>
    <w:p w:rsidR="00B74A0B" w:rsidRPr="009D2A61" w:rsidRDefault="00B74A0B" w:rsidP="00B74A0B">
      <w:pPr>
        <w:shd w:val="clear" w:color="auto" w:fill="FFFFFF"/>
        <w:spacing w:after="0" w:line="360" w:lineRule="auto"/>
        <w:ind w:left="142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numPr>
          <w:ilvl w:val="0"/>
          <w:numId w:val="22"/>
        </w:numPr>
        <w:shd w:val="clear" w:color="auto" w:fill="FFFFFF"/>
        <w:tabs>
          <w:tab w:val="clear" w:pos="720"/>
          <w:tab w:val="left" w:pos="709"/>
        </w:tabs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Visual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Studio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Code</w:t>
      </w:r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- редактор исходного кода, разработанный </w:t>
      </w:r>
      <w:proofErr w:type="spellStart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Microsoft</w:t>
      </w:r>
      <w:proofErr w:type="spellEnd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для </w:t>
      </w:r>
      <w:proofErr w:type="spellStart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Windows</w:t>
      </w:r>
      <w:proofErr w:type="spellEnd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, </w:t>
      </w:r>
      <w:proofErr w:type="spellStart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Linux</w:t>
      </w:r>
      <w:proofErr w:type="spellEnd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</w:t>
      </w:r>
      <w:proofErr w:type="spellStart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macOS</w:t>
      </w:r>
      <w:proofErr w:type="spellEnd"/>
      <w:r w:rsidRPr="009D2A61">
        <w:rPr>
          <w:rFonts w:ascii="Times New Roman" w:eastAsia="Noto Serif CJK SC" w:hAnsi="Times New Roman" w:cs="Times New Roman"/>
          <w:color w:val="000000"/>
          <w:kern w:val="2"/>
          <w:sz w:val="28"/>
          <w:szCs w:val="28"/>
          <w:lang w:eastAsia="zh-CN" w:bidi="hi-IN"/>
        </w:rPr>
        <w:t>. Позиционируется как «лёгкий» редактор кода для кроссплатформенной разработки веб- и облачных приложений.</w:t>
      </w:r>
    </w:p>
    <w:p w:rsidR="009D2A61" w:rsidRPr="009D2A61" w:rsidRDefault="009D2A61" w:rsidP="009D2A61">
      <w:pPr>
        <w:shd w:val="clear" w:color="auto" w:fill="FFFFFF"/>
        <w:tabs>
          <w:tab w:val="left" w:pos="709"/>
        </w:tabs>
        <w:spacing w:after="0" w:line="360" w:lineRule="auto"/>
        <w:ind w:left="142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pStyle w:val="a3"/>
        <w:shd w:val="clear" w:color="auto" w:fill="FFFFFF"/>
        <w:tabs>
          <w:tab w:val="left" w:pos="709"/>
        </w:tabs>
        <w:spacing w:line="360" w:lineRule="auto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9D2A61">
        <w:rPr>
          <w:rFonts w:ascii="Times New Roman" w:eastAsia="Noto Serif CJK SC" w:hAnsi="Times New Roman" w:cs="Times New Roman"/>
          <w:iCs/>
          <w:color w:val="000000"/>
          <w:kern w:val="2"/>
          <w:sz w:val="28"/>
          <w:szCs w:val="28"/>
          <w:lang w:eastAsia="zh-CN" w:bidi="hi-IN"/>
        </w:rPr>
        <w:t>4. Расчёт TCO для выбранных вариантов ПО</w:t>
      </w:r>
    </w:p>
    <w:p w:rsidR="009D2A61" w:rsidRPr="009D2A61" w:rsidRDefault="004C2F4B" w:rsidP="009D2A6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2DD9F7" wp14:editId="35331C51">
            <wp:extent cx="5943600" cy="2724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61" w:rsidRPr="009D2A61" w:rsidRDefault="009D2A61" w:rsidP="009D2A61">
      <w:pPr>
        <w:pStyle w:val="aa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9D2A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D2A61">
        <w:rPr>
          <w:i w:val="0"/>
          <w:iCs w:val="0"/>
          <w:color w:val="auto"/>
          <w:sz w:val="28"/>
          <w:szCs w:val="28"/>
        </w:rPr>
        <w:fldChar w:fldCharType="begin"/>
      </w:r>
      <w:r w:rsidRPr="009D2A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D2A61">
        <w:rPr>
          <w:i w:val="0"/>
          <w:iCs w:val="0"/>
          <w:color w:val="auto"/>
          <w:sz w:val="28"/>
          <w:szCs w:val="28"/>
        </w:rPr>
        <w:fldChar w:fldCharType="separate"/>
      </w:r>
      <w:r w:rsidRPr="009D2A61">
        <w:rPr>
          <w:i w:val="0"/>
          <w:iCs w:val="0"/>
          <w:noProof/>
          <w:color w:val="auto"/>
          <w:sz w:val="28"/>
          <w:szCs w:val="28"/>
        </w:rPr>
        <w:t>1</w:t>
      </w:r>
      <w:r w:rsidRPr="009D2A61">
        <w:rPr>
          <w:i w:val="0"/>
          <w:iCs w:val="0"/>
          <w:color w:val="auto"/>
          <w:sz w:val="28"/>
          <w:szCs w:val="28"/>
        </w:rPr>
        <w:fldChar w:fldCharType="end"/>
      </w:r>
      <w:r w:rsidRPr="009D2A61">
        <w:rPr>
          <w:i w:val="0"/>
          <w:iCs w:val="0"/>
          <w:color w:val="auto"/>
          <w:sz w:val="28"/>
          <w:szCs w:val="28"/>
        </w:rPr>
        <w:t xml:space="preserve"> - Результат расчета ТСО</w:t>
      </w:r>
    </w:p>
    <w:p w:rsidR="009D2A61" w:rsidRDefault="009D2A61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Default="004C2F4B" w:rsidP="009D2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Подробности расчётов 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="009D2A61" w:rsidRPr="009D2A61">
        <w:rPr>
          <w:rFonts w:ascii="Times New Roman" w:hAnsi="Times New Roman" w:cs="Times New Roman"/>
          <w:sz w:val="28"/>
          <w:szCs w:val="28"/>
        </w:rPr>
        <w:t>:</w:t>
      </w:r>
    </w:p>
    <w:p w:rsidR="004C2F4B" w:rsidRPr="009D2A61" w:rsidRDefault="004C2F4B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Default="004C2F4B" w:rsidP="009D2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7A636B" wp14:editId="141D9186">
            <wp:extent cx="59436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4B" w:rsidRP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2.1. Расчет затрат на установку ПО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9D2A61" w:rsidRPr="009D2A61" w:rsidRDefault="009D2A61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Default="004C2F4B" w:rsidP="009D2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8C93F7" wp14:editId="285021F7">
            <wp:extent cx="5943600" cy="1682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4B" w:rsidRP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затрат на установку ПО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4C2F4B" w:rsidRPr="009D2A61" w:rsidRDefault="004C2F4B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Pr="009D2A61" w:rsidRDefault="009D2A61" w:rsidP="009D2A61">
      <w:pPr>
        <w:rPr>
          <w:rFonts w:ascii="Times New Roman" w:hAnsi="Times New Roman" w:cs="Times New Roman"/>
          <w:sz w:val="28"/>
          <w:szCs w:val="28"/>
        </w:rPr>
      </w:pPr>
    </w:p>
    <w:p w:rsidR="009D2A61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0679A15C" wp14:editId="0EEC7374">
            <wp:extent cx="5943600" cy="2792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4B" w:rsidRP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Расчет</w:t>
      </w:r>
      <w:r>
        <w:rPr>
          <w:rFonts w:ascii="Times New Roman" w:hAnsi="Times New Roman" w:cs="Times New Roman"/>
          <w:sz w:val="28"/>
          <w:szCs w:val="28"/>
        </w:rPr>
        <w:t xml:space="preserve"> затрат на </w:t>
      </w:r>
      <w:r>
        <w:rPr>
          <w:rFonts w:ascii="Times New Roman" w:hAnsi="Times New Roman" w:cs="Times New Roman"/>
          <w:sz w:val="28"/>
          <w:szCs w:val="28"/>
        </w:rPr>
        <w:t>потери ввиду неработоспособности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F4B" w:rsidRDefault="004C2F4B" w:rsidP="009D2A61">
      <w:pPr>
        <w:rPr>
          <w:rFonts w:ascii="Times New Roman" w:hAnsi="Times New Roman" w:cs="Times New Roman"/>
          <w:sz w:val="28"/>
          <w:szCs w:val="28"/>
        </w:rPr>
      </w:pPr>
    </w:p>
    <w:p w:rsid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D701B2" wp14:editId="17C47B9D">
            <wp:extent cx="5943600" cy="2729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4B" w:rsidRP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. Расчет затрат на потери ввиду неработоспособности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F4B" w:rsidRDefault="004C2F4B" w:rsidP="009D2A61">
      <w:pPr>
        <w:rPr>
          <w:rFonts w:ascii="Times New Roman" w:hAnsi="Times New Roman" w:cs="Times New Roman"/>
          <w:sz w:val="28"/>
          <w:szCs w:val="28"/>
        </w:rPr>
      </w:pPr>
    </w:p>
    <w:p w:rsidR="004C2F4B" w:rsidRDefault="004C2F4B" w:rsidP="009E5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A56D09D" wp14:editId="4C27E836">
            <wp:extent cx="5234122" cy="2506898"/>
            <wp:effectExtent l="0" t="0" r="508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416" cy="25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4B" w:rsidRP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 Расчет 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4C2F4B" w:rsidRDefault="004C2F4B" w:rsidP="009D2A61">
      <w:pPr>
        <w:rPr>
          <w:rFonts w:ascii="Times New Roman" w:hAnsi="Times New Roman" w:cs="Times New Roman"/>
          <w:sz w:val="28"/>
          <w:szCs w:val="28"/>
        </w:rPr>
      </w:pPr>
    </w:p>
    <w:p w:rsidR="004C2F4B" w:rsidRDefault="004C2F4B" w:rsidP="009E5A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F968F3" wp14:editId="5B83E5C5">
            <wp:extent cx="4738370" cy="2319068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277" cy="23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4.2. Расчет 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C2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4C2F4B" w:rsidRDefault="004C2F4B" w:rsidP="004C2F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C2F4B" w:rsidRDefault="004C2F4B" w:rsidP="009E5A2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411250,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Code – </w:t>
      </w:r>
      <w:r w:rsidRPr="004C2F4B">
        <w:rPr>
          <w:rFonts w:ascii="Times New Roman" w:hAnsi="Times New Roman" w:cs="Times New Roman"/>
          <w:sz w:val="28"/>
          <w:szCs w:val="28"/>
          <w:lang w:val="en-US"/>
        </w:rPr>
        <w:t>115900.</w:t>
      </w:r>
    </w:p>
    <w:p w:rsidR="009E5A20" w:rsidRPr="009E5A20" w:rsidRDefault="009E5A20" w:rsidP="009E5A2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расчетам </w:t>
      </w:r>
      <w:r>
        <w:rPr>
          <w:rFonts w:ascii="Times New Roman" w:hAnsi="Times New Roman" w:cs="Times New Roman"/>
          <w:sz w:val="28"/>
          <w:szCs w:val="28"/>
          <w:lang w:val="en-US"/>
        </w:rPr>
        <w:t>TCO:</w:t>
      </w:r>
    </w:p>
    <w:p w:rsidR="009D2A61" w:rsidRPr="009E5A20" w:rsidRDefault="009E5A20" w:rsidP="009E5A2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Получается, что общая стоимость внедрения программного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5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9E5A20">
        <w:rPr>
          <w:rFonts w:ascii="Times New Roman" w:hAnsi="Times New Roman" w:cs="Times New Roman"/>
          <w:sz w:val="28"/>
          <w:szCs w:val="28"/>
        </w:rPr>
        <w:t xml:space="preserve"> = 411250) </w:t>
      </w:r>
      <w:r>
        <w:rPr>
          <w:rFonts w:ascii="Times New Roman" w:hAnsi="Times New Roman" w:cs="Times New Roman"/>
          <w:sz w:val="28"/>
          <w:szCs w:val="28"/>
        </w:rPr>
        <w:t xml:space="preserve">более чем в 3 раза выше чем у свободно распространяемого программного продукта аналога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5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5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E5A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9E5A20">
        <w:rPr>
          <w:rFonts w:ascii="Times New Roman" w:hAnsi="Times New Roman" w:cs="Times New Roman"/>
          <w:sz w:val="28"/>
          <w:szCs w:val="28"/>
        </w:rPr>
        <w:t xml:space="preserve"> = 115900).</w:t>
      </w:r>
    </w:p>
    <w:p w:rsidR="009D2A61" w:rsidRPr="009D2A61" w:rsidRDefault="009D2A61" w:rsidP="009D2A61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2A6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Расчет индексов согласия</w:t>
      </w:r>
    </w:p>
    <w:p w:rsidR="009D2A61" w:rsidRPr="009D2A61" w:rsidRDefault="009D2A61" w:rsidP="009D2A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 xml:space="preserve">Введем весовые коэффициенты </w:t>
      </w:r>
      <w:r w:rsidR="009E5A20" w:rsidRPr="009E5A20">
        <w:rPr>
          <w:rFonts w:ascii="Times New Roman" w:hAnsi="Times New Roman" w:cs="Times New Roman"/>
          <w:sz w:val="28"/>
          <w:szCs w:val="28"/>
        </w:rPr>
        <w:t>(</w:t>
      </w:r>
      <w:r w:rsidR="009E5A20">
        <w:rPr>
          <w:rFonts w:ascii="Times New Roman" w:hAnsi="Times New Roman" w:cs="Times New Roman"/>
          <w:sz w:val="28"/>
          <w:szCs w:val="28"/>
        </w:rPr>
        <w:t xml:space="preserve">взятые по шкале </w:t>
      </w:r>
      <w:r w:rsidRPr="009D2A61">
        <w:rPr>
          <w:rFonts w:ascii="Times New Roman" w:hAnsi="Times New Roman" w:cs="Times New Roman"/>
          <w:sz w:val="28"/>
          <w:szCs w:val="28"/>
        </w:rPr>
        <w:t>от 0 до 20</w:t>
      </w:r>
      <w:r w:rsidR="009E5A20">
        <w:rPr>
          <w:rFonts w:ascii="Times New Roman" w:hAnsi="Times New Roman" w:cs="Times New Roman"/>
          <w:sz w:val="28"/>
          <w:szCs w:val="28"/>
        </w:rPr>
        <w:t>) -</w:t>
      </w:r>
      <w:r w:rsidRPr="009D2A61">
        <w:rPr>
          <w:rFonts w:ascii="Times New Roman" w:hAnsi="Times New Roman" w:cs="Times New Roman"/>
          <w:sz w:val="28"/>
          <w:szCs w:val="28"/>
        </w:rPr>
        <w:t xml:space="preserve"> и заполним таблицу 2:</w:t>
      </w:r>
    </w:p>
    <w:p w:rsidR="009D2A61" w:rsidRPr="00B74A0B" w:rsidRDefault="009D2A61" w:rsidP="009D2A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D2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</w:t>
      </w:r>
      <w:r w:rsidR="00B74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весовые коэффициенты</w:t>
      </w:r>
    </w:p>
    <w:p w:rsidR="009D2A61" w:rsidRPr="009D2A61" w:rsidRDefault="009D2A61" w:rsidP="009D2A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351" w:type="dxa"/>
        <w:tblCellMar>
          <w:top w:w="150" w:type="dxa"/>
          <w:left w:w="45" w:type="dxa"/>
          <w:bottom w:w="150" w:type="dxa"/>
          <w:right w:w="75" w:type="dxa"/>
        </w:tblCellMar>
        <w:tblLook w:val="00A0" w:firstRow="1" w:lastRow="0" w:firstColumn="1" w:lastColumn="0" w:noHBand="0" w:noVBand="0"/>
      </w:tblPr>
      <w:tblGrid>
        <w:gridCol w:w="1251"/>
        <w:gridCol w:w="727"/>
        <w:gridCol w:w="865"/>
        <w:gridCol w:w="1514"/>
        <w:gridCol w:w="1785"/>
        <w:gridCol w:w="1238"/>
        <w:gridCol w:w="1785"/>
        <w:gridCol w:w="1411"/>
      </w:tblGrid>
      <w:tr w:rsidR="009D2A61" w:rsidRPr="009D2A61" w:rsidTr="00305B4C">
        <w:trPr>
          <w:tblHeader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потерь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Удобство интерфейса (</w:t>
            </w: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UI</w:t>
            </w: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Удобство интерфейса инструментов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Скорость работы продукта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Стабильность работы продукта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Стоимость</w:t>
            </w:r>
          </w:p>
        </w:tc>
      </w:tr>
      <w:tr w:rsidR="009D2A61" w:rsidRPr="009D2A61" w:rsidTr="00305B4C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Важность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10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7</w:t>
            </w:r>
          </w:p>
        </w:tc>
      </w:tr>
      <w:tr w:rsidR="009D2A61" w:rsidRPr="009D2A61" w:rsidTr="00305B4C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Visual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Studio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E5A20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17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D2A61" w:rsidRPr="009D2A61" w:rsidTr="00305B4C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Visual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Studio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E5A20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1</w:t>
            </w: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5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20</w:t>
            </w:r>
          </w:p>
        </w:tc>
      </w:tr>
    </w:tbl>
    <w:p w:rsidR="009D2A61" w:rsidRDefault="009D2A61" w:rsidP="009D2A61">
      <w:pPr>
        <w:pStyle w:val="a4"/>
        <w:spacing w:before="24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9D2A61">
        <w:rPr>
          <w:color w:val="000000"/>
          <w:sz w:val="28"/>
          <w:szCs w:val="28"/>
        </w:rPr>
        <w:t>Выдвигается гипотеза о превосходстве альтернативы А над В.</w:t>
      </w:r>
    </w:p>
    <w:p w:rsidR="009D2A61" w:rsidRPr="009D2A61" w:rsidRDefault="009D2A61" w:rsidP="009D2A61">
      <w:pPr>
        <w:pStyle w:val="a4"/>
        <w:spacing w:before="24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9D2A61" w:rsidRPr="009D2A61" w:rsidRDefault="009D2A61" w:rsidP="009D2A6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9D2A61">
        <w:rPr>
          <w:color w:val="000000"/>
          <w:sz w:val="28"/>
          <w:szCs w:val="28"/>
        </w:rPr>
        <w:t>Таблица 3 – распределение по отношению к подмножествам</w:t>
      </w:r>
    </w:p>
    <w:p w:rsidR="009D2A61" w:rsidRPr="009D2A61" w:rsidRDefault="009D2A61" w:rsidP="009D2A61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tbl>
      <w:tblPr>
        <w:tblW w:w="9351" w:type="dxa"/>
        <w:tblCellMar>
          <w:top w:w="150" w:type="dxa"/>
          <w:left w:w="45" w:type="dxa"/>
          <w:bottom w:w="150" w:type="dxa"/>
          <w:right w:w="75" w:type="dxa"/>
        </w:tblCellMar>
        <w:tblLook w:val="00A0" w:firstRow="1" w:lastRow="0" w:firstColumn="1" w:lastColumn="0" w:noHBand="0" w:noVBand="0"/>
      </w:tblPr>
      <w:tblGrid>
        <w:gridCol w:w="1251"/>
        <w:gridCol w:w="727"/>
        <w:gridCol w:w="865"/>
        <w:gridCol w:w="1514"/>
        <w:gridCol w:w="1785"/>
        <w:gridCol w:w="1238"/>
        <w:gridCol w:w="1785"/>
        <w:gridCol w:w="1411"/>
      </w:tblGrid>
      <w:tr w:rsidR="009D2A61" w:rsidRPr="009D2A61" w:rsidTr="00305B4C">
        <w:trPr>
          <w:tblHeader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ТСО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потерь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Удобство интерфейса (</w:t>
            </w: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UI</w:t>
            </w: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)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Удобство интерфейса инструментов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Скорость работы продукта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Стабильность работы продукта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A6099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Cs/>
                <w:color w:val="000000"/>
                <w:kern w:val="2"/>
                <w:sz w:val="28"/>
                <w:szCs w:val="28"/>
                <w:lang w:eastAsia="zh-CN" w:bidi="hi-IN"/>
              </w:rPr>
              <w:t>Стоимость</w:t>
            </w:r>
          </w:p>
        </w:tc>
      </w:tr>
      <w:tr w:rsidR="009D2A61" w:rsidRPr="009D2A61" w:rsidTr="00305B4C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Важность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10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7</w:t>
            </w:r>
          </w:p>
        </w:tc>
      </w:tr>
      <w:tr w:rsidR="009D2A61" w:rsidRPr="009D2A61" w:rsidTr="00305B4C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Visual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Studio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B67032" w:rsidRDefault="009E5A20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481135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D2A61" w:rsidRPr="009D2A61" w:rsidTr="00305B4C"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5" w:type="dxa"/>
            </w:tcMar>
          </w:tcPr>
          <w:p w:rsidR="009D2A61" w:rsidRPr="009D2A61" w:rsidRDefault="009D2A61" w:rsidP="00305B4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Visual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Studio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Pr="009D2A61">
              <w:rPr>
                <w:rFonts w:ascii="Times New Roman" w:eastAsia="Noto Serif CJK SC" w:hAnsi="Times New Roman" w:cs="Times New Roman"/>
                <w:b/>
                <w:bCs/>
                <w:color w:val="000000"/>
                <w:kern w:val="2"/>
                <w:sz w:val="28"/>
                <w:szCs w:val="28"/>
                <w:lang w:val="en-US" w:eastAsia="zh-CN" w:bidi="hi-IN"/>
              </w:rPr>
              <w:t>Code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75" w:type="dxa"/>
            </w:tcMar>
          </w:tcPr>
          <w:p w:rsidR="009D2A61" w:rsidRPr="00481135" w:rsidRDefault="009E5A20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  <w:right w:w="150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0" w:type="dxa"/>
              <w:bottom w:w="75" w:type="dxa"/>
            </w:tcMar>
          </w:tcPr>
          <w:p w:rsidR="009D2A61" w:rsidRPr="009D2A61" w:rsidRDefault="009D2A61" w:rsidP="00305B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A6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9D2A61" w:rsidRPr="009D2A61" w:rsidRDefault="009D2A61" w:rsidP="009D2A61">
      <w:pPr>
        <w:pStyle w:val="ab"/>
        <w:tabs>
          <w:tab w:val="num" w:pos="1213"/>
        </w:tabs>
        <w:spacing w:before="240" w:after="0" w:line="360" w:lineRule="auto"/>
        <w:ind w:left="0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lastRenderedPageBreak/>
        <w:t xml:space="preserve">Индекс согласия подсчитывается на основе весов критериев. Так, в методе </w:t>
      </w:r>
      <w:r w:rsidRPr="009D2A61">
        <w:rPr>
          <w:rFonts w:ascii="Times New Roman" w:hAnsi="Times New Roman" w:cs="Times New Roman"/>
          <w:sz w:val="28"/>
          <w:szCs w:val="28"/>
          <w:lang w:val="en-US"/>
        </w:rPr>
        <w:t>ELECTRE</w:t>
      </w:r>
      <w:r w:rsidRPr="009D2A61">
        <w:rPr>
          <w:rFonts w:ascii="Times New Roman" w:hAnsi="Times New Roman" w:cs="Times New Roman"/>
          <w:sz w:val="28"/>
          <w:szCs w:val="28"/>
        </w:rPr>
        <w:t xml:space="preserve"> этот индекс определяется как отношение суммы весов критериев подмножеств </w:t>
      </w:r>
      <w:r w:rsidRPr="009D2A61"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w:drawing>
          <wp:inline distT="0" distB="0" distL="0" distR="0" wp14:anchorId="1A15BFA3" wp14:editId="4F658E1B">
            <wp:extent cx="297180" cy="3276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61">
        <w:rPr>
          <w:rFonts w:ascii="Times New Roman" w:hAnsi="Times New Roman" w:cs="Times New Roman"/>
          <w:sz w:val="28"/>
          <w:szCs w:val="28"/>
        </w:rPr>
        <w:t xml:space="preserve">и </w:t>
      </w:r>
      <w:r w:rsidRPr="009D2A61">
        <w:rPr>
          <w:rFonts w:ascii="Times New Roman" w:hAnsi="Times New Roman" w:cs="Times New Roman"/>
          <w:noProof/>
          <w:position w:val="-4"/>
          <w:sz w:val="28"/>
          <w:szCs w:val="28"/>
          <w:lang w:val="en-US"/>
        </w:rPr>
        <w:drawing>
          <wp:inline distT="0" distB="0" distL="0" distR="0" wp14:anchorId="06097D00" wp14:editId="350D1EA6">
            <wp:extent cx="289560" cy="327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A61">
        <w:rPr>
          <w:rFonts w:ascii="Times New Roman" w:hAnsi="Times New Roman" w:cs="Times New Roman"/>
          <w:sz w:val="28"/>
          <w:szCs w:val="28"/>
        </w:rPr>
        <w:t xml:space="preserve"> к общей сумме весов</w:t>
      </w:r>
    </w:p>
    <w:p w:rsidR="009D2A61" w:rsidRDefault="009D2A61" w:rsidP="009D2A6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noProof/>
          <w:position w:val="-60"/>
          <w:sz w:val="28"/>
          <w:szCs w:val="28"/>
          <w:lang w:val="en-US"/>
        </w:rPr>
        <w:drawing>
          <wp:inline distT="0" distB="0" distL="0" distR="0" wp14:anchorId="535DA23E" wp14:editId="4A25F97E">
            <wp:extent cx="1514475" cy="9850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96" cy="9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27" w:rsidRDefault="00092727" w:rsidP="009D2A61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09272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расчетов индексов согласия:</w:t>
      </w:r>
    </w:p>
    <w:p w:rsidR="00092727" w:rsidRPr="009D2A61" w:rsidRDefault="00092727" w:rsidP="00092727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D2A61" w:rsidRDefault="009E5A20" w:rsidP="000927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63CE88" wp14:editId="234C1BA6">
            <wp:extent cx="6388642" cy="1950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9654" cy="1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Результат расчетов индексов согласия</w:t>
      </w:r>
    </w:p>
    <w:p w:rsidR="009E5A20" w:rsidRDefault="009E5A20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5A20" w:rsidRPr="009E5A20" w:rsidRDefault="009E5A20" w:rsidP="009E5A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индекса согласия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5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= 0,73, значения индекса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E5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E5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9E5A2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E5A20">
        <w:rPr>
          <w:rFonts w:ascii="Times New Roman" w:hAnsi="Times New Roman" w:cs="Times New Roman"/>
          <w:sz w:val="28"/>
          <w:szCs w:val="28"/>
        </w:rPr>
        <w:t>,71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9E5A20">
      <w:pPr>
        <w:rPr>
          <w:rFonts w:ascii="Times New Roman" w:hAnsi="Times New Roman" w:cs="Times New Roman"/>
          <w:sz w:val="28"/>
          <w:szCs w:val="28"/>
        </w:rPr>
      </w:pPr>
    </w:p>
    <w:p w:rsidR="00092727" w:rsidRDefault="00092727" w:rsidP="000927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Подробности расчетов индексов согласия:</w:t>
      </w:r>
    </w:p>
    <w:p w:rsidR="00092727" w:rsidRDefault="00092727" w:rsidP="000927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2727" w:rsidRPr="009E5A20" w:rsidRDefault="009E5A20" w:rsidP="000927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D7CFD6B" wp14:editId="20834F85">
            <wp:extent cx="5943600" cy="194246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7" w:rsidRP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Расчет индекса согласия для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92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92727" w:rsidRDefault="009E5A20" w:rsidP="000927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D5D9A5" wp14:editId="3CF79D45">
            <wp:extent cx="5943600" cy="197294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27" w:rsidRPr="00092727" w:rsidRDefault="00092727" w:rsidP="000927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6.2. Расчет индекса согласия для 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92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2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092727" w:rsidRDefault="00092727" w:rsidP="00092727">
      <w:pPr>
        <w:rPr>
          <w:rFonts w:ascii="Times New Roman" w:hAnsi="Times New Roman" w:cs="Times New Roman"/>
          <w:sz w:val="28"/>
          <w:szCs w:val="28"/>
        </w:rPr>
      </w:pPr>
    </w:p>
    <w:p w:rsidR="00092727" w:rsidRPr="009D2A61" w:rsidRDefault="00092727" w:rsidP="00092727">
      <w:pPr>
        <w:rPr>
          <w:rFonts w:ascii="Times New Roman" w:hAnsi="Times New Roman" w:cs="Times New Roman"/>
          <w:sz w:val="28"/>
          <w:szCs w:val="28"/>
        </w:rPr>
      </w:pPr>
    </w:p>
    <w:p w:rsidR="009D2A61" w:rsidRDefault="009D2A61" w:rsidP="009D2A6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2A61">
        <w:rPr>
          <w:rFonts w:ascii="Times New Roman" w:hAnsi="Times New Roman" w:cs="Times New Roman"/>
          <w:sz w:val="28"/>
          <w:szCs w:val="28"/>
        </w:rPr>
        <w:t>Вывод по расчётам</w:t>
      </w:r>
      <w:r w:rsidR="009E5A20" w:rsidRPr="009E5A20">
        <w:rPr>
          <w:rFonts w:ascii="Times New Roman" w:hAnsi="Times New Roman" w:cs="Times New Roman"/>
          <w:sz w:val="28"/>
          <w:szCs w:val="28"/>
        </w:rPr>
        <w:t xml:space="preserve"> </w:t>
      </w:r>
      <w:r w:rsidR="009E5A20">
        <w:rPr>
          <w:rFonts w:ascii="Times New Roman" w:hAnsi="Times New Roman" w:cs="Times New Roman"/>
          <w:sz w:val="28"/>
          <w:szCs w:val="28"/>
        </w:rPr>
        <w:t>индекса согласия</w:t>
      </w:r>
      <w:r w:rsidRPr="009D2A61">
        <w:rPr>
          <w:rFonts w:ascii="Times New Roman" w:hAnsi="Times New Roman" w:cs="Times New Roman"/>
          <w:sz w:val="28"/>
          <w:szCs w:val="28"/>
        </w:rPr>
        <w:t>:</w:t>
      </w:r>
    </w:p>
    <w:p w:rsidR="00092727" w:rsidRPr="009E5A20" w:rsidRDefault="009D2A61" w:rsidP="009E5A2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D2A61">
        <w:rPr>
          <w:rFonts w:ascii="Times New Roman" w:hAnsi="Times New Roman" w:cs="Times New Roman"/>
          <w:sz w:val="28"/>
          <w:szCs w:val="28"/>
        </w:rPr>
        <w:t xml:space="preserve">ндекс согласия для </w:t>
      </w:r>
      <w:r w:rsidRPr="009D2A6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2A61">
        <w:rPr>
          <w:rFonts w:ascii="Times New Roman" w:hAnsi="Times New Roman" w:cs="Times New Roman"/>
          <w:sz w:val="28"/>
          <w:szCs w:val="28"/>
        </w:rPr>
        <w:t xml:space="preserve"> </w:t>
      </w:r>
      <w:r w:rsidRPr="009D2A61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(равен 0</w:t>
      </w:r>
      <w:r w:rsidR="009E5A20">
        <w:rPr>
          <w:rFonts w:ascii="Times New Roman" w:hAnsi="Times New Roman" w:cs="Times New Roman"/>
          <w:sz w:val="28"/>
          <w:szCs w:val="28"/>
        </w:rPr>
        <w:t>,73</w:t>
      </w:r>
      <w:r w:rsidRPr="009D2A61">
        <w:rPr>
          <w:rFonts w:ascii="Times New Roman" w:hAnsi="Times New Roman" w:cs="Times New Roman"/>
          <w:sz w:val="28"/>
          <w:szCs w:val="28"/>
        </w:rPr>
        <w:t xml:space="preserve">) </w:t>
      </w:r>
      <w:r w:rsidR="00092727">
        <w:rPr>
          <w:rFonts w:ascii="Times New Roman" w:hAnsi="Times New Roman" w:cs="Times New Roman"/>
          <w:sz w:val="28"/>
          <w:szCs w:val="28"/>
        </w:rPr>
        <w:t xml:space="preserve">чуть </w:t>
      </w:r>
      <w:r w:rsidRPr="009D2A61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чем индекс согласия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2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92727" w:rsidRPr="00092727">
        <w:rPr>
          <w:rFonts w:ascii="Times New Roman" w:hAnsi="Times New Roman" w:cs="Times New Roman"/>
          <w:sz w:val="28"/>
          <w:szCs w:val="28"/>
        </w:rPr>
        <w:t xml:space="preserve"> </w:t>
      </w:r>
      <w:r w:rsidR="00092727"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92727">
        <w:rPr>
          <w:rFonts w:ascii="Times New Roman" w:hAnsi="Times New Roman" w:cs="Times New Roman"/>
          <w:sz w:val="28"/>
          <w:szCs w:val="28"/>
        </w:rPr>
        <w:t xml:space="preserve">который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 w:rsidR="00092727">
        <w:rPr>
          <w:rFonts w:ascii="Times New Roman" w:hAnsi="Times New Roman" w:cs="Times New Roman"/>
          <w:sz w:val="28"/>
          <w:szCs w:val="28"/>
        </w:rPr>
        <w:t>0,71</w:t>
      </w:r>
      <w:r w:rsidRPr="009D2A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D2A61">
        <w:rPr>
          <w:rFonts w:ascii="Times New Roman" w:hAnsi="Times New Roman" w:cs="Times New Roman"/>
          <w:sz w:val="28"/>
          <w:szCs w:val="28"/>
        </w:rPr>
        <w:t>ледовательно</w:t>
      </w:r>
      <w:proofErr w:type="spellEnd"/>
      <w:r w:rsidRPr="009D2A61">
        <w:rPr>
          <w:rFonts w:ascii="Times New Roman" w:hAnsi="Times New Roman" w:cs="Times New Roman"/>
          <w:sz w:val="28"/>
          <w:szCs w:val="28"/>
        </w:rPr>
        <w:t xml:space="preserve">, предпочтительно выбрать </w:t>
      </w:r>
      <w:r w:rsidR="00092727">
        <w:rPr>
          <w:rFonts w:ascii="Times New Roman" w:hAnsi="Times New Roman" w:cs="Times New Roman"/>
          <w:sz w:val="28"/>
          <w:szCs w:val="28"/>
        </w:rPr>
        <w:t xml:space="preserve">вариант с использованием программного продукта </w:t>
      </w:r>
      <w:r w:rsidRPr="009D2A6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2A61">
        <w:rPr>
          <w:rFonts w:ascii="Times New Roman" w:hAnsi="Times New Roman" w:cs="Times New Roman"/>
          <w:sz w:val="28"/>
          <w:szCs w:val="28"/>
        </w:rPr>
        <w:t xml:space="preserve"> </w:t>
      </w:r>
      <w:r w:rsidRPr="009D2A6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D2A61">
        <w:rPr>
          <w:rFonts w:ascii="Times New Roman" w:hAnsi="Times New Roman" w:cs="Times New Roman"/>
          <w:sz w:val="28"/>
          <w:szCs w:val="28"/>
        </w:rPr>
        <w:t xml:space="preserve"> в качестве необходимого ПО </w:t>
      </w:r>
      <w:r>
        <w:rPr>
          <w:rFonts w:ascii="Times New Roman" w:hAnsi="Times New Roman" w:cs="Times New Roman"/>
          <w:sz w:val="28"/>
          <w:szCs w:val="28"/>
        </w:rPr>
        <w:t>для осуществле</w:t>
      </w:r>
      <w:r w:rsidR="00092727">
        <w:rPr>
          <w:rFonts w:ascii="Times New Roman" w:hAnsi="Times New Roman" w:cs="Times New Roman"/>
          <w:sz w:val="28"/>
          <w:szCs w:val="28"/>
        </w:rPr>
        <w:t>ния данного варианта разработки.</w:t>
      </w:r>
    </w:p>
    <w:p w:rsidR="00092727" w:rsidRDefault="00092727" w:rsidP="00092727">
      <w:pPr>
        <w:tabs>
          <w:tab w:val="left" w:pos="121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ВОД</w:t>
      </w:r>
    </w:p>
    <w:p w:rsidR="009D2A61" w:rsidRPr="009D2A61" w:rsidRDefault="009D2A61" w:rsidP="009D2A61">
      <w:pPr>
        <w:tabs>
          <w:tab w:val="left" w:pos="1213"/>
        </w:tabs>
        <w:spacing w:line="360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Pr="009D2A61">
        <w:rPr>
          <w:rFonts w:ascii="Times New Roman" w:hAnsi="Times New Roman" w:cs="Times New Roman"/>
          <w:sz w:val="28"/>
          <w:szCs w:val="28"/>
        </w:rPr>
        <w:t xml:space="preserve"> выполнения работы </w:t>
      </w:r>
      <w:r>
        <w:rPr>
          <w:rFonts w:ascii="Times New Roman" w:hAnsi="Times New Roman" w:cs="Times New Roman"/>
          <w:sz w:val="28"/>
          <w:szCs w:val="28"/>
        </w:rPr>
        <w:t xml:space="preserve">иною </w:t>
      </w:r>
      <w:r w:rsidRPr="009D2A61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Pr="009D2A61">
        <w:rPr>
          <w:rFonts w:ascii="Times New Roman" w:hAnsi="Times New Roman" w:cs="Times New Roman"/>
          <w:sz w:val="28"/>
          <w:szCs w:val="28"/>
          <w:lang w:bidi="hi-IN"/>
        </w:rPr>
        <w:t>методы о</w:t>
      </w:r>
      <w:r w:rsidRPr="009D2A61"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боснования </w:t>
      </w:r>
      <w:proofErr w:type="gramStart"/>
      <w:r w:rsidRPr="009D2A61">
        <w:rPr>
          <w:rFonts w:ascii="Times New Roman" w:hAnsi="Times New Roman" w:cs="Times New Roman"/>
          <w:sz w:val="28"/>
          <w:szCs w:val="28"/>
          <w:lang w:eastAsia="ru-RU" w:bidi="hi-IN"/>
        </w:rPr>
        <w:t>соответствия</w:t>
      </w:r>
      <w:proofErr w:type="gramEnd"/>
      <w:r w:rsidRPr="009D2A61">
        <w:rPr>
          <w:rFonts w:ascii="Times New Roman" w:hAnsi="Times New Roman" w:cs="Times New Roman"/>
          <w:sz w:val="28"/>
          <w:szCs w:val="28"/>
          <w:lang w:eastAsia="ru-RU" w:bidi="hi-IN"/>
        </w:rPr>
        <w:t xml:space="preserve"> выбранного ПО требованиям прикладных специалистов, работающих на заказчика.</w:t>
      </w:r>
    </w:p>
    <w:p w:rsid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6DB2" w:rsidRPr="00D56DB2" w:rsidRDefault="00D56DB2" w:rsidP="00D56DB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C1871" w:rsidRDefault="00C27E3A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55A"/>
    <w:multiLevelType w:val="hybridMultilevel"/>
    <w:tmpl w:val="DEC61440"/>
    <w:lvl w:ilvl="0" w:tplc="5BCAA97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23CA6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537139B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D826BD"/>
    <w:multiLevelType w:val="multilevel"/>
    <w:tmpl w:val="D79ABCE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B14B4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35B2C6D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F3707B"/>
    <w:multiLevelType w:val="multilevel"/>
    <w:tmpl w:val="EFD2CEB2"/>
    <w:lvl w:ilvl="0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50740DD"/>
    <w:multiLevelType w:val="hybridMultilevel"/>
    <w:tmpl w:val="4622FCCC"/>
    <w:lvl w:ilvl="0" w:tplc="32646CAA">
      <w:start w:val="3"/>
      <w:numFmt w:val="decimal"/>
      <w:lvlText w:val="%1)"/>
      <w:lvlJc w:val="left"/>
      <w:pPr>
        <w:ind w:left="107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8F60CFD"/>
    <w:multiLevelType w:val="hybridMultilevel"/>
    <w:tmpl w:val="A67C5D4A"/>
    <w:lvl w:ilvl="0" w:tplc="591634DA">
      <w:start w:val="1"/>
      <w:numFmt w:val="decimal"/>
      <w:lvlText w:val="%1)"/>
      <w:lvlJc w:val="left"/>
      <w:pPr>
        <w:ind w:left="1440" w:hanging="360"/>
      </w:pPr>
      <w:rPr>
        <w:rFonts w:ascii="Liberation Serif" w:eastAsiaTheme="minorHAnsi" w:hAnsi="Liberation Serif" w:cstheme="minorBidi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B450E"/>
    <w:multiLevelType w:val="hybridMultilevel"/>
    <w:tmpl w:val="62166278"/>
    <w:lvl w:ilvl="0" w:tplc="91F284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8"/>
  </w:num>
  <w:num w:numId="6">
    <w:abstractNumId w:val="7"/>
  </w:num>
  <w:num w:numId="7">
    <w:abstractNumId w:val="16"/>
  </w:num>
  <w:num w:numId="8">
    <w:abstractNumId w:val="3"/>
  </w:num>
  <w:num w:numId="9">
    <w:abstractNumId w:val="20"/>
  </w:num>
  <w:num w:numId="10">
    <w:abstractNumId w:val="6"/>
  </w:num>
  <w:num w:numId="11">
    <w:abstractNumId w:val="9"/>
  </w:num>
  <w:num w:numId="12">
    <w:abstractNumId w:val="21"/>
  </w:num>
  <w:num w:numId="13">
    <w:abstractNumId w:val="15"/>
  </w:num>
  <w:num w:numId="14">
    <w:abstractNumId w:val="22"/>
  </w:num>
  <w:num w:numId="15">
    <w:abstractNumId w:val="13"/>
  </w:num>
  <w:num w:numId="16">
    <w:abstractNumId w:val="10"/>
  </w:num>
  <w:num w:numId="17">
    <w:abstractNumId w:val="24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 w:numId="22">
    <w:abstractNumId w:val="4"/>
  </w:num>
  <w:num w:numId="23">
    <w:abstractNumId w:val="17"/>
  </w:num>
  <w:num w:numId="24">
    <w:abstractNumId w:val="1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61C2F"/>
    <w:rsid w:val="00080771"/>
    <w:rsid w:val="00092727"/>
    <w:rsid w:val="000A4BF2"/>
    <w:rsid w:val="00103378"/>
    <w:rsid w:val="0011412E"/>
    <w:rsid w:val="001717AC"/>
    <w:rsid w:val="002B2E30"/>
    <w:rsid w:val="002F3AE0"/>
    <w:rsid w:val="00350568"/>
    <w:rsid w:val="00365663"/>
    <w:rsid w:val="00373BED"/>
    <w:rsid w:val="003C2068"/>
    <w:rsid w:val="00410592"/>
    <w:rsid w:val="00481135"/>
    <w:rsid w:val="00482802"/>
    <w:rsid w:val="004C2F4B"/>
    <w:rsid w:val="006A2400"/>
    <w:rsid w:val="006F2F96"/>
    <w:rsid w:val="00752294"/>
    <w:rsid w:val="007F5BD5"/>
    <w:rsid w:val="00853F83"/>
    <w:rsid w:val="00854341"/>
    <w:rsid w:val="008710C8"/>
    <w:rsid w:val="008E29CE"/>
    <w:rsid w:val="0093226F"/>
    <w:rsid w:val="009D142F"/>
    <w:rsid w:val="009D2A61"/>
    <w:rsid w:val="009E5A20"/>
    <w:rsid w:val="00A3736C"/>
    <w:rsid w:val="00A96804"/>
    <w:rsid w:val="00AC47CF"/>
    <w:rsid w:val="00B17A09"/>
    <w:rsid w:val="00B67032"/>
    <w:rsid w:val="00B74A0B"/>
    <w:rsid w:val="00BC18ED"/>
    <w:rsid w:val="00C27E3A"/>
    <w:rsid w:val="00CB6219"/>
    <w:rsid w:val="00CE7593"/>
    <w:rsid w:val="00D32FDA"/>
    <w:rsid w:val="00D56DB2"/>
    <w:rsid w:val="00E10E5B"/>
    <w:rsid w:val="00F0663A"/>
    <w:rsid w:val="00F31C14"/>
    <w:rsid w:val="00F55FE4"/>
    <w:rsid w:val="00F760B2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F1BC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uiPriority w:val="99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7">
    <w:name w:val="ТАБЛИЦА"/>
    <w:next w:val="a"/>
    <w:autoRedefine/>
    <w:uiPriority w:val="99"/>
    <w:rsid w:val="00D56DB2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val="ru-RU" w:eastAsia="ru-RU"/>
    </w:rPr>
  </w:style>
  <w:style w:type="paragraph" w:styleId="a8">
    <w:name w:val="Plain Text"/>
    <w:basedOn w:val="a"/>
    <w:link w:val="a9"/>
    <w:qFormat/>
    <w:rsid w:val="009D2A61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9">
    <w:name w:val="Текст Знак"/>
    <w:basedOn w:val="a0"/>
    <w:link w:val="a8"/>
    <w:rsid w:val="009D2A61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a">
    <w:name w:val="caption"/>
    <w:basedOn w:val="a"/>
    <w:next w:val="a"/>
    <w:uiPriority w:val="35"/>
    <w:unhideWhenUsed/>
    <w:qFormat/>
    <w:rsid w:val="009D2A61"/>
    <w:pPr>
      <w:spacing w:after="200" w:line="240" w:lineRule="auto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ab">
    <w:name w:val="Body Text Indent"/>
    <w:basedOn w:val="a"/>
    <w:link w:val="ac"/>
    <w:uiPriority w:val="99"/>
    <w:semiHidden/>
    <w:unhideWhenUsed/>
    <w:rsid w:val="009D2A61"/>
    <w:pPr>
      <w:spacing w:after="120" w:line="259" w:lineRule="auto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D2A6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10</cp:revision>
  <dcterms:created xsi:type="dcterms:W3CDTF">2023-10-04T15:33:00Z</dcterms:created>
  <dcterms:modified xsi:type="dcterms:W3CDTF">2023-11-30T13:53:00Z</dcterms:modified>
</cp:coreProperties>
</file>