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 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E71522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АНАЛИЗ ПРЕДМЕТНОЙ ОБЛАСТИ</w:t>
      </w:r>
      <w:r w:rsidR="00E715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E71522"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.1.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Описание предметной области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1.2.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Сравнительный обзор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аналогов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1.3.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Описание набора функций системы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.5.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Словарь предметной области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ПРОЕКТИРОВАНИЕ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14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2.1.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Функциональная декомпозиция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14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Описание состава данных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2.3.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Требо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вания к разрабатываемой системе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3. РЕАЛИЗАЦИЯ КЛИЕНТ-СЕРВЕРНОГО ПРИЛОЖЕНИЯ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23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3.1. Выбранный вариант разработки программной системы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23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3.2. Описание взаимодействия приложений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25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3.3. Реализация серверного приложения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28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3.4. Описание структуры серверного приложения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29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3.5. Спецификация </w:t>
      </w:r>
      <w:r w:rsidRPr="00621F02">
        <w:rPr>
          <w:rFonts w:ascii="Times New Roman" w:hAnsi="Times New Roman" w:cs="Times New Roman"/>
          <w:sz w:val="28"/>
          <w:szCs w:val="28"/>
        </w:rPr>
        <w:t>API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31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3.6. Описание разработки клиентского приложения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35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3.7. Интерфейс мобильного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38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ТЕСТИРОВАНИЕ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58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4.1.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Тестирование запросов к </w:t>
      </w:r>
      <w:r w:rsidRPr="00621F02">
        <w:rPr>
          <w:rFonts w:ascii="Times New Roman" w:hAnsi="Times New Roman" w:cs="Times New Roman"/>
          <w:sz w:val="28"/>
          <w:szCs w:val="28"/>
        </w:rPr>
        <w:t>REST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1F02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серверного приложения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58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РАЗВЕРТЫВАНИЕ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61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5.1.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Развертывание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61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5.2.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Развертывание мобильного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63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lastRenderedPageBreak/>
        <w:t>6.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РАЗРАБОТКА ЛОГОТИПА ПРИЛОЖЕНИЯ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E71522">
        <w:rPr>
          <w:rFonts w:ascii="Times New Roman" w:hAnsi="Times New Roman" w:cs="Times New Roman"/>
          <w:sz w:val="28"/>
          <w:szCs w:val="28"/>
          <w:lang w:val="ru-RU"/>
        </w:rPr>
        <w:t>…</w:t>
      </w:r>
      <w:bookmarkStart w:id="0" w:name="_GoBack"/>
      <w:bookmarkEnd w:id="0"/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65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ПУБЛИКАЦИЯ МОБИЛЬНОГО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ПРИЛ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66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ВЕДЕНИЕ РЕПОЗИТОРИЕВ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68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70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СПИСОК ИСПОЛЬЗОВАННЫХ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ИСТОЧНИКОВ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71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А. СПЕЦИФИКАЦИЯ </w:t>
      </w:r>
      <w:r w:rsidRPr="00621F02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72</w:t>
      </w:r>
    </w:p>
    <w:p w:rsidR="00621F02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Б. КОД СЕРВЕРНОГО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76</w:t>
      </w:r>
    </w:p>
    <w:p w:rsidR="00AC1871" w:rsidRPr="00621F02" w:rsidRDefault="00621F02" w:rsidP="00621F02">
      <w:pPr>
        <w:ind w:left="-284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В. КОД КЛИЕНТСКОГО </w:t>
      </w:r>
      <w:proofErr w:type="gramStart"/>
      <w:r w:rsidRPr="00621F02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21F02">
        <w:rPr>
          <w:rFonts w:ascii="Times New Roman" w:hAnsi="Times New Roman" w:cs="Times New Roman"/>
          <w:sz w:val="28"/>
          <w:szCs w:val="28"/>
          <w:lang w:val="ru-RU"/>
        </w:rPr>
        <w:tab/>
        <w:t>81</w:t>
      </w:r>
    </w:p>
    <w:sectPr w:rsidR="00AC1871" w:rsidRPr="00621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4B"/>
    <w:rsid w:val="00080771"/>
    <w:rsid w:val="002B2E30"/>
    <w:rsid w:val="00621F02"/>
    <w:rsid w:val="00E0344B"/>
    <w:rsid w:val="00E71522"/>
    <w:rsid w:val="00F2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F17F"/>
  <w15:chartTrackingRefBased/>
  <w15:docId w15:val="{B74954DF-16D6-479E-85E9-12D918AD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F20022"/>
    <w:rPr>
      <w:color w:val="0000FF"/>
      <w:u w:val="single"/>
    </w:rPr>
  </w:style>
  <w:style w:type="paragraph" w:styleId="11">
    <w:name w:val="toc 1"/>
    <w:basedOn w:val="a"/>
    <w:next w:val="a"/>
    <w:uiPriority w:val="39"/>
    <w:rsid w:val="00F20022"/>
    <w:pPr>
      <w:tabs>
        <w:tab w:val="right" w:leader="dot" w:pos="10320"/>
      </w:tabs>
      <w:spacing w:before="360" w:after="0" w:line="240" w:lineRule="auto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2">
    <w:name w:val="toc 2"/>
    <w:basedOn w:val="a"/>
    <w:next w:val="a"/>
    <w:uiPriority w:val="39"/>
    <w:rsid w:val="00F20022"/>
    <w:pPr>
      <w:tabs>
        <w:tab w:val="left" w:pos="720"/>
        <w:tab w:val="right" w:leader="dot" w:pos="10320"/>
      </w:tabs>
      <w:spacing w:before="240" w:after="0" w:line="240" w:lineRule="auto"/>
    </w:pPr>
    <w:rPr>
      <w:rFonts w:eastAsia="Times New Roman" w:cs="Times New Roman"/>
      <w:b/>
      <w:bCs/>
      <w:sz w:val="20"/>
      <w:szCs w:val="20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F20022"/>
    <w:pPr>
      <w:outlineLvl w:val="9"/>
    </w:pPr>
    <w:rPr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20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3</cp:revision>
  <dcterms:created xsi:type="dcterms:W3CDTF">2023-12-21T13:52:00Z</dcterms:created>
  <dcterms:modified xsi:type="dcterms:W3CDTF">2023-12-22T06:06:00Z</dcterms:modified>
</cp:coreProperties>
</file>