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CA3018" w:rsidRDefault="00811013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0987">
        <w:rPr>
          <w:rFonts w:ascii="Times New Roman" w:hAnsi="Times New Roman" w:cs="Times New Roman"/>
          <w:sz w:val="28"/>
          <w:szCs w:val="28"/>
        </w:rPr>
        <w:t>3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7D4095">
        <w:rPr>
          <w:rFonts w:ascii="Times New Roman" w:hAnsi="Times New Roman" w:cs="Times New Roman"/>
          <w:sz w:val="28"/>
          <w:szCs w:val="28"/>
        </w:rPr>
        <w:t>Информационный менеджмент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C34374" w:rsidRPr="00C34374" w:rsidRDefault="00E6098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экономической эффективности инвестиций в ИС</w:t>
      </w:r>
    </w:p>
    <w:p w:rsidR="00C34374" w:rsidRDefault="00C34374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7D4095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Преп.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7D4095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Якунина М.В.</w:t>
      </w: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</w:t>
      </w:r>
      <w:r w:rsidR="007D4095">
        <w:rPr>
          <w:rFonts w:ascii="Times New Roman" w:hAnsi="Times New Roman" w:cs="Times New Roman"/>
          <w:sz w:val="28"/>
          <w:szCs w:val="28"/>
        </w:rPr>
        <w:t>5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D4095" w:rsidRPr="00EC43D5" w:rsidRDefault="007D4095" w:rsidP="00E854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4713" w:rsidRDefault="00E6098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 w:rsidR="00A675B7" w:rsidRPr="00FC0CB5">
        <w:rPr>
          <w:rFonts w:ascii="Times New Roman" w:hAnsi="Times New Roman" w:cs="Times New Roman"/>
          <w:sz w:val="28"/>
          <w:szCs w:val="28"/>
        </w:rPr>
        <w:t>:</w:t>
      </w:r>
    </w:p>
    <w:p w:rsidR="00CE1991" w:rsidRDefault="00E60987" w:rsidP="00C343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оценку экономической эффективности инвестиций в ИС на основе выбранной ИТ организации</w:t>
      </w:r>
    </w:p>
    <w:p w:rsidR="00E60987" w:rsidRPr="00E60987" w:rsidRDefault="00E60987" w:rsidP="00E60987">
      <w:pPr>
        <w:pStyle w:val="1"/>
        <w:spacing w:after="24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Toc67728061"/>
      <w:r w:rsidRPr="00E60987">
        <w:rPr>
          <w:rFonts w:ascii="Times New Roman" w:hAnsi="Times New Roman" w:cs="Times New Roman"/>
          <w:color w:val="000000"/>
          <w:sz w:val="28"/>
          <w:szCs w:val="28"/>
        </w:rPr>
        <w:t>ЗАДАНИЕ</w:t>
      </w:r>
      <w:bookmarkEnd w:id="0"/>
    </w:p>
    <w:p w:rsidR="00E60987" w:rsidRPr="00E60987" w:rsidRDefault="00E60987" w:rsidP="00E60987">
      <w:pPr>
        <w:tabs>
          <w:tab w:val="left" w:pos="993"/>
          <w:tab w:val="left" w:pos="1134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1. Ознакомится с методикой оценки экономической эффективности инвестиций в ИС и примерами выполнения расчетов.</w:t>
      </w:r>
    </w:p>
    <w:p w:rsidR="00E60987" w:rsidRPr="00E60987" w:rsidRDefault="00E60987" w:rsidP="00E60987">
      <w:pPr>
        <w:tabs>
          <w:tab w:val="left" w:pos="993"/>
          <w:tab w:val="left" w:pos="1134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2. Для выбранной предметной области рассчитать показатели экономической эффективности инвестиций в ИС. Исходные данные для расчета представить в виде таблицы.</w:t>
      </w:r>
    </w:p>
    <w:p w:rsidR="00E60987" w:rsidRPr="00E60987" w:rsidRDefault="00E60987" w:rsidP="00E60987">
      <w:pPr>
        <w:tabs>
          <w:tab w:val="left" w:pos="993"/>
          <w:tab w:val="left" w:pos="1134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3. Сформулировать направления совершенствования управления и производственно-хозяйственной деятельности. Все указанные направления совершенствования управления и производственно-хозяйственной деятельности должны сопровождаться примерами</w:t>
      </w:r>
    </w:p>
    <w:p w:rsidR="00E60987" w:rsidRPr="00E60987" w:rsidRDefault="00E60987" w:rsidP="00E60987">
      <w:pPr>
        <w:tabs>
          <w:tab w:val="left" w:pos="993"/>
          <w:tab w:val="left" w:pos="1134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4.  Сделать вывод.</w:t>
      </w:r>
    </w:p>
    <w:p w:rsidR="00E60987" w:rsidRPr="00C34374" w:rsidRDefault="00E60987" w:rsidP="00C343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116A1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Default="00E60987" w:rsidP="00E609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E6098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Рассмотрим разработку проекта на примере </w:t>
      </w:r>
      <w:proofErr w:type="spellStart"/>
      <w:r w:rsidRPr="00E60987">
        <w:rPr>
          <w:rFonts w:ascii="Times New Roman" w:hAnsi="Times New Roman" w:cs="Times New Roman"/>
          <w:sz w:val="28"/>
          <w:szCs w:val="28"/>
        </w:rPr>
        <w:t>организаци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 xml:space="preserve"> ООО «АИСТСОФТ». </w:t>
      </w:r>
    </w:p>
    <w:p w:rsid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987">
        <w:rPr>
          <w:rFonts w:ascii="Times New Roman" w:hAnsi="Times New Roman" w:cs="Times New Roman"/>
          <w:bCs/>
          <w:sz w:val="28"/>
          <w:szCs w:val="28"/>
        </w:rPr>
        <w:t>Предприятие ООО «АИСТСОФТ» - компания, занимающаяся разработкой высоконагруженного программного обеспечения для сбора, обработки и анализа данных в реальном времени, и их последующего преобразования в информацию.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Рассмотрим другой проект этой организации – проект, собирающий разнородные данные со всей ПИС организации 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DataCollector</w:t>
      </w:r>
      <w:proofErr w:type="spellEnd"/>
      <w:r w:rsidRPr="00E60987">
        <w:rPr>
          <w:rFonts w:ascii="Times New Roman" w:hAnsi="Times New Roman" w:cs="Times New Roman"/>
          <w:bCs/>
          <w:sz w:val="28"/>
          <w:szCs w:val="28"/>
        </w:rPr>
        <w:t>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Этот проект был принят в проектирование и разработку не так давно, и о</w:t>
      </w:r>
      <w:r w:rsidRPr="00E60987">
        <w:rPr>
          <w:rFonts w:ascii="Times New Roman" w:hAnsi="Times New Roman" w:cs="Times New Roman"/>
          <w:color w:val="000000"/>
          <w:sz w:val="28"/>
          <w:szCs w:val="28"/>
        </w:rPr>
        <w:t>сновными бизнес-причинами возникновения необходимости в разработке данного проекта в рамках данной организации являются:</w:t>
      </w:r>
    </w:p>
    <w:p w:rsidR="00E60987" w:rsidRPr="00E60987" w:rsidRDefault="00E60987" w:rsidP="00E60987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color w:val="000000"/>
          <w:sz w:val="28"/>
          <w:szCs w:val="28"/>
        </w:rPr>
        <w:t>Отсутствие единой системы, которая обеспечивает хранение данных сотрудников организации;</w:t>
      </w:r>
    </w:p>
    <w:p w:rsidR="00E60987" w:rsidRPr="00E60987" w:rsidRDefault="00E60987" w:rsidP="00E60987">
      <w:pPr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color w:val="000000"/>
          <w:sz w:val="28"/>
          <w:szCs w:val="28"/>
        </w:rPr>
        <w:t>Отсутствие автоматической системы ведения отчетности</w:t>
      </w:r>
    </w:p>
    <w:p w:rsidR="00E60987" w:rsidRPr="00E60987" w:rsidRDefault="00E60987" w:rsidP="00E60987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Отсутствие системы мониторинга отказоустойчивости собственного программного продукта</w:t>
      </w:r>
    </w:p>
    <w:p w:rsidR="00E60987" w:rsidRPr="00E60987" w:rsidRDefault="00E60987" w:rsidP="00E60987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Отсутствие единой системы обмена информации и бизнес-сообщениями в системе</w:t>
      </w:r>
    </w:p>
    <w:p w:rsidR="00E60987" w:rsidRPr="00E60987" w:rsidRDefault="00E60987" w:rsidP="00E60987">
      <w:pPr>
        <w:pStyle w:val="a3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Отсутствие грамотной оптимизации отдела аналитики и продуктового бизнеса</w:t>
      </w:r>
    </w:p>
    <w:p w:rsidR="00E60987" w:rsidRPr="00E60987" w:rsidRDefault="00E60987" w:rsidP="00E6098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pStyle w:val="1"/>
        <w:spacing w:after="24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br w:type="page"/>
      </w:r>
    </w:p>
    <w:p w:rsidR="00E60987" w:rsidRPr="00E60987" w:rsidRDefault="00E60987" w:rsidP="00E60987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lastRenderedPageBreak/>
        <w:t xml:space="preserve">Расчеты производились в </w:t>
      </w:r>
      <w:r w:rsidRPr="00E6098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E60987">
        <w:rPr>
          <w:rFonts w:ascii="Times New Roman" w:hAnsi="Times New Roman" w:cs="Times New Roman"/>
          <w:sz w:val="28"/>
          <w:szCs w:val="28"/>
        </w:rPr>
        <w:t>, см. файл.</w:t>
      </w:r>
    </w:p>
    <w:p w:rsidR="00E60987" w:rsidRPr="00E60987" w:rsidRDefault="00E60987" w:rsidP="00E60987">
      <w:pPr>
        <w:pStyle w:val="2"/>
        <w:spacing w:line="360" w:lineRule="auto"/>
        <w:ind w:firstLine="851"/>
        <w:rPr>
          <w:rFonts w:ascii="Times New Roman" w:hAnsi="Times New Roman" w:cs="Times New Roman"/>
          <w:b w:val="0"/>
          <w:i w:val="0"/>
          <w:color w:val="000000"/>
        </w:rPr>
      </w:pPr>
      <w:bookmarkStart w:id="1" w:name="_Toc67728063"/>
      <w:r w:rsidRPr="00E60987">
        <w:rPr>
          <w:rFonts w:ascii="Times New Roman" w:hAnsi="Times New Roman" w:cs="Times New Roman"/>
          <w:color w:val="000000"/>
        </w:rPr>
        <w:t>Расчет экономической эффективности инвестиций в проект ИС при переходе от ручной технологии к машинной</w:t>
      </w:r>
      <w:bookmarkEnd w:id="1"/>
    </w:p>
    <w:p w:rsidR="00E60987" w:rsidRPr="00E60987" w:rsidRDefault="00E60987" w:rsidP="00E60987">
      <w:pPr>
        <w:pStyle w:val="a8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E60987">
        <w:rPr>
          <w:sz w:val="28"/>
          <w:szCs w:val="28"/>
        </w:rPr>
        <w:t>Значения слагаемых для расчета показателей экономической эффективности приведены в таблице 1.</w:t>
      </w:r>
    </w:p>
    <w:p w:rsidR="00E60987" w:rsidRPr="00E60987" w:rsidRDefault="00E60987" w:rsidP="00E60987">
      <w:pPr>
        <w:pStyle w:val="a8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  <w:lang w:eastAsia="en-US"/>
        </w:rPr>
      </w:pPr>
    </w:p>
    <w:p w:rsidR="00E60987" w:rsidRPr="00E60987" w:rsidRDefault="00E60987" w:rsidP="00E60987">
      <w:pPr>
        <w:pStyle w:val="ab"/>
        <w:keepNext/>
        <w:ind w:right="850" w:firstLine="851"/>
        <w:rPr>
          <w:rFonts w:ascii="Times New Roman" w:hAnsi="Times New Roman" w:cs="Times New Roman"/>
          <w:b w:val="0"/>
          <w:sz w:val="28"/>
          <w:szCs w:val="28"/>
        </w:rPr>
      </w:pPr>
      <w:r w:rsidRPr="00E60987">
        <w:rPr>
          <w:rFonts w:ascii="Times New Roman" w:hAnsi="Times New Roman" w:cs="Times New Roman"/>
          <w:b w:val="0"/>
          <w:sz w:val="28"/>
          <w:szCs w:val="28"/>
        </w:rPr>
        <w:t xml:space="preserve">Таблица </w:t>
      </w:r>
      <w:r w:rsidRPr="00E60987">
        <w:rPr>
          <w:rFonts w:ascii="Times New Roman" w:hAnsi="Times New Roman" w:cs="Times New Roman"/>
          <w:b w:val="0"/>
          <w:i/>
          <w:iCs/>
          <w:sz w:val="28"/>
          <w:szCs w:val="28"/>
        </w:rPr>
        <w:fldChar w:fldCharType="begin"/>
      </w:r>
      <w:r w:rsidRPr="00E60987">
        <w:rPr>
          <w:rFonts w:ascii="Times New Roman" w:hAnsi="Times New Roman" w:cs="Times New Roman"/>
          <w:b w:val="0"/>
          <w:sz w:val="28"/>
          <w:szCs w:val="28"/>
        </w:rPr>
        <w:instrText xml:space="preserve"> SEQ Таблица \* ARABIC </w:instrText>
      </w:r>
      <w:r w:rsidRPr="00E60987">
        <w:rPr>
          <w:rFonts w:ascii="Times New Roman" w:hAnsi="Times New Roman" w:cs="Times New Roman"/>
          <w:b w:val="0"/>
          <w:i/>
          <w:iCs/>
          <w:sz w:val="28"/>
          <w:szCs w:val="28"/>
        </w:rPr>
        <w:fldChar w:fldCharType="separate"/>
      </w:r>
      <w:r w:rsidRPr="00E60987">
        <w:rPr>
          <w:rFonts w:ascii="Times New Roman" w:hAnsi="Times New Roman" w:cs="Times New Roman"/>
          <w:b w:val="0"/>
          <w:noProof/>
          <w:sz w:val="28"/>
          <w:szCs w:val="28"/>
        </w:rPr>
        <w:t>1</w:t>
      </w:r>
      <w:r w:rsidRPr="00E60987">
        <w:rPr>
          <w:rFonts w:ascii="Times New Roman" w:hAnsi="Times New Roman" w:cs="Times New Roman"/>
          <w:b w:val="0"/>
          <w:i/>
          <w:iCs/>
          <w:sz w:val="28"/>
          <w:szCs w:val="28"/>
        </w:rPr>
        <w:fldChar w:fldCharType="end"/>
      </w:r>
      <w:r w:rsidRPr="00E60987">
        <w:rPr>
          <w:rFonts w:ascii="Times New Roman" w:hAnsi="Times New Roman" w:cs="Times New Roman"/>
          <w:b w:val="0"/>
          <w:sz w:val="28"/>
          <w:szCs w:val="28"/>
        </w:rPr>
        <w:t xml:space="preserve"> - Показатели экономической эффективности</w:t>
      </w:r>
    </w:p>
    <w:p w:rsidR="00E60987" w:rsidRPr="00E60987" w:rsidRDefault="00E60987" w:rsidP="00E60987">
      <w:pPr>
        <w:rPr>
          <w:rFonts w:ascii="Times New Roman" w:hAnsi="Times New Roman" w:cs="Times New Roman"/>
          <w:sz w:val="28"/>
          <w:szCs w:val="28"/>
          <w:lang w:val="x-none" w:eastAsia="x-none"/>
        </w:rPr>
      </w:pPr>
    </w:p>
    <w:tbl>
      <w:tblPr>
        <w:tblW w:w="7880" w:type="dxa"/>
        <w:jc w:val="center"/>
        <w:tblLook w:val="04A0" w:firstRow="1" w:lastRow="0" w:firstColumn="1" w:lastColumn="0" w:noHBand="0" w:noVBand="1"/>
      </w:tblPr>
      <w:tblGrid>
        <w:gridCol w:w="2182"/>
        <w:gridCol w:w="1775"/>
        <w:gridCol w:w="1471"/>
        <w:gridCol w:w="1458"/>
        <w:gridCol w:w="1458"/>
      </w:tblGrid>
      <w:tr w:rsidR="00E60987" w:rsidRPr="00E60987" w:rsidTr="00C70EE3">
        <w:trPr>
          <w:trHeight w:val="300"/>
          <w:jc w:val="center"/>
        </w:trPr>
        <w:tc>
          <w:tcPr>
            <w:tcW w:w="2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1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Обозначение</w:t>
            </w:r>
          </w:p>
        </w:tc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Единица измерения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Величина показателя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 внедрения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После внедрения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Месячная зарплата сотрудника мониторинга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руб.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40000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40000</w:t>
            </w:r>
          </w:p>
        </w:tc>
      </w:tr>
      <w:tr w:rsidR="00E60987" w:rsidRPr="00E60987" w:rsidTr="00C70EE3">
        <w:trPr>
          <w:trHeight w:val="345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Затраты труда сотрудника мониторинга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чел./день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Месячная зарплата аналитика отчетов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руб.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50000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50000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Затраты труда аналитика отчетов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чел./день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Коэффициент накладных расходов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</w:tr>
      <w:tr w:rsidR="00E60987" w:rsidRPr="00E60987" w:rsidTr="00C70EE3">
        <w:trPr>
          <w:trHeight w:val="9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Коэффициент дополнительной зарплаты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Себестоимость часа работы ПЭВМ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Sq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руб./час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</w:tr>
      <w:tr w:rsidR="00E60987" w:rsidRPr="00E60987" w:rsidTr="00C70EE3">
        <w:trPr>
          <w:trHeight w:val="9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Время работы ПЭВМ для решения задачи (мес.)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Tz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</w:t>
            </w:r>
            <w:proofErr w:type="spellEnd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./час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E60987" w:rsidRPr="00E60987" w:rsidTr="00C70EE3">
        <w:trPr>
          <w:trHeight w:val="9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Время работы ПЭВМ на обучение, адаптацию, настройку оборудования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</w:t>
            </w:r>
            <w:proofErr w:type="spellEnd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./час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Коэффициент настройки оборудования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</w:t>
            </w:r>
          </w:p>
        </w:tc>
      </w:tr>
      <w:tr w:rsidR="00E60987" w:rsidRPr="00E60987" w:rsidTr="00C70EE3">
        <w:trPr>
          <w:trHeight w:val="585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Длительность проектирования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год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Среднее количество рабочих дней в месяце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дней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</w:tr>
      <w:tr w:rsidR="00E60987" w:rsidRPr="00E60987" w:rsidTr="00C70EE3">
        <w:trPr>
          <w:trHeight w:val="6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Коэффициент прочих расходов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</w:tr>
      <w:tr w:rsidR="00E60987" w:rsidRPr="00E60987" w:rsidTr="00C70EE3">
        <w:trPr>
          <w:trHeight w:val="1200"/>
          <w:jc w:val="center"/>
        </w:trPr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Нормативный коэффициент эффективности капитальных вложений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Еnce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0987" w:rsidRPr="00E60987" w:rsidRDefault="00E60987" w:rsidP="00C70EE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09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</w:t>
            </w:r>
          </w:p>
        </w:tc>
      </w:tr>
    </w:tbl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OC1 – годовые эксплуатационные затраты при ручной обработке информации, руб.</w:t>
      </w:r>
    </w:p>
    <w:p w:rsidR="00E60987" w:rsidRPr="00E60987" w:rsidRDefault="00E60987" w:rsidP="00E6098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position w:val="-28"/>
          <w:sz w:val="28"/>
          <w:szCs w:val="28"/>
        </w:rPr>
        <w:object w:dxaOrig="3680" w:dyaOrig="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5pt;height:42.75pt" o:ole="">
            <v:imagedata r:id="rId6" o:title=""/>
          </v:shape>
          <o:OLEObject Type="Embed" ProgID="Equation.3" ShapeID="_x0000_i1025" DrawAspect="Content" ObjectID="_1824993271" r:id="rId7"/>
        </w:object>
      </w:r>
      <w:r w:rsidRPr="00E60987">
        <w:rPr>
          <w:rFonts w:ascii="Times New Roman" w:hAnsi="Times New Roman" w:cs="Times New Roman"/>
          <w:sz w:val="28"/>
          <w:szCs w:val="28"/>
        </w:rPr>
        <w:t xml:space="preserve">      (1)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Z1i – месячная основная заработная плата i-</w:t>
      </w:r>
      <w:proofErr w:type="spellStart"/>
      <w:r w:rsidRPr="00E60987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 xml:space="preserve"> работника, руб.;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lastRenderedPageBreak/>
        <w:t>T1i – месячные трудовые затраты i-</w:t>
      </w:r>
      <w:proofErr w:type="spellStart"/>
      <w:r w:rsidRPr="00E60987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 xml:space="preserve"> работника на решение задачи, человеко-дни;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Q – среднее количество рабочих дней в месяц, дни;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α – коэффициент накладных расходов;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β – коэффициент дополнительной заработной платы (отчисления на социальное страхование, в различные фонды и т.п.).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OC2 = С1+С2+С3 (2)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С1 – годовые затраты машинного времени на решение задачи, руб.;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С2 – годовые затраты на заполнение документов, анализ и корректировку данных (ручные операции), руб.;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С3 – годовые затраты на обучение персонала, адаптацию </w:t>
      </w:r>
      <w:proofErr w:type="gramStart"/>
      <w:r w:rsidRPr="00E60987">
        <w:rPr>
          <w:rFonts w:ascii="Times New Roman" w:hAnsi="Times New Roman" w:cs="Times New Roman"/>
          <w:sz w:val="28"/>
          <w:szCs w:val="28"/>
        </w:rPr>
        <w:t>и  настройку</w:t>
      </w:r>
      <w:proofErr w:type="gramEnd"/>
      <w:r w:rsidRPr="00E60987">
        <w:rPr>
          <w:rFonts w:ascii="Times New Roman" w:hAnsi="Times New Roman" w:cs="Times New Roman"/>
          <w:sz w:val="28"/>
          <w:szCs w:val="28"/>
        </w:rPr>
        <w:t xml:space="preserve"> оборудования, руб.</w:t>
      </w:r>
    </w:p>
    <w:p w:rsidR="00E60987" w:rsidRPr="00E60987" w:rsidRDefault="00E60987" w:rsidP="00E6098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position w:val="-30"/>
          <w:sz w:val="28"/>
          <w:szCs w:val="28"/>
        </w:rPr>
        <w:object w:dxaOrig="2130" w:dyaOrig="675">
          <v:shape id="_x0000_i1026" type="#_x0000_t75" style="width:106.5pt;height:33.75pt" o:ole="">
            <v:imagedata r:id="rId8" o:title=""/>
          </v:shape>
          <o:OLEObject Type="Embed" ProgID="Equation.3" ShapeID="_x0000_i1026" DrawAspect="Content" ObjectID="_1824993272" r:id="rId9"/>
        </w:object>
      </w:r>
      <w:r w:rsidRPr="00E60987">
        <w:rPr>
          <w:rFonts w:ascii="Times New Roman" w:hAnsi="Times New Roman" w:cs="Times New Roman"/>
          <w:sz w:val="28"/>
          <w:szCs w:val="28"/>
        </w:rPr>
        <w:t xml:space="preserve">                        (3)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0987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 xml:space="preserve"> – себестоимость часа работы оборудования q при решении задачи, руб.;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0987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 xml:space="preserve"> – время работы оборудования q при решении задачи в течение месяца, машино-часы;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C2 рассчитывается по аналогичной формуле.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С3 = К3 * </w:t>
      </w:r>
      <w:r w:rsidRPr="00E60987">
        <w:rPr>
          <w:rFonts w:ascii="Times New Roman" w:hAnsi="Times New Roman" w:cs="Times New Roman"/>
          <w:sz w:val="28"/>
          <w:szCs w:val="28"/>
        </w:rPr>
        <w:sym w:font="Symbol" w:char="F067"/>
      </w:r>
      <w:r w:rsidRPr="00E60987">
        <w:rPr>
          <w:rFonts w:ascii="Times New Roman" w:hAnsi="Times New Roman" w:cs="Times New Roman"/>
          <w:sz w:val="28"/>
          <w:szCs w:val="28"/>
        </w:rPr>
        <w:t xml:space="preserve"> </w:t>
      </w:r>
      <w:r w:rsidRPr="00E60987">
        <w:rPr>
          <w:rFonts w:ascii="Times New Roman" w:hAnsi="Times New Roman" w:cs="Times New Roman"/>
          <w:sz w:val="28"/>
          <w:szCs w:val="28"/>
        </w:rPr>
        <w:tab/>
        <w:t>(4)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К3 – годовые единовременные затраты на обучение персонала, адаптацию, настройку оборудования при решении задачи,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sym w:font="Symbol" w:char="F067"/>
      </w:r>
      <w:r w:rsidRPr="00E60987">
        <w:rPr>
          <w:rFonts w:ascii="Times New Roman" w:hAnsi="Times New Roman" w:cs="Times New Roman"/>
          <w:sz w:val="28"/>
          <w:szCs w:val="28"/>
        </w:rPr>
        <w:t xml:space="preserve">  - коэффициент настройки оборудования.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К3 = К31+К32+К33 (5)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К31 – годовые единовременные затраты по заработной плате персонала на обучение, адаптацию и настройку оборудования для решения задачи, руб.</w:t>
      </w:r>
    </w:p>
    <w:p w:rsidR="00E60987" w:rsidRPr="00E60987" w:rsidRDefault="00E60987" w:rsidP="00E6098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position w:val="-28"/>
          <w:sz w:val="28"/>
          <w:szCs w:val="28"/>
        </w:rPr>
        <w:object w:dxaOrig="3519" w:dyaOrig="900">
          <v:shape id="_x0000_i1027" type="#_x0000_t75" style="width:177pt;height:45pt" o:ole="">
            <v:imagedata r:id="rId10" o:title=""/>
          </v:shape>
          <o:OLEObject Type="Embed" ProgID="Equation.3" ShapeID="_x0000_i1027" DrawAspect="Content" ObjectID="_1824993273" r:id="rId11"/>
        </w:object>
      </w:r>
      <w:r w:rsidRPr="00E60987">
        <w:rPr>
          <w:rFonts w:ascii="Times New Roman" w:hAnsi="Times New Roman" w:cs="Times New Roman"/>
          <w:position w:val="-28"/>
          <w:sz w:val="28"/>
          <w:szCs w:val="28"/>
        </w:rPr>
        <w:t xml:space="preserve">                    </w:t>
      </w:r>
      <w:r w:rsidRPr="00E60987">
        <w:rPr>
          <w:rFonts w:ascii="Times New Roman" w:hAnsi="Times New Roman" w:cs="Times New Roman"/>
          <w:sz w:val="28"/>
          <w:szCs w:val="28"/>
        </w:rPr>
        <w:t xml:space="preserve"> (6)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Z2i – месячная основная заработная плата работника i, руб.;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T2i – месячные трудовые затраты работника i на обучение, настройку оборудования и т.п., человеко-дни;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К32 – годовые единовременные затраты машинного времени</w:t>
      </w:r>
    </w:p>
    <w:p w:rsidR="00E60987" w:rsidRPr="00E60987" w:rsidRDefault="00E60987" w:rsidP="00E6098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position w:val="-30"/>
          <w:sz w:val="28"/>
          <w:szCs w:val="28"/>
        </w:rPr>
        <w:object w:dxaOrig="2000" w:dyaOrig="560">
          <v:shape id="_x0000_i1028" type="#_x0000_t75" style="width:99.75pt;height:27.75pt" o:ole="">
            <v:imagedata r:id="rId12" o:title=""/>
          </v:shape>
          <o:OLEObject Type="Embed" ProgID="Equation.3" ShapeID="_x0000_i1028" DrawAspect="Content" ObjectID="_1824993274" r:id="rId13"/>
        </w:object>
      </w:r>
      <w:r w:rsidRPr="00E60987">
        <w:rPr>
          <w:rFonts w:ascii="Times New Roman" w:hAnsi="Times New Roman" w:cs="Times New Roman"/>
          <w:sz w:val="28"/>
          <w:szCs w:val="28"/>
        </w:rPr>
        <w:t xml:space="preserve">                          (7)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T2q – время работы оборудования q на обучение персонала, адаптацию и настройку оборудования, машино-часы.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К33 – прочие единовременные расходы, руб.:</w:t>
      </w:r>
    </w:p>
    <w:p w:rsidR="00E60987" w:rsidRPr="00E60987" w:rsidRDefault="00E60987" w:rsidP="00E6098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position w:val="-12"/>
          <w:sz w:val="28"/>
          <w:szCs w:val="28"/>
        </w:rPr>
        <w:object w:dxaOrig="1995" w:dyaOrig="360">
          <v:shape id="_x0000_i1029" type="#_x0000_t75" style="width:99.75pt;height:18pt" o:ole="">
            <v:imagedata r:id="rId14" o:title=""/>
          </v:shape>
          <o:OLEObject Type="Embed" ProgID="Equation.3" ShapeID="_x0000_i1029" DrawAspect="Content" ObjectID="_1824993275" r:id="rId15"/>
        </w:object>
      </w:r>
      <w:r w:rsidRPr="00E60987">
        <w:rPr>
          <w:rFonts w:ascii="Times New Roman" w:hAnsi="Times New Roman" w:cs="Times New Roman"/>
          <w:sz w:val="28"/>
          <w:szCs w:val="28"/>
        </w:rPr>
        <w:t xml:space="preserve">                    (8)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h – коэффициент прочих расходов, к прочим расходам относятся: расходы на приобретение машинных носителей, бумаги, краски и т.п.</w:t>
      </w:r>
    </w:p>
    <w:p w:rsidR="00E60987" w:rsidRPr="00E60987" w:rsidRDefault="00E60987" w:rsidP="00E609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Значения остальных коэффициентов: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t xml:space="preserve">С1 = 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5 760 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2 = 110 618 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3 = 7 179 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K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31 = 42 545 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K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32 =</w:t>
      </w:r>
      <w:r w:rsidRPr="00E6098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17 280 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K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33 =</w:t>
      </w:r>
      <w:r w:rsidRPr="00E6098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11 965 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t>K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=</w:t>
      </w:r>
      <w:r w:rsidRPr="00E6098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80 300 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E60987" w:rsidRPr="00E60987" w:rsidRDefault="00E60987" w:rsidP="00E60987">
      <w:pPr>
        <w:spacing w:after="240"/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t xml:space="preserve">ОС1 = 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>255 273 руб.;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t>OC2 = 123 557 руб.</w:t>
      </w:r>
    </w:p>
    <w:p w:rsidR="00E60987" w:rsidRPr="00E60987" w:rsidRDefault="00E60987" w:rsidP="00E60987">
      <w:pPr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Сумма годовой экономии от сокращения ручного труда по обработке информации рассчитывается по формуле: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60987">
        <w:rPr>
          <w:rFonts w:ascii="Times New Roman" w:hAnsi="Times New Roman" w:cs="Times New Roman"/>
          <w:sz w:val="28"/>
          <w:szCs w:val="28"/>
        </w:rPr>
        <w:t xml:space="preserve"> = </w:t>
      </w:r>
      <w:r w:rsidRPr="00E60987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E6098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60987">
        <w:rPr>
          <w:rFonts w:ascii="Times New Roman" w:hAnsi="Times New Roman" w:cs="Times New Roman"/>
          <w:sz w:val="28"/>
          <w:szCs w:val="28"/>
        </w:rPr>
        <w:t xml:space="preserve"> – </w:t>
      </w:r>
      <w:r w:rsidRPr="00E60987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E6098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60987">
        <w:rPr>
          <w:rFonts w:ascii="Times New Roman" w:hAnsi="Times New Roman" w:cs="Times New Roman"/>
          <w:sz w:val="28"/>
          <w:szCs w:val="28"/>
        </w:rPr>
        <w:t xml:space="preserve"> (3)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60987">
        <w:rPr>
          <w:rFonts w:ascii="Times New Roman" w:hAnsi="Times New Roman" w:cs="Times New Roman"/>
          <w:sz w:val="28"/>
          <w:szCs w:val="28"/>
        </w:rPr>
        <w:t xml:space="preserve"> – сумма годовой экономии</w:t>
      </w:r>
      <w:r w:rsidRPr="00E609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0987">
        <w:rPr>
          <w:rFonts w:ascii="Times New Roman" w:hAnsi="Times New Roman" w:cs="Times New Roman"/>
          <w:sz w:val="28"/>
          <w:szCs w:val="28"/>
        </w:rPr>
        <w:t>от сокращения ручного труда по обработке информации, руб.;</w:t>
      </w:r>
    </w:p>
    <w:p w:rsidR="00E60987" w:rsidRPr="00E60987" w:rsidRDefault="00E60987" w:rsidP="00E60987">
      <w:pPr>
        <w:spacing w:after="240"/>
        <w:ind w:firstLine="851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0987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S</w:t>
      </w:r>
      <w:r w:rsidRPr="00E6098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= 131 715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 – единовременные затраты на решение задачи,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 = К1+К2+К</w:t>
      </w:r>
      <w:proofErr w:type="gramStart"/>
      <w:r w:rsidRPr="00E60987">
        <w:rPr>
          <w:rFonts w:ascii="Times New Roman" w:hAnsi="Times New Roman" w:cs="Times New Roman"/>
          <w:sz w:val="28"/>
          <w:szCs w:val="28"/>
        </w:rPr>
        <w:t>3  (</w:t>
      </w:r>
      <w:proofErr w:type="gramEnd"/>
      <w:r w:rsidRPr="00E60987">
        <w:rPr>
          <w:rFonts w:ascii="Times New Roman" w:hAnsi="Times New Roman" w:cs="Times New Roman"/>
          <w:sz w:val="28"/>
          <w:szCs w:val="28"/>
        </w:rPr>
        <w:t>9)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К1 – единовременные затраты на проектирование, руб.: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K1 =   </w:t>
      </w:r>
      <w:r w:rsidRPr="00E60987">
        <w:rPr>
          <w:rFonts w:ascii="Times New Roman" w:hAnsi="Times New Roman" w:cs="Times New Roman"/>
          <w:position w:val="-28"/>
          <w:sz w:val="28"/>
          <w:szCs w:val="28"/>
        </w:rPr>
        <w:object w:dxaOrig="3040" w:dyaOrig="880">
          <v:shape id="_x0000_i1030" type="#_x0000_t75" style="width:152.25pt;height:44.25pt" o:ole="">
            <v:imagedata r:id="rId16" o:title=""/>
          </v:shape>
          <o:OLEObject Type="Embed" ProgID="Equation.3" ShapeID="_x0000_i1030" DrawAspect="Content" ObjectID="_1824993276" r:id="rId17"/>
        </w:object>
      </w:r>
      <w:r w:rsidRPr="00E60987">
        <w:rPr>
          <w:rFonts w:ascii="Times New Roman" w:hAnsi="Times New Roman" w:cs="Times New Roman"/>
          <w:sz w:val="28"/>
          <w:szCs w:val="28"/>
        </w:rPr>
        <w:t xml:space="preserve">   (10)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t>K1 = 8 509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T2i – месячные трудовые затраты специалиста на проектирование решения задачи, человеко-часы.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n – длительность проектирования.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К2 – Затраты на новое оборудование отсутствуют, так как разработки ориентированы на улучшение\переработку существующей системы, </w:t>
      </w:r>
      <w:proofErr w:type="gramStart"/>
      <w:r w:rsidRPr="00E60987">
        <w:rPr>
          <w:rFonts w:ascii="Times New Roman" w:hAnsi="Times New Roman" w:cs="Times New Roman"/>
          <w:sz w:val="28"/>
          <w:szCs w:val="28"/>
        </w:rPr>
        <w:t>следовательно</w:t>
      </w:r>
      <w:proofErr w:type="gramEnd"/>
      <w:r w:rsidRPr="00E60987">
        <w:rPr>
          <w:rFonts w:ascii="Times New Roman" w:hAnsi="Times New Roman" w:cs="Times New Roman"/>
          <w:sz w:val="28"/>
          <w:szCs w:val="28"/>
        </w:rPr>
        <w:t xml:space="preserve"> новая техника не понадобится. 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t>К2 = 0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E60987">
        <w:rPr>
          <w:rFonts w:ascii="Times New Roman" w:hAnsi="Times New Roman" w:cs="Times New Roman"/>
          <w:b/>
          <w:sz w:val="28"/>
          <w:szCs w:val="28"/>
        </w:rPr>
        <w:t>3 = 71 791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lastRenderedPageBreak/>
        <w:t>К = 80 300 руб.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Коэффициент экономической эффективности </w:t>
      </w:r>
      <w:proofErr w:type="spellStart"/>
      <w:r w:rsidRPr="00E60987">
        <w:rPr>
          <w:rFonts w:ascii="Times New Roman" w:hAnsi="Times New Roman" w:cs="Times New Roman"/>
          <w:sz w:val="28"/>
          <w:szCs w:val="28"/>
        </w:rPr>
        <w:t>Er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 xml:space="preserve"> рассчитывается по формуле: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0987">
        <w:rPr>
          <w:rFonts w:ascii="Times New Roman" w:hAnsi="Times New Roman" w:cs="Times New Roman"/>
          <w:b/>
          <w:sz w:val="28"/>
          <w:szCs w:val="28"/>
        </w:rPr>
        <w:t>Er</w:t>
      </w:r>
      <w:proofErr w:type="spellEnd"/>
      <w:r w:rsidRPr="00E60987">
        <w:rPr>
          <w:rFonts w:ascii="Times New Roman" w:hAnsi="Times New Roman" w:cs="Times New Roman"/>
          <w:b/>
          <w:sz w:val="28"/>
          <w:szCs w:val="28"/>
        </w:rPr>
        <w:t xml:space="preserve"> = S/К = 131 715 / 80 300 = 1,64 </w:t>
      </w:r>
      <w:r w:rsidRPr="00E60987">
        <w:rPr>
          <w:rFonts w:ascii="Times New Roman" w:hAnsi="Times New Roman" w:cs="Times New Roman"/>
          <w:sz w:val="28"/>
          <w:szCs w:val="28"/>
        </w:rPr>
        <w:t>(11)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0987">
        <w:rPr>
          <w:rFonts w:ascii="Times New Roman" w:hAnsi="Times New Roman" w:cs="Times New Roman"/>
          <w:i/>
          <w:iCs/>
          <w:sz w:val="28"/>
          <w:szCs w:val="28"/>
        </w:rPr>
        <w:t xml:space="preserve">Полученное </w:t>
      </w:r>
      <w:proofErr w:type="spellStart"/>
      <w:proofErr w:type="gramStart"/>
      <w:r w:rsidRPr="00E60987">
        <w:rPr>
          <w:rFonts w:ascii="Times New Roman" w:hAnsi="Times New Roman" w:cs="Times New Roman"/>
          <w:i/>
          <w:iCs/>
          <w:sz w:val="28"/>
          <w:szCs w:val="28"/>
        </w:rPr>
        <w:t>Er</w:t>
      </w:r>
      <w:proofErr w:type="spellEnd"/>
      <w:r w:rsidRPr="00E60987">
        <w:rPr>
          <w:rFonts w:ascii="Times New Roman" w:hAnsi="Times New Roman" w:cs="Times New Roman"/>
          <w:i/>
          <w:iCs/>
          <w:sz w:val="28"/>
          <w:szCs w:val="28"/>
        </w:rPr>
        <w:t xml:space="preserve"> &gt;</w:t>
      </w:r>
      <w:proofErr w:type="gramEnd"/>
      <w:r w:rsidRPr="00E6098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60987">
        <w:rPr>
          <w:rFonts w:ascii="Times New Roman" w:hAnsi="Times New Roman" w:cs="Times New Roman"/>
          <w:i/>
          <w:iCs/>
          <w:sz w:val="28"/>
          <w:szCs w:val="28"/>
        </w:rPr>
        <w:t>Еnce</w:t>
      </w:r>
      <w:proofErr w:type="spellEnd"/>
      <w:r w:rsidRPr="00E60987">
        <w:rPr>
          <w:rFonts w:ascii="Times New Roman" w:hAnsi="Times New Roman" w:cs="Times New Roman"/>
          <w:i/>
          <w:iCs/>
          <w:sz w:val="28"/>
          <w:szCs w:val="28"/>
        </w:rPr>
        <w:t>(0,3), от сюда следует, что технология является эффективной.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Т - срок окупаемости затрат на решение задачи: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0987">
        <w:rPr>
          <w:rFonts w:ascii="Times New Roman" w:hAnsi="Times New Roman" w:cs="Times New Roman"/>
          <w:b/>
          <w:sz w:val="28"/>
          <w:szCs w:val="28"/>
        </w:rPr>
        <w:t>Т = К/S = 0,61 (7 месяцев и 2 недели)</w:t>
      </w:r>
    </w:p>
    <w:p w:rsid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0987">
        <w:rPr>
          <w:rFonts w:ascii="Times New Roman" w:hAnsi="Times New Roman" w:cs="Times New Roman"/>
          <w:i/>
          <w:iCs/>
          <w:sz w:val="28"/>
          <w:szCs w:val="28"/>
        </w:rPr>
        <w:t>Результаты расчета экономической эффективности проекта - годовая экономия 131 715 руб.</w:t>
      </w:r>
    </w:p>
    <w:p w:rsidR="00E60987" w:rsidRPr="00E60987" w:rsidRDefault="00E60987" w:rsidP="00E6098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:rsidR="00E60987" w:rsidRDefault="00E60987" w:rsidP="00046B28">
      <w:pPr>
        <w:pStyle w:val="2"/>
        <w:spacing w:line="360" w:lineRule="auto"/>
        <w:ind w:firstLine="851"/>
        <w:rPr>
          <w:rFonts w:ascii="Times New Roman" w:hAnsi="Times New Roman" w:cs="Times New Roman"/>
          <w:color w:val="000000"/>
        </w:rPr>
      </w:pPr>
      <w:bookmarkStart w:id="2" w:name="_Toc67728064"/>
      <w:r w:rsidRPr="00E60987">
        <w:rPr>
          <w:rFonts w:ascii="Times New Roman" w:hAnsi="Times New Roman" w:cs="Times New Roman"/>
          <w:color w:val="000000"/>
        </w:rPr>
        <w:lastRenderedPageBreak/>
        <w:t>Направления совершенствования деятельности предприятия</w:t>
      </w:r>
      <w:bookmarkEnd w:id="2"/>
    </w:p>
    <w:p w:rsidR="00046B28" w:rsidRPr="00046B28" w:rsidRDefault="00046B28" w:rsidP="00046B28">
      <w:pPr>
        <w:rPr>
          <w:lang w:eastAsia="ru-RU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При решении комплекса задач по автоматизации процессов в организации </w:t>
      </w:r>
      <w:r w:rsidRPr="00E60987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60987">
        <w:rPr>
          <w:rFonts w:ascii="Times New Roman" w:hAnsi="Times New Roman" w:cs="Times New Roman"/>
          <w:sz w:val="28"/>
          <w:szCs w:val="28"/>
        </w:rPr>
        <w:t>-отделов предприятия можно выделить следующие направления совершенствования деятельности предприятия:</w:t>
      </w:r>
    </w:p>
    <w:p w:rsidR="00E60987" w:rsidRPr="00E60987" w:rsidRDefault="00E60987" w:rsidP="00E60987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Сокращение операций, выполняемых вручную</w:t>
      </w:r>
    </w:p>
    <w:p w:rsidR="00E60987" w:rsidRPr="00E60987" w:rsidRDefault="00E60987" w:rsidP="00E60987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Снижение трудоемкости ввода информации</w:t>
      </w:r>
    </w:p>
    <w:p w:rsidR="00E60987" w:rsidRPr="00046B28" w:rsidRDefault="00E60987" w:rsidP="00046B28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Обеспечение единого синхронизированного хранилища данных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>Изменений в организационной структуре при внедрении новой технологии не произошло.</w:t>
      </w:r>
    </w:p>
    <w:p w:rsidR="00E60987" w:rsidRPr="00E60987" w:rsidRDefault="00046B28" w:rsidP="00046B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0987" w:rsidRPr="00E60987" w:rsidRDefault="00E60987" w:rsidP="00E60987">
      <w:pPr>
        <w:pStyle w:val="1"/>
        <w:spacing w:after="24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3" w:name="_Toc67728065"/>
      <w:r w:rsidRPr="00E60987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ЗАКЛЮЧЕНИЕ</w:t>
      </w:r>
      <w:bookmarkEnd w:id="3"/>
    </w:p>
    <w:p w:rsidR="00E60987" w:rsidRPr="00E60987" w:rsidRDefault="00E60987" w:rsidP="00E60987">
      <w:pPr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была рассчитана экономическая эффективность инвестиций в проект. Годовая экономия – 131 715 рублей при сроке окупаемости примерно 7 месяцев 2 недели. 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t xml:space="preserve">По итогам данных расчетов можно сказать, что ввод новой технологии является эффективным и </w:t>
      </w:r>
      <w:proofErr w:type="spellStart"/>
      <w:r w:rsidRPr="00E60987">
        <w:rPr>
          <w:rFonts w:ascii="Times New Roman" w:hAnsi="Times New Roman" w:cs="Times New Roman"/>
          <w:sz w:val="28"/>
          <w:szCs w:val="28"/>
        </w:rPr>
        <w:t>безрисковым</w:t>
      </w:r>
      <w:proofErr w:type="spellEnd"/>
      <w:r w:rsidRPr="00E60987">
        <w:rPr>
          <w:rFonts w:ascii="Times New Roman" w:hAnsi="Times New Roman" w:cs="Times New Roman"/>
          <w:sz w:val="28"/>
          <w:szCs w:val="28"/>
        </w:rPr>
        <w:t>. Изменений в организационной структуре при внедрении новой технологии не произошло.</w:t>
      </w:r>
    </w:p>
    <w:p w:rsidR="00E60987" w:rsidRPr="00E60987" w:rsidRDefault="00E60987" w:rsidP="00E6098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E60987" w:rsidRPr="00E60987" w:rsidRDefault="00E60987" w:rsidP="00E60987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60987">
        <w:rPr>
          <w:rFonts w:ascii="Times New Roman" w:hAnsi="Times New Roman" w:cs="Times New Roman"/>
          <w:sz w:val="28"/>
          <w:szCs w:val="28"/>
        </w:rPr>
        <w:br w:type="page"/>
      </w:r>
    </w:p>
    <w:p w:rsidR="00E60987" w:rsidRPr="00046B28" w:rsidRDefault="00E60987" w:rsidP="00E60987">
      <w:pPr>
        <w:pStyle w:val="2"/>
        <w:spacing w:after="240"/>
        <w:jc w:val="center"/>
        <w:rPr>
          <w:rFonts w:ascii="Times New Roman" w:hAnsi="Times New Roman" w:cs="Times New Roman"/>
          <w:b w:val="0"/>
          <w:i w:val="0"/>
          <w:color w:val="000000"/>
        </w:rPr>
      </w:pPr>
      <w:bookmarkStart w:id="4" w:name="_Toc67728066"/>
      <w:bookmarkStart w:id="5" w:name="_GoBack"/>
      <w:r w:rsidRPr="00046B28">
        <w:rPr>
          <w:rFonts w:ascii="Times New Roman" w:hAnsi="Times New Roman" w:cs="Times New Roman"/>
          <w:b w:val="0"/>
          <w:i w:val="0"/>
          <w:color w:val="000000"/>
        </w:rPr>
        <w:lastRenderedPageBreak/>
        <w:t>СПИСОК ИСПОЛЬЗОВАННЫХ ИСТОЧНИКОВ</w:t>
      </w:r>
      <w:bookmarkEnd w:id="4"/>
    </w:p>
    <w:bookmarkEnd w:id="5"/>
    <w:p w:rsidR="00E60987" w:rsidRPr="00E60987" w:rsidRDefault="00E60987" w:rsidP="00E60987">
      <w:pPr>
        <w:pStyle w:val="a3"/>
        <w:numPr>
          <w:ilvl w:val="0"/>
          <w:numId w:val="35"/>
        </w:numPr>
        <w:spacing w:line="360" w:lineRule="auto"/>
        <w:ind w:left="0" w:right="28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Информационные ресурсы и технологии в экономике: учебное пособие / под ред. Б.Е. Одинцова, А.Н. Романова. — М.: Вузовский учебник: Инфра-М, </w:t>
      </w:r>
      <w:proofErr w:type="gram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2016 .</w:t>
      </w:r>
      <w:proofErr w:type="gram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— 462 с.— ЭБС: 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Znanium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Дата обращения: 2</w:t>
      </w:r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</w:t>
      </w:r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.03.2021.</w:t>
      </w:r>
    </w:p>
    <w:p w:rsidR="00E60987" w:rsidRPr="00E60987" w:rsidRDefault="00E60987" w:rsidP="00E60987">
      <w:pPr>
        <w:pStyle w:val="a3"/>
        <w:numPr>
          <w:ilvl w:val="0"/>
          <w:numId w:val="35"/>
        </w:numPr>
        <w:spacing w:line="360" w:lineRule="auto"/>
        <w:ind w:left="0" w:right="28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Кабашов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С.Ю. Электронное правительство. Электронный документооборот: термины и определения: учебное пособие / С.Ю. </w:t>
      </w:r>
      <w:proofErr w:type="spellStart"/>
      <w:proofErr w:type="gram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Кабашов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.—</w:t>
      </w:r>
      <w:proofErr w:type="gram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М.: Инфра-М,  2017 .— 320 с. — ЭБС: 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Znanium</w:t>
      </w:r>
      <w:proofErr w:type="spellEnd"/>
    </w:p>
    <w:p w:rsidR="00E60987" w:rsidRPr="00E60987" w:rsidRDefault="00E60987" w:rsidP="00E60987">
      <w:pPr>
        <w:pStyle w:val="a3"/>
        <w:numPr>
          <w:ilvl w:val="0"/>
          <w:numId w:val="35"/>
        </w:numPr>
        <w:spacing w:line="360" w:lineRule="auto"/>
        <w:ind w:left="0" w:right="28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Делопроизводство [электронный ресурс]: учебное пособие / Е.Н. 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Басовская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[и др.]; под общ. ред. Т.В. Кузнецовой — М.: Форум, 2014. — 256 с. — ЭБС: 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Znanium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Дата обращения: 28.03.2021.</w:t>
      </w:r>
    </w:p>
    <w:p w:rsidR="00E60987" w:rsidRPr="00E60987" w:rsidRDefault="00E60987" w:rsidP="00E60987">
      <w:pPr>
        <w:pStyle w:val="a3"/>
        <w:numPr>
          <w:ilvl w:val="0"/>
          <w:numId w:val="35"/>
        </w:numPr>
        <w:spacing w:line="360" w:lineRule="auto"/>
        <w:ind w:left="0" w:right="28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Чемоданова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О.Н., Гриб Г.Ю. Электронный документооборот как фактор эффективного управления бизнес-процессами организации [электронный ресурс] // Управленческие науки. — 2017. — № 1. — С.63-68. — Дата обращения: 28.03.2021.</w:t>
      </w:r>
    </w:p>
    <w:p w:rsidR="00E60987" w:rsidRPr="00E60987" w:rsidRDefault="00E60987" w:rsidP="00E60987">
      <w:pPr>
        <w:pStyle w:val="a3"/>
        <w:numPr>
          <w:ilvl w:val="0"/>
          <w:numId w:val="35"/>
        </w:numPr>
        <w:spacing w:line="360" w:lineRule="auto"/>
        <w:ind w:left="0" w:right="28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 электронного управления документами: обзор, классификация и оценка возврата от внедрения [электронный ресурс</w:t>
      </w:r>
      <w:proofErr w:type="gram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].—</w:t>
      </w:r>
      <w:proofErr w:type="gram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http://www.iteam.ru/publications/it/section_64/article_2712– Дата обращения: 28.03.2021.</w:t>
      </w:r>
    </w:p>
    <w:p w:rsidR="00E60987" w:rsidRPr="00E60987" w:rsidRDefault="00E60987" w:rsidP="00E60987">
      <w:pPr>
        <w:pStyle w:val="a3"/>
        <w:numPr>
          <w:ilvl w:val="0"/>
          <w:numId w:val="35"/>
        </w:numPr>
        <w:spacing w:line="360" w:lineRule="auto"/>
        <w:ind w:left="0" w:right="28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Звонарева О. Надо уходить от делопроизводственного подхода к управлению документами [электронный ресурс]. — http: //www.pcweek.ru </w:t>
      </w:r>
      <w:proofErr w:type="gram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ecm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article</w:t>
      </w:r>
      <w:proofErr w:type="spell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detail.php?ID</w:t>
      </w:r>
      <w:proofErr w:type="spellEnd"/>
      <w:proofErr w:type="gramEnd"/>
      <w:r w:rsidRPr="00E60987">
        <w:rPr>
          <w:rFonts w:ascii="Times New Roman" w:eastAsia="Times New Roman" w:hAnsi="Times New Roman" w:cs="Times New Roman"/>
          <w:color w:val="000000"/>
          <w:sz w:val="28"/>
          <w:szCs w:val="28"/>
        </w:rPr>
        <w:t>=162628 – Дата обращения: 28.03.2021.</w:t>
      </w:r>
    </w:p>
    <w:p w:rsidR="00D937F5" w:rsidRPr="00D937F5" w:rsidRDefault="00D937F5" w:rsidP="00D937F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937F5" w:rsidRPr="00D937F5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447"/>
    <w:multiLevelType w:val="hybridMultilevel"/>
    <w:tmpl w:val="86A4C74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BC44E1"/>
    <w:multiLevelType w:val="hybridMultilevel"/>
    <w:tmpl w:val="5FB657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A117C"/>
    <w:multiLevelType w:val="hybridMultilevel"/>
    <w:tmpl w:val="9094004E"/>
    <w:lvl w:ilvl="0" w:tplc="F8F6ADF8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E74DF0"/>
    <w:multiLevelType w:val="multilevel"/>
    <w:tmpl w:val="60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CEC4888"/>
    <w:multiLevelType w:val="multilevel"/>
    <w:tmpl w:val="A61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C61726"/>
    <w:multiLevelType w:val="hybridMultilevel"/>
    <w:tmpl w:val="4238C43C"/>
    <w:lvl w:ilvl="0" w:tplc="FE76B3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C228D"/>
    <w:multiLevelType w:val="multilevel"/>
    <w:tmpl w:val="42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61571"/>
    <w:multiLevelType w:val="hybridMultilevel"/>
    <w:tmpl w:val="114A820E"/>
    <w:lvl w:ilvl="0" w:tplc="2CAAF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524289"/>
    <w:multiLevelType w:val="multilevel"/>
    <w:tmpl w:val="7542CE5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97EB9"/>
    <w:multiLevelType w:val="hybridMultilevel"/>
    <w:tmpl w:val="F866F370"/>
    <w:lvl w:ilvl="0" w:tplc="7A0213C6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B170429"/>
    <w:multiLevelType w:val="hybridMultilevel"/>
    <w:tmpl w:val="42B8EAA6"/>
    <w:lvl w:ilvl="0" w:tplc="19E236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BA65415"/>
    <w:multiLevelType w:val="hybridMultilevel"/>
    <w:tmpl w:val="8AFA1722"/>
    <w:lvl w:ilvl="0" w:tplc="BD5C00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F372E5E"/>
    <w:multiLevelType w:val="hybridMultilevel"/>
    <w:tmpl w:val="3F3E7D64"/>
    <w:lvl w:ilvl="0" w:tplc="6FEC14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28"/>
  </w:num>
  <w:num w:numId="3">
    <w:abstractNumId w:val="0"/>
  </w:num>
  <w:num w:numId="4">
    <w:abstractNumId w:val="1"/>
  </w:num>
  <w:num w:numId="5">
    <w:abstractNumId w:val="14"/>
  </w:num>
  <w:num w:numId="6">
    <w:abstractNumId w:val="2"/>
  </w:num>
  <w:num w:numId="7">
    <w:abstractNumId w:val="21"/>
  </w:num>
  <w:num w:numId="8">
    <w:abstractNumId w:val="4"/>
  </w:num>
  <w:num w:numId="9">
    <w:abstractNumId w:val="30"/>
  </w:num>
  <w:num w:numId="10">
    <w:abstractNumId w:val="17"/>
  </w:num>
  <w:num w:numId="11">
    <w:abstractNumId w:val="8"/>
  </w:num>
  <w:num w:numId="12">
    <w:abstractNumId w:val="23"/>
  </w:num>
  <w:num w:numId="13">
    <w:abstractNumId w:val="16"/>
  </w:num>
  <w:num w:numId="14">
    <w:abstractNumId w:val="24"/>
  </w:num>
  <w:num w:numId="15">
    <w:abstractNumId w:val="15"/>
  </w:num>
  <w:num w:numId="16">
    <w:abstractNumId w:val="27"/>
  </w:num>
  <w:num w:numId="17">
    <w:abstractNumId w:val="10"/>
  </w:num>
  <w:num w:numId="18">
    <w:abstractNumId w:val="18"/>
  </w:num>
  <w:num w:numId="19">
    <w:abstractNumId w:val="13"/>
  </w:num>
  <w:num w:numId="20">
    <w:abstractNumId w:val="6"/>
  </w:num>
  <w:num w:numId="21">
    <w:abstractNumId w:val="20"/>
  </w:num>
  <w:num w:numId="22">
    <w:abstractNumId w:val="12"/>
  </w:num>
  <w:num w:numId="23">
    <w:abstractNumId w:val="26"/>
  </w:num>
  <w:num w:numId="24">
    <w:abstractNumId w:val="32"/>
  </w:num>
  <w:num w:numId="25">
    <w:abstractNumId w:val="33"/>
  </w:num>
  <w:num w:numId="26">
    <w:abstractNumId w:val="7"/>
  </w:num>
  <w:num w:numId="27">
    <w:abstractNumId w:val="11"/>
  </w:num>
  <w:num w:numId="28">
    <w:abstractNumId w:val="19"/>
  </w:num>
  <w:num w:numId="29">
    <w:abstractNumId w:val="25"/>
  </w:num>
  <w:num w:numId="30">
    <w:abstractNumId w:val="3"/>
  </w:num>
  <w:num w:numId="31">
    <w:abstractNumId w:val="34"/>
  </w:num>
  <w:num w:numId="32">
    <w:abstractNumId w:val="29"/>
  </w:num>
  <w:num w:numId="33">
    <w:abstractNumId w:val="31"/>
  </w:num>
  <w:num w:numId="34">
    <w:abstractNumId w:val="5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412F8"/>
    <w:rsid w:val="00046B28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7744E"/>
    <w:rsid w:val="00182FD8"/>
    <w:rsid w:val="001A682A"/>
    <w:rsid w:val="001B5910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52C23"/>
    <w:rsid w:val="0058000D"/>
    <w:rsid w:val="00583A18"/>
    <w:rsid w:val="005E579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781299"/>
    <w:rsid w:val="007D4095"/>
    <w:rsid w:val="00802FE3"/>
    <w:rsid w:val="0080575C"/>
    <w:rsid w:val="00811013"/>
    <w:rsid w:val="00826D8B"/>
    <w:rsid w:val="00847C48"/>
    <w:rsid w:val="008606A4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34374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1E8"/>
    <w:rsid w:val="00D11230"/>
    <w:rsid w:val="00D25EEC"/>
    <w:rsid w:val="00D32099"/>
    <w:rsid w:val="00D67146"/>
    <w:rsid w:val="00D937F5"/>
    <w:rsid w:val="00DD5AB8"/>
    <w:rsid w:val="00DE231F"/>
    <w:rsid w:val="00E51638"/>
    <w:rsid w:val="00E60987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6AFF3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E6098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дпись к иллюстрации"/>
    <w:basedOn w:val="a"/>
    <w:link w:val="a4"/>
    <w:uiPriority w:val="99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5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unhideWhenUsed/>
    <w:rsid w:val="00811013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7D4095"/>
    <w:rPr>
      <w:b/>
      <w:bCs/>
    </w:rPr>
  </w:style>
  <w:style w:type="paragraph" w:styleId="a8">
    <w:name w:val="Normal (Web)"/>
    <w:aliases w:val="Обычный (Web)1,Обычный (Web),Обычный (веб)1"/>
    <w:basedOn w:val="a"/>
    <w:uiPriority w:val="99"/>
    <w:unhideWhenUsed/>
    <w:qFormat/>
    <w:rsid w:val="007D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C3437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Абзац списка Знак"/>
    <w:aliases w:val="Надпись к иллюстрации Знак"/>
    <w:link w:val="a3"/>
    <w:uiPriority w:val="34"/>
    <w:rsid w:val="00C34374"/>
  </w:style>
  <w:style w:type="character" w:customStyle="1" w:styleId="20">
    <w:name w:val="Заголовок 2 Знак"/>
    <w:basedOn w:val="a0"/>
    <w:link w:val="2"/>
    <w:rsid w:val="00E60987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aa">
    <w:name w:val="Название объекта Знак"/>
    <w:link w:val="ab"/>
    <w:locked/>
    <w:rsid w:val="00E60987"/>
    <w:rPr>
      <w:rFonts w:eastAsia="Lucida Sans Unicode"/>
      <w:b/>
      <w:bCs/>
      <w:kern w:val="2"/>
      <w:lang w:val="x-none" w:eastAsia="x-none"/>
    </w:rPr>
  </w:style>
  <w:style w:type="paragraph" w:styleId="ab">
    <w:name w:val="caption"/>
    <w:basedOn w:val="a"/>
    <w:next w:val="a"/>
    <w:link w:val="aa"/>
    <w:unhideWhenUsed/>
    <w:qFormat/>
    <w:rsid w:val="00E60987"/>
    <w:pPr>
      <w:widowControl w:val="0"/>
      <w:suppressAutoHyphens/>
      <w:spacing w:after="0" w:line="240" w:lineRule="auto"/>
    </w:pPr>
    <w:rPr>
      <w:rFonts w:eastAsia="Lucida Sans Unicode"/>
      <w:b/>
      <w:bCs/>
      <w:kern w:val="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B87B2-81F2-4644-B0AF-B678EEDDC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 Парахин</cp:lastModifiedBy>
  <cp:revision>4</cp:revision>
  <dcterms:created xsi:type="dcterms:W3CDTF">2025-09-14T13:03:00Z</dcterms:created>
  <dcterms:modified xsi:type="dcterms:W3CDTF">2025-11-18T14:48:00Z</dcterms:modified>
</cp:coreProperties>
</file>