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0971" w14:textId="77777777" w:rsidR="005164BF" w:rsidRPr="00D308BD" w:rsidRDefault="00000000">
      <w:pPr>
        <w:pStyle w:val="1"/>
        <w:spacing w:after="200"/>
        <w:jc w:val="center"/>
        <w:rPr>
          <w:rFonts w:asciiTheme="minorEastAsia" w:hAnsiTheme="minorEastAsia"/>
          <w:sz w:val="32"/>
          <w:szCs w:val="32"/>
        </w:rPr>
      </w:pPr>
      <w:r w:rsidRPr="00D308BD">
        <w:rPr>
          <w:rFonts w:asciiTheme="minorEastAsia" w:hAnsiTheme="minorEastAsia"/>
          <w:sz w:val="32"/>
          <w:szCs w:val="32"/>
        </w:rPr>
        <w:t>第 6 章 高级加密标准</w:t>
      </w:r>
    </w:p>
    <w:p w14:paraId="08E1F7F1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0. 学习目标总览</w:t>
      </w:r>
    </w:p>
    <w:p w14:paraId="4E1796ED" w14:textId="0DF785FF" w:rsidR="005164BF" w:rsidRPr="00D308BD" w:rsidRDefault="00000000" w:rsidP="00D308B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教材给出本章四个学习目标：</w:t>
      </w:r>
    </w:p>
    <w:p w14:paraId="7A05D5A4" w14:textId="77777777" w:rsidR="005164BF" w:rsidRPr="00D308BD" w:rsidRDefault="00000000" w:rsidP="00D308BD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1. 介绍高级加密标准（AES）的基本结构。</w:t>
      </w:r>
    </w:p>
    <w:p w14:paraId="4CE1E2B9" w14:textId="77777777" w:rsidR="005164BF" w:rsidRPr="00D308BD" w:rsidRDefault="00000000" w:rsidP="00D308BD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2. 了解 AES 中使用的 4 种转换。</w:t>
      </w:r>
    </w:p>
    <w:p w14:paraId="10C3ADA6" w14:textId="77777777" w:rsidR="005164BF" w:rsidRPr="00D308BD" w:rsidRDefault="00000000" w:rsidP="00D308BD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3. 解释 AES 密钥扩展算法。</w:t>
      </w:r>
    </w:p>
    <w:p w14:paraId="3DE975FF" w14:textId="77777777" w:rsidR="005164BF" w:rsidRPr="00D308BD" w:rsidRDefault="00000000" w:rsidP="00D308BD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4. 了解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中系数多项式的用法。</w:t>
      </w:r>
    </w:p>
    <w:p w14:paraId="4060966C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4777E75" w14:textId="77777777" w:rsidR="005164BF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NIST 于 2001 年发布 AES，目的是以 Rijndael 取代 DES，成为广泛使用的对称分组密码标准。AES 的所有运算均以 8 位字节为单位，并在有限域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上进行。教材也指出，英特尔在 2008 年引入 AES-NI，2018 年又在高端处理器中增加 VAES，以提高 AES 软件的吞吐量。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E30A0" w:rsidRPr="000E30A0" w14:paraId="02472A0E" w14:textId="77777777" w:rsidTr="000E30A0">
        <w:tc>
          <w:tcPr>
            <w:tcW w:w="7428" w:type="dxa"/>
          </w:tcPr>
          <w:p w14:paraId="30428077" w14:textId="4730C76E" w:rsidR="000E30A0" w:rsidRPr="000E30A0" w:rsidRDefault="000E30A0">
            <w:pPr>
              <w:spacing w:after="120"/>
              <w:rPr>
                <w:rFonts w:asciiTheme="minorEastAsia" w:hAnsiTheme="minorEastAsia" w:hint="eastAsia"/>
                <w:sz w:val="20"/>
                <w:szCs w:val="20"/>
              </w:rPr>
            </w:pPr>
            <w:r w:rsidRPr="000E30A0">
              <w:rPr>
                <w:rFonts w:asciiTheme="minorEastAsia" w:hAnsiTheme="minorEastAsia"/>
                <w:sz w:val="20"/>
                <w:szCs w:val="20"/>
              </w:rPr>
              <w:t xml:space="preserve">    AES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|-- GF(2^8) 字节算术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|-- 128 位状态数组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起始轮密钥加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前 Nr - 1 轮：4 个变换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最后一轮：省略列混淆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|-- 四种变换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字节代替：S 盒、逆元、仿射变换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行移位：跨列置换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列混淆：GF(2^8) 矩阵 / 多项式变换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轮密钥加：状态与轮密钥 XOR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|-- 密钥扩展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</w:t>
            </w:r>
            <w:proofErr w:type="spellStart"/>
            <w:r w:rsidRPr="000E30A0">
              <w:rPr>
                <w:rFonts w:asciiTheme="minorEastAsia" w:hAnsiTheme="minorEastAsia"/>
                <w:sz w:val="20"/>
                <w:szCs w:val="20"/>
              </w:rPr>
              <w:t>RotWord</w:t>
            </w:r>
            <w:proofErr w:type="spellEnd"/>
            <w:r w:rsidRPr="000E30A0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</w:t>
            </w:r>
            <w:proofErr w:type="spellStart"/>
            <w:r w:rsidRPr="000E30A0">
              <w:rPr>
                <w:rFonts w:asciiTheme="minorEastAsia" w:hAnsiTheme="minorEastAsia"/>
                <w:sz w:val="20"/>
                <w:szCs w:val="20"/>
              </w:rPr>
              <w:t>SubWord</w:t>
            </w:r>
            <w:proofErr w:type="spellEnd"/>
            <w:r w:rsidRPr="000E30A0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</w:t>
            </w:r>
            <w:proofErr w:type="spellStart"/>
            <w:r w:rsidRPr="000E30A0">
              <w:rPr>
                <w:rFonts w:asciiTheme="minorEastAsia" w:hAnsiTheme="minorEastAsia"/>
                <w:sz w:val="20"/>
                <w:szCs w:val="20"/>
              </w:rPr>
              <w:t>Rcon</w:t>
            </w:r>
            <w:proofErr w:type="spellEnd"/>
            <w:r w:rsidRPr="000E30A0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`-- 实现与附录 6A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等价逆算法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|-- 8 位 / 32 位实现    </w:t>
            </w:r>
            <w:r w:rsidRPr="000E30A0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`-- GF(2^8) 系数多项式    </w:t>
            </w:r>
          </w:p>
        </w:tc>
      </w:tr>
    </w:tbl>
    <w:p w14:paraId="66E17AC6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lastRenderedPageBreak/>
        <w:t>1. 学习目标 1：AES 的基本结构</w:t>
      </w:r>
    </w:p>
    <w:p w14:paraId="732FFE5B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1.1 有限域字节算术</w:t>
      </w:r>
    </w:p>
    <w:p w14:paraId="45536D51" w14:textId="18E1AF71" w:rsidR="005164BF" w:rsidRPr="00D308BD" w:rsidRDefault="00000000" w:rsidP="004F6D6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AES 中的加、减、乘、除运算都在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上进行。域的特点是加、减、乘、除不离开该集合，除法按下式定义：</w:t>
      </w:r>
    </w:p>
    <w:p w14:paraId="2C9592BF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/</m:t>
          </m:r>
          <m:r>
            <w:rPr>
              <w:rFonts w:ascii="Cambria Math" w:hAnsi="Cambria Math"/>
              <w:sz w:val="21"/>
              <w:szCs w:val="21"/>
            </w:rPr>
            <m:t>b=a(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012B667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9064B66" w14:textId="13EEA6DD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若直接使用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</m:sSup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的模算术，集合不是域。例如，在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</m:sSup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中不存在满足 </w:t>
      </w:r>
      <m:oMath>
        <m:r>
          <w:rPr>
            <w:rFonts w:ascii="Cambria Math" w:hAnsi="Cambria Math"/>
            <w:sz w:val="21"/>
            <w:szCs w:val="21"/>
          </w:rPr>
          <m:t>2b</m:t>
        </m:r>
        <m:r>
          <w:rPr>
            <w:rFonts w:ascii="Cambria Math" w:hAnsi="Cambria Math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</m:sSup>
        <m:r>
          <w:rPr>
            <w:rFonts w:ascii="Cambria Math" w:hAnsi="Cambria Math"/>
            <w:sz w:val="21"/>
            <w:szCs w:val="21"/>
          </w:rPr>
          <m:t>=1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的整数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D308BD">
        <w:rPr>
          <w:rFonts w:asciiTheme="minorEastAsia" w:hAnsiTheme="minorEastAsia"/>
          <w:sz w:val="21"/>
          <w:szCs w:val="21"/>
        </w:rPr>
        <w:t xml:space="preserve">，所以 </w:t>
      </w:r>
      <m:oMath>
        <m:r>
          <w:rPr>
            <w:rFonts w:ascii="Cambria Math" w:hAnsi="Cambria Math"/>
            <w:sz w:val="21"/>
            <w:szCs w:val="21"/>
          </w:rPr>
          <m:t>2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没有乘法逆元。为同时使用所有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位表示又保持域结构，教材采用系数为 </w:t>
      </w:r>
      <m:oMath>
        <m:r>
          <w:rPr>
            <w:rFonts w:ascii="Cambria Math" w:hAnsi="Cambria Math"/>
            <w:sz w:val="21"/>
            <w:szCs w:val="21"/>
          </w:rPr>
          <m:t>0</m:t>
        </m:r>
      </m:oMath>
      <w:r w:rsidRPr="00D308BD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1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的多项式构造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01879167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B614550" w14:textId="7A7559FB" w:rsidR="005164BF" w:rsidRPr="00D308BD" w:rsidRDefault="00000000" w:rsidP="004F6D6A">
      <w:pPr>
        <w:spacing w:after="12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的元素可写成</w:t>
      </w:r>
    </w:p>
    <w:p w14:paraId="7DACD624" w14:textId="44AC983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f(x)=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n-1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n-2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n-2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+cdots+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x+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p>
              </m:sSup>
            </m:e>
          </m:nary>
        </m:oMath>
      </m:oMathPara>
    </w:p>
    <w:p w14:paraId="6AA0193D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AF5243C" w14:textId="55490615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其中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∈0,1</m:t>
        </m:r>
      </m:oMath>
      <w:r w:rsidR="00403D66" w:rsidRPr="00403D66">
        <w:rPr>
          <w:rFonts w:asciiTheme="minorEastAsia" w:hAnsiTheme="minorEastAsia"/>
          <w:sz w:val="21"/>
          <w:szCs w:val="21"/>
        </w:rPr>
        <w:t>。加法是对应系数相加，即按位 XOR；乘积次数超过</w:t>
      </w:r>
      <w:r w:rsidR="00403D66" w:rsidRPr="00D308BD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n-1</m:t>
        </m:r>
      </m:oMath>
      <w:r w:rsidR="00403D66" w:rsidRPr="00403D66">
        <w:rPr>
          <w:rFonts w:asciiTheme="minorEastAsia" w:hAnsiTheme="minorEastAsia"/>
          <w:sz w:val="21"/>
          <w:szCs w:val="21"/>
        </w:rPr>
        <w:t>时，对一个</w:t>
      </w:r>
      <w:r w:rsidR="00403D66" w:rsidRPr="00D308BD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次不可约多项式取模。</w:t>
      </w:r>
    </w:p>
    <w:p w14:paraId="497BDAED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35EA93C" w14:textId="513ABBF2" w:rsidR="005164BF" w:rsidRPr="00D308BD" w:rsidRDefault="00000000" w:rsidP="00C973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AES 取</w:t>
      </w:r>
    </w:p>
    <w:p w14:paraId="118F5092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m(x)=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+x+1</m:t>
          </m:r>
        </m:oMath>
      </m:oMathPara>
    </w:p>
    <w:p w14:paraId="4212A890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0D966A4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作为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的不可约多项式。因此，每个域元素同时是一个字节与次数不高于 7 的二元系数多项式。两个字节的加法为 XOR；乘法为模 </w:t>
      </w:r>
      <m:oMath>
        <m:r>
          <w:rPr>
            <w:rFonts w:ascii="Cambria Math" w:hAnsi="Cambria Math"/>
            <w:sz w:val="21"/>
            <w:szCs w:val="21"/>
          </w:rPr>
          <m:t>m(x)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的多项式乘法。</w:t>
      </w:r>
    </w:p>
    <w:p w14:paraId="0F43829D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A2B2864" w14:textId="1B1792A3" w:rsidR="005164BF" w:rsidRPr="00D308BD" w:rsidRDefault="00000000" w:rsidP="00583D53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对 </w:t>
      </w:r>
      <m:oMath>
        <m:r>
          <w:rPr>
            <w:rFonts w:ascii="Cambria Math" w:hAnsi="Cambria Math"/>
            <w:sz w:val="21"/>
            <w:szCs w:val="21"/>
          </w:rPr>
          <m:t>A=(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6</m:t>
            </m:r>
          </m:sub>
        </m:sSub>
        <m:r>
          <w:rPr>
            <w:rFonts w:ascii="Cambria Math" w:hAnsi="Cambria Math"/>
            <w:sz w:val="21"/>
            <w:szCs w:val="21"/>
          </w:rPr>
          <m:t>⋯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，乘以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</m:oMath>
      <w:r w:rsidRPr="00D308BD">
        <w:rPr>
          <w:rFonts w:asciiTheme="minorEastAsia" w:hAnsiTheme="minorEastAsia"/>
          <w:sz w:val="21"/>
          <w:szCs w:val="21"/>
        </w:rPr>
        <w:t xml:space="preserve"> 的实现是：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80778D" w14:paraId="4701BE15" w14:textId="77777777" w:rsidTr="0080778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E9FE42F" w14:textId="525C0187" w:rsidR="0080778D" w:rsidRDefault="0080778D" w:rsidP="0080778D">
            <w:pPr>
              <w:spacing w:before="240" w:after="16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EB38058" wp14:editId="58030093">
                  <wp:extent cx="3065734" cy="512064"/>
                  <wp:effectExtent l="0" t="0" r="1905" b="2540"/>
                  <wp:docPr id="16748633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633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374" cy="52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AE215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 xml:space="preserve">这正是对 </w:t>
      </w:r>
      <m:oMath>
        <m:r>
          <w:rPr>
            <w:rFonts w:ascii="Cambria Math" w:hAnsi="Cambria Math"/>
            <w:sz w:val="21"/>
            <w:szCs w:val="21"/>
          </w:rPr>
          <m:t>m(x)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约化的字节实现；重复该操作并 XOR 中间结果可完成一般乘法。</w:t>
      </w:r>
    </w:p>
    <w:p w14:paraId="08101487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BF02ACC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1.2 输入、状态数组与参数</w:t>
      </w:r>
    </w:p>
    <w:p w14:paraId="77A6D74E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AES 的加密、解密输入和输出均为 128 位，即 16 字节。FIPS PUB 197 将这 16 字节表示为 </w:t>
      </w:r>
      <m:oMath>
        <m:r>
          <w:rPr>
            <w:rFonts w:ascii="Cambria Math" w:hAnsi="Cambria Math"/>
            <w:sz w:val="21"/>
            <w:szCs w:val="21"/>
          </w:rPr>
          <m:t>4×4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状态数组。输入被复制到状态，所有阶段修改状态，最后状态复制到输出。</w:t>
      </w:r>
    </w:p>
    <w:p w14:paraId="569ECDA3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543BB43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状态和密钥矩阵都是</w:t>
      </w:r>
      <w:r w:rsidRPr="00D308BD">
        <w:rPr>
          <w:rFonts w:asciiTheme="minorEastAsia" w:hAnsiTheme="minorEastAsia"/>
          <w:b/>
          <w:bCs/>
          <w:sz w:val="21"/>
          <w:szCs w:val="21"/>
        </w:rPr>
        <w:t>按列</w:t>
      </w:r>
      <w:r w:rsidRPr="00D308BD">
        <w:rPr>
          <w:rFonts w:asciiTheme="minorEastAsia" w:hAnsiTheme="minorEastAsia"/>
          <w:sz w:val="21"/>
          <w:szCs w:val="21"/>
        </w:rPr>
        <w:t>装载：输入的前 4 字节依序构成第一列，接着 4 字节构成第二列，依此类推。扩展密钥的一个字为 4 字节，也按列进入轮密钥矩阵。这个约定是理解行移位、列混淆和轮密钥加的基础。</w:t>
      </w:r>
    </w:p>
    <w:p w14:paraId="3273B30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4"/>
        <w:gridCol w:w="1863"/>
        <w:gridCol w:w="1692"/>
        <w:gridCol w:w="1177"/>
        <w:gridCol w:w="1692"/>
      </w:tblGrid>
      <w:tr w:rsidR="005164BF" w:rsidRPr="00D308BD" w14:paraId="51DDC537" w14:textId="77777777">
        <w:trPr>
          <w:tblHeader/>
        </w:trPr>
        <w:tc>
          <w:tcPr>
            <w:tcW w:w="1240" w:type="dxa"/>
          </w:tcPr>
          <w:p w14:paraId="1BA834D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2368" w:type="dxa"/>
          </w:tcPr>
          <w:p w14:paraId="1F00DEE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密钥长度（字 / 字节 / 位）</w:t>
            </w:r>
          </w:p>
        </w:tc>
        <w:tc>
          <w:tcPr>
            <w:tcW w:w="2143" w:type="dxa"/>
          </w:tcPr>
          <w:p w14:paraId="7F73E48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分组长度（字节 / 位）</w:t>
            </w:r>
          </w:p>
        </w:tc>
        <w:tc>
          <w:tcPr>
            <w:tcW w:w="1466" w:type="dxa"/>
          </w:tcPr>
          <w:p w14:paraId="1C124FF5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轮数 $</w:t>
            </w:r>
            <w:proofErr w:type="spellStart"/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N_r</w:t>
            </w:r>
            <w:proofErr w:type="spellEnd"/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$</w:t>
            </w:r>
          </w:p>
        </w:tc>
        <w:tc>
          <w:tcPr>
            <w:tcW w:w="2143" w:type="dxa"/>
          </w:tcPr>
          <w:p w14:paraId="05921FE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扩展密钥（字 / 字节）</w:t>
            </w:r>
          </w:p>
        </w:tc>
      </w:tr>
      <w:tr w:rsidR="005164BF" w:rsidRPr="00D308BD" w14:paraId="387B2B09" w14:textId="77777777">
        <w:tc>
          <w:tcPr>
            <w:tcW w:w="1240" w:type="dxa"/>
          </w:tcPr>
          <w:p w14:paraId="43E3BDF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AES-128</w:t>
            </w:r>
          </w:p>
        </w:tc>
        <w:tc>
          <w:tcPr>
            <w:tcW w:w="2368" w:type="dxa"/>
          </w:tcPr>
          <w:p w14:paraId="12FAED7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4 / 16 / 128</w:t>
            </w:r>
          </w:p>
        </w:tc>
        <w:tc>
          <w:tcPr>
            <w:tcW w:w="2143" w:type="dxa"/>
          </w:tcPr>
          <w:p w14:paraId="3F75C8E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16 / 128</w:t>
            </w:r>
          </w:p>
        </w:tc>
        <w:tc>
          <w:tcPr>
            <w:tcW w:w="1466" w:type="dxa"/>
          </w:tcPr>
          <w:p w14:paraId="24A9F0E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10</w:t>
            </w:r>
          </w:p>
        </w:tc>
        <w:tc>
          <w:tcPr>
            <w:tcW w:w="2143" w:type="dxa"/>
          </w:tcPr>
          <w:p w14:paraId="268ADE3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44 / 176</w:t>
            </w:r>
          </w:p>
        </w:tc>
      </w:tr>
      <w:tr w:rsidR="005164BF" w:rsidRPr="00D308BD" w14:paraId="5472C32C" w14:textId="77777777">
        <w:tc>
          <w:tcPr>
            <w:tcW w:w="1240" w:type="dxa"/>
          </w:tcPr>
          <w:p w14:paraId="682ED04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AES-192</w:t>
            </w:r>
          </w:p>
        </w:tc>
        <w:tc>
          <w:tcPr>
            <w:tcW w:w="2368" w:type="dxa"/>
          </w:tcPr>
          <w:p w14:paraId="66FA50F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6 / 24 / 192</w:t>
            </w:r>
          </w:p>
        </w:tc>
        <w:tc>
          <w:tcPr>
            <w:tcW w:w="2143" w:type="dxa"/>
          </w:tcPr>
          <w:p w14:paraId="2C00437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16 / 128</w:t>
            </w:r>
          </w:p>
        </w:tc>
        <w:tc>
          <w:tcPr>
            <w:tcW w:w="1466" w:type="dxa"/>
          </w:tcPr>
          <w:p w14:paraId="2129B14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12</w:t>
            </w:r>
          </w:p>
        </w:tc>
        <w:tc>
          <w:tcPr>
            <w:tcW w:w="2143" w:type="dxa"/>
          </w:tcPr>
          <w:p w14:paraId="5782EAB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52 / 208</w:t>
            </w:r>
          </w:p>
        </w:tc>
      </w:tr>
      <w:tr w:rsidR="005164BF" w:rsidRPr="00D308BD" w14:paraId="2567E5C9" w14:textId="77777777">
        <w:tc>
          <w:tcPr>
            <w:tcW w:w="1240" w:type="dxa"/>
          </w:tcPr>
          <w:p w14:paraId="51B6494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AES-256</w:t>
            </w:r>
          </w:p>
        </w:tc>
        <w:tc>
          <w:tcPr>
            <w:tcW w:w="2368" w:type="dxa"/>
          </w:tcPr>
          <w:p w14:paraId="5925D78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8 / 32 / 256</w:t>
            </w:r>
          </w:p>
        </w:tc>
        <w:tc>
          <w:tcPr>
            <w:tcW w:w="2143" w:type="dxa"/>
          </w:tcPr>
          <w:p w14:paraId="1BCAFCE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16 / 128</w:t>
            </w:r>
          </w:p>
        </w:tc>
        <w:tc>
          <w:tcPr>
            <w:tcW w:w="1466" w:type="dxa"/>
          </w:tcPr>
          <w:p w14:paraId="555460F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14</w:t>
            </w:r>
          </w:p>
        </w:tc>
        <w:tc>
          <w:tcPr>
            <w:tcW w:w="2143" w:type="dxa"/>
          </w:tcPr>
          <w:p w14:paraId="2117B42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60 / 240</w:t>
            </w:r>
          </w:p>
        </w:tc>
      </w:tr>
    </w:tbl>
    <w:p w14:paraId="3C0454EA" w14:textId="77777777" w:rsidR="0056712D" w:rsidRPr="00D308BD" w:rsidRDefault="00000000">
      <w:pPr>
        <w:spacing w:before="24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56712D" w14:paraId="1C90447C" w14:textId="77777777" w:rsidTr="0056712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3A7846F" w14:textId="58998F56" w:rsidR="0056712D" w:rsidRDefault="0056712D" w:rsidP="0056712D">
            <w:pPr>
              <w:spacing w:before="24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64F794" wp14:editId="0E9FEC7A">
                  <wp:extent cx="2977286" cy="4175725"/>
                  <wp:effectExtent l="0" t="0" r="0" b="0"/>
                  <wp:docPr id="1846289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6182" cy="4202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CEF89" w14:textId="77777777" w:rsidR="0056712D" w:rsidRDefault="0056712D">
      <w:pPr>
        <w:spacing w:after="120"/>
        <w:rPr>
          <w:rFonts w:asciiTheme="minorEastAsia" w:hAnsiTheme="minorEastAsia"/>
          <w:sz w:val="21"/>
          <w:szCs w:val="21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56712D" w14:paraId="69720A8A" w14:textId="77777777" w:rsidTr="0056712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127A859" w14:textId="3B0BCE90" w:rsidR="0056712D" w:rsidRDefault="0056712D" w:rsidP="0056712D">
            <w:pPr>
              <w:spacing w:after="12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33D1579" wp14:editId="101582B0">
                  <wp:extent cx="4235501" cy="2064223"/>
                  <wp:effectExtent l="0" t="0" r="0" b="0"/>
                  <wp:docPr id="11202628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114" cy="2077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255B0" w14:textId="77777777" w:rsidR="005164BF" w:rsidRPr="00D308BD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[</w:t>
      </w:r>
      <w:r w:rsidRPr="0056712D">
        <w:rPr>
          <w:rFonts w:asciiTheme="minorEastAsia" w:hAnsiTheme="minorEastAsia"/>
          <w:sz w:val="21"/>
          <w:szCs w:val="21"/>
          <w:highlight w:val="yellow"/>
        </w:rPr>
        <w:t>!NOTE</w:t>
      </w:r>
      <w:r w:rsidRPr="00D308BD">
        <w:rPr>
          <w:rFonts w:asciiTheme="minorEastAsia" w:hAnsiTheme="minorEastAsia"/>
          <w:sz w:val="21"/>
          <w:szCs w:val="21"/>
        </w:rPr>
        <w:t>] 6.2 图解</w:t>
      </w:r>
      <w:r w:rsidRPr="00D308BD">
        <w:rPr>
          <w:rFonts w:asciiTheme="minorEastAsia" w:hAnsiTheme="minorEastAsia"/>
          <w:sz w:val="21"/>
          <w:szCs w:val="21"/>
        </w:rPr>
        <w:br/>
        <w:t>明文拷贝进状态数组（按列，先填满第一列再填下一列）作为后续多轮 AES 变换的工作区，最后输出的密文也是状态数组的内容。</w:t>
      </w:r>
    </w:p>
    <w:p w14:paraId="126B12DD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lastRenderedPageBreak/>
        <w:t>1.3 轮结构与加解密关系</w:t>
      </w:r>
    </w:p>
    <w:p w14:paraId="3A8BBE5B" w14:textId="0FA11894" w:rsidR="005164BF" w:rsidRPr="00D308BD" w:rsidRDefault="00000000" w:rsidP="0011190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AES 先进行一次轮密钥加，可看作第 0 轮。前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hAnsi="Cambria Math"/>
            <w:sz w:val="21"/>
            <w:szCs w:val="21"/>
          </w:rPr>
          <m:t>-1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轮依次执行：</w:t>
      </w:r>
    </w:p>
    <w:p w14:paraId="1E126D05" w14:textId="7A2BF6AE" w:rsidR="005164BF" w:rsidRPr="00D308BD" w:rsidRDefault="00000000" w:rsidP="00111908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1. 字节代替（</w:t>
      </w:r>
      <m:oMath>
        <m:r>
          <w:rPr>
            <w:rFonts w:ascii="Cambria Math" w:hAnsi="Cambria Math"/>
            <w:sz w:val="21"/>
            <w:szCs w:val="21"/>
          </w:rPr>
          <m:t>SubBytes</m:t>
        </m:r>
      </m:oMath>
      <w:r w:rsidRPr="00D308BD">
        <w:rPr>
          <w:rFonts w:asciiTheme="minorEastAsia" w:hAnsiTheme="minorEastAsia"/>
          <w:sz w:val="21"/>
          <w:szCs w:val="21"/>
        </w:rPr>
        <w:t>）；</w:t>
      </w:r>
    </w:p>
    <w:p w14:paraId="43ED28FD" w14:textId="51CD555E" w:rsidR="005164BF" w:rsidRPr="00D308BD" w:rsidRDefault="00000000" w:rsidP="00111908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2. 行移位（</w:t>
      </w:r>
      <m:oMath>
        <m:r>
          <w:rPr>
            <w:rFonts w:ascii="Cambria Math" w:hAnsi="Cambria Math"/>
            <w:sz w:val="21"/>
            <w:szCs w:val="21"/>
          </w:rPr>
          <m:t>ShiftRows</m:t>
        </m:r>
      </m:oMath>
      <w:r w:rsidRPr="00D308BD">
        <w:rPr>
          <w:rFonts w:asciiTheme="minorEastAsia" w:hAnsiTheme="minorEastAsia"/>
          <w:sz w:val="21"/>
          <w:szCs w:val="21"/>
        </w:rPr>
        <w:t>）；</w:t>
      </w:r>
    </w:p>
    <w:p w14:paraId="7C4A5962" w14:textId="496A1FFB" w:rsidR="005164BF" w:rsidRPr="00D308BD" w:rsidRDefault="00000000" w:rsidP="00111908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3. 列混淆（</w:t>
      </w:r>
      <m:oMath>
        <m:r>
          <w:rPr>
            <w:rFonts w:ascii="Cambria Math" w:hAnsi="Cambria Math"/>
            <w:sz w:val="21"/>
            <w:szCs w:val="21"/>
          </w:rPr>
          <m:t>MixColumns</m:t>
        </m:r>
      </m:oMath>
      <w:r w:rsidRPr="00D308BD">
        <w:rPr>
          <w:rFonts w:asciiTheme="minorEastAsia" w:hAnsiTheme="minorEastAsia"/>
          <w:sz w:val="21"/>
          <w:szCs w:val="21"/>
        </w:rPr>
        <w:t>）；</w:t>
      </w:r>
    </w:p>
    <w:p w14:paraId="4B53FEE2" w14:textId="4329DD7E" w:rsidR="005164BF" w:rsidRPr="00D308BD" w:rsidRDefault="00000000" w:rsidP="00111908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4. 轮密钥加（</w:t>
      </w:r>
      <m:oMath>
        <m:r>
          <w:rPr>
            <w:rFonts w:ascii="Cambria Math" w:hAnsi="Cambria Math"/>
            <w:sz w:val="21"/>
            <w:szCs w:val="21"/>
          </w:rPr>
          <m:t>AddRoundKey</m:t>
        </m:r>
      </m:oMath>
      <w:r w:rsidRPr="00D308BD">
        <w:rPr>
          <w:rFonts w:asciiTheme="minorEastAsia" w:hAnsiTheme="minorEastAsia"/>
          <w:sz w:val="21"/>
          <w:szCs w:val="21"/>
        </w:rPr>
        <w:t>）。</w:t>
      </w:r>
    </w:p>
    <w:p w14:paraId="70660EB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64FBB42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最后一轮只执行字节代替、行移位、轮密钥加，不包含列混淆。密钥扩展产生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hAnsi="Cambria Math"/>
            <w:sz w:val="21"/>
            <w:szCs w:val="21"/>
          </w:rPr>
          <m:t>+1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个不同的 128 位轮密钥，每轮取一个作为轮密钥加的输入。</w:t>
      </w:r>
    </w:p>
    <w:p w14:paraId="0BCF83C2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32FE6678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AES 不是 Feistel 结构：它不把分组拆成左右两半，而是每轮将整个状态矩阵同时进行代替和混淆。四个阶段中，行移位是置换；字节代替、列混淆、轮密钥加为代替。轮密钥加本质上是 Vernam 密码式 XOR，本身不足以提供安全；其余阶段提供混淆、扩散、非线性，却不单独使用密钥。AES 可被看作 XOR 加密与无密钥混淆阶段反复交替。</w:t>
      </w:r>
    </w:p>
    <w:p w14:paraId="64ADDDE3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D263490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只在轮密钥加阶段使用密钥。因此算法从轮密钥加开始也以轮密钥加结束；在首尾增加可不知密钥而求逆的变换不能增加安全性。</w:t>
      </w:r>
    </w:p>
    <w:p w14:paraId="3DBB761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BB143E2" w14:textId="4957C13D" w:rsidR="005164BF" w:rsidRPr="00D308BD" w:rsidRDefault="00000000" w:rsidP="004B204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所有阶段可逆。前三阶段在解密中用各自逆函数；轮密钥加仍使用同一操作，因为</w:t>
      </w:r>
    </w:p>
    <w:p w14:paraId="0A861996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A⊕B⊕B=A</m:t>
          </m:r>
        </m:oMath>
      </m:oMathPara>
    </w:p>
    <w:p w14:paraId="559032EF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7FED172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解密按逆序使用扩展密钥，但标准解密结构与加密结构不同。把每个阶段求逆后，图中加密流程向下、解密流程向上；对应水平位置的状态数组相同。最后一轮加解密均只含三阶段，这是 AES 结构和可逆性的要求。</w:t>
      </w:r>
    </w:p>
    <w:p w14:paraId="22AF068F" w14:textId="77777777" w:rsidR="00031AD2" w:rsidRPr="00D308BD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31AD2" w14:paraId="6268DDB1" w14:textId="77777777" w:rsidTr="00031AD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944E096" w14:textId="3F02B4E7" w:rsidR="00031AD2" w:rsidRDefault="00031AD2" w:rsidP="00031AD2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4D75D2" wp14:editId="27CD8AA8">
                  <wp:extent cx="3144446" cy="3781958"/>
                  <wp:effectExtent l="0" t="0" r="0" b="0"/>
                  <wp:docPr id="16887115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13" cy="3810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27169" w14:textId="1D5644DB" w:rsidR="005164BF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D5064" w14:paraId="1E22D216" w14:textId="77777777" w:rsidTr="006D506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5B72568" w14:textId="35AE452D" w:rsidR="006D5064" w:rsidRDefault="006D5064" w:rsidP="006D5064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FCAC0D" wp14:editId="23A54F12">
                  <wp:extent cx="3755846" cy="3065069"/>
                  <wp:effectExtent l="0" t="0" r="0" b="2540"/>
                  <wp:docPr id="54062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0558" cy="306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6C6AB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lastRenderedPageBreak/>
        <w:t>2. 学习目标 2：AES 的四种转换</w:t>
      </w:r>
    </w:p>
    <w:p w14:paraId="3D30682F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2.1 字节代替：S 盒查表、逆元和仿射变换</w:t>
      </w:r>
    </w:p>
    <w:p w14:paraId="0519B9A8" w14:textId="59B12CC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正向字节代替是查表操作。AES S 盒是 </w:t>
      </w:r>
      <m:oMath>
        <m:r>
          <w:rPr>
            <w:rFonts w:ascii="Cambria Math" w:hAnsi="Cambria Math"/>
            <w:sz w:val="21"/>
            <w:szCs w:val="21"/>
          </w:rPr>
          <m:t>16×16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矩阵，包含 256 个 8 位数的一个置换。输入字节的高 4 位决定行，低 4 位决定列；取该位置的字节作为输出。例如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95</m:t>
            </m:r>
          </m:e>
        </m:d>
      </m:oMath>
      <w:r w:rsidR="00737065">
        <w:rPr>
          <w:rFonts w:asciiTheme="minorEastAsia" w:hAnsiTheme="minorEastAsia" w:hint="eastAsia"/>
          <w:sz w:val="21"/>
          <w:szCs w:val="21"/>
        </w:rPr>
        <w:t xml:space="preserve"> </w:t>
      </w:r>
      <w:r w:rsidR="00737065" w:rsidRPr="00737065">
        <w:rPr>
          <w:rFonts w:asciiTheme="minorEastAsia" w:hAnsiTheme="minorEastAsia"/>
          <w:sz w:val="21"/>
          <w:szCs w:val="21"/>
        </w:rPr>
        <w:t>的行是 9、列是 5，被映射为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2A</m:t>
            </m:r>
          </m:e>
        </m:d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46F408B2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C4FAEA4" w14:textId="7E738A84" w:rsidR="005164BF" w:rsidRPr="00D308BD" w:rsidRDefault="00000000" w:rsidP="00737065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S 盒构造过程为：</w:t>
      </w:r>
    </w:p>
    <w:p w14:paraId="07EBA478" w14:textId="77777777" w:rsidR="005164BF" w:rsidRPr="00D308BD" w:rsidRDefault="00000000" w:rsidP="00737065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1. 以 ${00}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至</m:t>
        </m:r>
      </m:oMath>
      <w:r w:rsidRPr="00D308BD">
        <w:rPr>
          <w:rFonts w:asciiTheme="minorEastAsia" w:hAnsiTheme="minorEastAsia"/>
          <w:sz w:val="21"/>
          <w:szCs w:val="21"/>
        </w:rPr>
        <w:t>{FF}$ 的升序初始化表；</w:t>
      </w:r>
    </w:p>
    <w:p w14:paraId="76114FBB" w14:textId="77777777" w:rsidR="005164BF" w:rsidRPr="00D308BD" w:rsidRDefault="00000000" w:rsidP="00737065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2. 将每个字节替换为其在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中的乘法逆元，${00}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保持为</m:t>
        </m:r>
      </m:oMath>
      <w:r w:rsidRPr="00D308BD">
        <w:rPr>
          <w:rFonts w:asciiTheme="minorEastAsia" w:hAnsiTheme="minorEastAsia"/>
          <w:sz w:val="21"/>
          <w:szCs w:val="21"/>
        </w:rPr>
        <w:t>{00}$；</w:t>
      </w:r>
    </w:p>
    <w:p w14:paraId="112CA55C" w14:textId="77777777" w:rsidR="005164BF" w:rsidRPr="00D308BD" w:rsidRDefault="00000000" w:rsidP="00737065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3. 对各位作仿射变换。</w:t>
      </w:r>
    </w:p>
    <w:p w14:paraId="78D0679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01CE5CB" w14:textId="013982D3" w:rsidR="005164BF" w:rsidRPr="00D308BD" w:rsidRDefault="00000000" w:rsidP="005971F9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将位记为 </w:t>
      </w: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7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6</m:t>
            </m:r>
          </m:sub>
        </m:sSub>
        <m: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（</w:t>
      </w:r>
      <w:r w:rsidRPr="00D308BD">
        <w:rPr>
          <w:rFonts w:asciiTheme="minorEastAsia" w:hAnsiTheme="minorEastAsia"/>
          <w:b/>
          <w:bCs/>
          <w:sz w:val="21"/>
          <w:szCs w:val="21"/>
        </w:rPr>
        <w:t>注意这里是高位在左侧</w:t>
      </w:r>
      <w:r w:rsidRPr="00D308BD">
        <w:rPr>
          <w:rFonts w:asciiTheme="minorEastAsia" w:hAnsiTheme="minorEastAsia"/>
          <w:sz w:val="21"/>
          <w:szCs w:val="21"/>
        </w:rPr>
        <w:t>），正向仿射变换为</w:t>
      </w:r>
    </w:p>
    <w:p w14:paraId="4FA87FE0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(i+4)</m:t>
                    </m:r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mod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(i+5)</m:t>
                    </m:r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mod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(i+6)</m:t>
                    </m:r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mod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(i+7)</m:t>
                    </m:r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mod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(6.1)</m:t>
                </m:r>
              </m:e>
            </m:mr>
          </m:m>
        </m:oMath>
      </m:oMathPara>
    </w:p>
    <w:p w14:paraId="0E3E9A22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2ABB118" w14:textId="0A722486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其中常量 </w:t>
      </w:r>
      <m:oMath>
        <m:r>
          <w:rPr>
            <w:rFonts w:ascii="Cambria Math" w:hAnsi="Cambria Math"/>
            <w:sz w:val="21"/>
            <w:szCs w:val="21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63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01100011</m:t>
            </m:r>
          </m:e>
        </m:d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5FB595AC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43BCAEA" w14:textId="77777777" w:rsidR="005164BF" w:rsidRPr="00D308BD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[</w:t>
      </w:r>
      <w:r w:rsidRPr="00875C79">
        <w:rPr>
          <w:rFonts w:asciiTheme="minorEastAsia" w:hAnsiTheme="minorEastAsia"/>
          <w:sz w:val="21"/>
          <w:szCs w:val="21"/>
          <w:highlight w:val="yellow"/>
        </w:rPr>
        <w:t>!NOTE</w:t>
      </w:r>
      <w:r w:rsidRPr="00D308BD">
        <w:rPr>
          <w:rFonts w:asciiTheme="minorEastAsia" w:hAnsiTheme="minorEastAsia"/>
          <w:sz w:val="21"/>
          <w:szCs w:val="21"/>
        </w:rPr>
        <w:t>] 理解：</w:t>
      </w:r>
      <w:r w:rsidRPr="00D308BD">
        <w:rPr>
          <w:rFonts w:asciiTheme="minorEastAsia" w:hAnsiTheme="minorEastAsia"/>
          <w:sz w:val="21"/>
          <w:szCs w:val="21"/>
        </w:rPr>
        <w:br/>
        <w:t xml:space="preserve">最后常量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的意义在于消除不动点，不加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时，输入 ${00}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经求逆</m:t>
        </m:r>
        <m:r>
          <w:rPr>
            <w:rFonts w:ascii="Cambria Math" w:hAnsi="Cambria Math"/>
            <w:sz w:val="21"/>
            <w:szCs w:val="21"/>
          </w:rPr>
          <m:t>+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线性变换后输出的还是</m:t>
        </m:r>
      </m:oMath>
      <w:r w:rsidRPr="00D308BD">
        <w:rPr>
          <w:rFonts w:asciiTheme="minorEastAsia" w:hAnsiTheme="minorEastAsia"/>
          <w:sz w:val="21"/>
          <w:szCs w:val="21"/>
        </w:rPr>
        <w:t>{00}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，利用进行差分攻击，所以使用</m:t>
        </m:r>
      </m:oMath>
      <w:r w:rsidRPr="00D308BD">
        <w:rPr>
          <w:rFonts w:asciiTheme="minorEastAsia" w:hAnsiTheme="minorEastAsia"/>
          <w:sz w:val="21"/>
          <w:szCs w:val="21"/>
        </w:rPr>
        <w:t>c$，破除不动点。</w:t>
      </w:r>
    </w:p>
    <w:p w14:paraId="14E44E46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59B900D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上式矩阵形式为（</w:t>
      </w:r>
      <w:r w:rsidRPr="00D308BD">
        <w:rPr>
          <w:rFonts w:asciiTheme="minorEastAsia" w:hAnsiTheme="minorEastAsia"/>
          <w:b/>
          <w:bCs/>
          <w:sz w:val="21"/>
          <w:szCs w:val="21"/>
        </w:rPr>
        <w:t>注意这里是低位在上</w:t>
      </w:r>
      <w:r w:rsidRPr="00D308BD">
        <w:rPr>
          <w:rFonts w:asciiTheme="minorEastAsia" w:hAnsiTheme="minorEastAsia"/>
          <w:sz w:val="21"/>
          <w:szCs w:val="21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76EF9" w14:paraId="44B62784" w14:textId="77777777" w:rsidTr="00676EF9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EF9EAEC" w14:textId="4B3A0808" w:rsidR="00676EF9" w:rsidRDefault="00676EF9" w:rsidP="00676EF9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C5301E6" wp14:editId="6780A130">
                  <wp:extent cx="3518611" cy="1490608"/>
                  <wp:effectExtent l="0" t="0" r="5715" b="0"/>
                  <wp:docPr id="10484427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4427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120" cy="149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61C5F" w14:textId="78EDAB5C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 xml:space="preserve">例如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95</m:t>
                </m:r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-1</m:t>
            </m:r>
          </m:sup>
        </m:sSup>
        <m:r>
          <w:rPr>
            <w:rFonts w:ascii="Cambria Math" w:hAnsi="Cambria Math"/>
            <w:sz w:val="21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8A</m:t>
            </m:r>
          </m:e>
        </m:d>
      </m:oMath>
      <w:r w:rsidR="00676EF9" w:rsidRPr="00676EF9">
        <w:rPr>
          <w:rFonts w:asciiTheme="minorEastAsia" w:hAnsiTheme="minorEastAsia"/>
          <w:sz w:val="21"/>
          <w:szCs w:val="21"/>
        </w:rPr>
        <w:t>；其二进制向量代入式（6.2）得到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2A</m:t>
            </m:r>
          </m:e>
        </m:d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440B47BF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99BDFAA" w14:textId="17D58A17" w:rsidR="005164BF" w:rsidRPr="00D308BD" w:rsidRDefault="00000000" w:rsidP="00015C1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逆字节代替先作逆仿射变换，后求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乘法逆元。其位变换为</w:t>
      </w:r>
    </w:p>
    <w:p w14:paraId="4BE06608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  <m:sup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(i+2)</m:t>
              </m:r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mod</m:t>
              </m:r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(i+5)</m:t>
              </m:r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mod</m:t>
              </m:r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(i+7)</m:t>
              </m:r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mod</m:t>
              </m:r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7AB7229C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EB7B57A" w14:textId="42093CFC" w:rsidR="005164BF" w:rsidRPr="004B3609" w:rsidRDefault="00000000">
      <w:pPr>
        <w:spacing w:after="120"/>
        <w:rPr>
          <w:rFonts w:ascii="Cambria Math" w:hAnsi="Cambria Math"/>
          <w:i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其中 </w:t>
      </w:r>
      <m:oMath>
        <m:r>
          <w:rPr>
            <w:rFonts w:ascii="Cambria Math" w:hAnsi="Cambria Math"/>
            <w:sz w:val="21"/>
            <w:szCs w:val="21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05</m:t>
            </m:r>
          </m:e>
        </m:d>
      </m:oMath>
      <w:r w:rsidR="00015C12" w:rsidRPr="00015C12">
        <w:rPr>
          <w:rFonts w:asciiTheme="minorEastAsia" w:hAnsiTheme="minorEastAsia"/>
          <w:sz w:val="21"/>
          <w:szCs w:val="21"/>
        </w:rPr>
        <w:t>。若正、逆仿射变换的矩阵为</w:t>
      </w:r>
      <m:oMath>
        <m:r>
          <w:rPr>
            <w:rFonts w:ascii="Cambria Math" w:hAnsi="Cambria Math"/>
            <w:sz w:val="21"/>
            <w:szCs w:val="21"/>
          </w:rPr>
          <m:t>X,Y</m:t>
        </m:r>
      </m:oMath>
      <w:r w:rsidR="004B3609" w:rsidRPr="004B3609">
        <w:rPr>
          <w:rFonts w:ascii="Cambria Math" w:hAnsi="Cambria Math"/>
          <w:iCs/>
          <w:sz w:val="21"/>
          <w:szCs w:val="21"/>
        </w:rPr>
        <w:t>，常量为</w:t>
      </w:r>
      <m:oMath>
        <m:r>
          <w:rPr>
            <w:rFonts w:ascii="Cambria Math" w:hAnsi="Cambria Math"/>
            <w:sz w:val="21"/>
            <w:szCs w:val="21"/>
          </w:rPr>
          <m:t>C,D</m:t>
        </m:r>
      </m:oMath>
      <w:r w:rsidR="00C11B50">
        <w:rPr>
          <w:rFonts w:ascii="Cambria Math" w:hAnsi="Cambria Math" w:hint="eastAsia"/>
          <w:sz w:val="21"/>
          <w:szCs w:val="21"/>
        </w:rPr>
        <w:t>，则</w:t>
      </w:r>
      <m:oMath>
        <m:r>
          <w:rPr>
            <w:rFonts w:ascii="Cambria Math" w:hAnsi="Cambria Math"/>
            <w:sz w:val="21"/>
            <w:szCs w:val="21"/>
          </w:rPr>
          <m:t>B'=XB⊕C</m:t>
        </m:r>
      </m:oMath>
      <w:r w:rsidR="00C11B50">
        <w:rPr>
          <w:rFonts w:ascii="Cambria Math" w:hAnsi="Cambria Math" w:hint="eastAsia"/>
          <w:sz w:val="21"/>
          <w:szCs w:val="21"/>
        </w:rPr>
        <w:t>；由</w:t>
      </w:r>
      <m:oMath>
        <m:r>
          <w:rPr>
            <w:rFonts w:ascii="Cambria Math" w:hAnsi="Cambria Math"/>
            <w:sz w:val="21"/>
            <w:szCs w:val="21"/>
          </w:rPr>
          <m:t>YX=I</m:t>
        </m:r>
      </m:oMath>
      <w:r w:rsidR="00C11B50">
        <w:rPr>
          <w:rFonts w:asciiTheme="minorEastAsia" w:hAnsiTheme="minorEastAsia" w:hint="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YC=D</m:t>
        </m:r>
      </m:oMath>
      <w:r w:rsidR="00C11B50">
        <w:rPr>
          <w:rFonts w:asciiTheme="minorEastAsia" w:hAnsiTheme="minorEastAsia" w:hint="eastAsia"/>
          <w:sz w:val="21"/>
          <w:szCs w:val="21"/>
        </w:rPr>
        <w:t>，可验证</w:t>
      </w:r>
      <m:oMath>
        <m:r>
          <w:rPr>
            <w:rFonts w:ascii="Cambria Math" w:hAnsi="Cambria Math"/>
            <w:sz w:val="21"/>
            <w:szCs w:val="21"/>
          </w:rPr>
          <m:t>Y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XB⊕C</m:t>
            </m:r>
          </m:e>
        </m:d>
        <m:r>
          <w:rPr>
            <w:rFonts w:ascii="Cambria Math" w:hAnsi="Cambria Math"/>
            <w:sz w:val="21"/>
            <w:szCs w:val="21"/>
          </w:rPr>
          <m:t>⊕D=B</m:t>
        </m:r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48B9FE6F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06665AFA" w14:textId="2111B2A0" w:rsidR="00F65047" w:rsidRPr="00D308BD" w:rsidRDefault="00000000" w:rsidP="00F6504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S 盒的非线性来自有限域乘法逆元。教材说明其设计目标是输入、输出位低相关，且输出不为输入的线性数学函数；常量还使 S 盒不存在不动点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S-box</m:t>
        </m:r>
        <m:r>
          <w:rPr>
            <w:rFonts w:ascii="Cambria Math" w:hAnsi="Cambria Math"/>
            <w:sz w:val="21"/>
            <w:szCs w:val="21"/>
          </w:rPr>
          <m:t>⁡(a)=a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和反不动点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S-box</m:t>
        </m:r>
        <m:r>
          <w:rPr>
            <w:rFonts w:ascii="Cambria Math" w:hAnsi="Cambria Math"/>
            <w:sz w:val="21"/>
            <w:szCs w:val="21"/>
          </w:rPr>
          <m:t>⁡(a)=</m:t>
        </m:r>
        <m:acc>
          <m:accPr>
            <m:chr m:val="‾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</m:acc>
      </m:oMath>
      <w:r w:rsidRPr="00D308BD">
        <w:rPr>
          <w:rFonts w:asciiTheme="minorEastAsia" w:hAnsiTheme="minorEastAsia"/>
          <w:sz w:val="21"/>
          <w:szCs w:val="21"/>
        </w:rPr>
        <w:t>。S 盒必须可逆，但不是自逆的。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65047" w14:paraId="43762C2C" w14:textId="77777777" w:rsidTr="00F6504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BCF1C1C" w14:textId="534D703D" w:rsidR="00F65047" w:rsidRDefault="00F65047" w:rsidP="00F65047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8F44A7" wp14:editId="3E9343E2">
                  <wp:extent cx="3306470" cy="3212228"/>
                  <wp:effectExtent l="0" t="0" r="8255" b="7620"/>
                  <wp:docPr id="62774209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586" cy="321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9BF7A" w14:textId="209CDB23" w:rsidR="005164BF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65047" w14:paraId="0B7B16BE" w14:textId="77777777" w:rsidTr="00F6504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D4DC493" w14:textId="2A627AE9" w:rsidR="00F65047" w:rsidRDefault="00F65047" w:rsidP="00F65047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498310" wp14:editId="0496C423">
                  <wp:extent cx="3672230" cy="4133357"/>
                  <wp:effectExtent l="0" t="0" r="4445" b="635"/>
                  <wp:docPr id="110442946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628" cy="4154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F6F4C" w14:textId="1877AB92" w:rsidR="005164BF" w:rsidRPr="00D308BD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p w14:paraId="236D6AB0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2.2 行移位：从列内字节到跨列扩散</w:t>
      </w:r>
    </w:p>
    <w:p w14:paraId="37A29EA1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正向行移位保持第 1 行不变；第 2、3、4 行分别循环左移 1、2、3 字节。逆行移位将后三行分别循环右移 1、2、3 字节。</w:t>
      </w:r>
    </w:p>
    <w:p w14:paraId="74AC654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14"/>
        <w:gridCol w:w="2588"/>
        <w:gridCol w:w="2926"/>
      </w:tblGrid>
      <w:tr w:rsidR="005164BF" w:rsidRPr="00D308BD" w14:paraId="05C845A2" w14:textId="77777777">
        <w:trPr>
          <w:tblHeader/>
        </w:trPr>
        <w:tc>
          <w:tcPr>
            <w:tcW w:w="2394" w:type="dxa"/>
          </w:tcPr>
          <w:p w14:paraId="14B5FFA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行</w:t>
            </w:r>
          </w:p>
        </w:tc>
        <w:tc>
          <w:tcPr>
            <w:tcW w:w="3265" w:type="dxa"/>
          </w:tcPr>
          <w:p w14:paraId="251D7F9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 xml:space="preserve">正向 </w:t>
            </w:r>
            <w:proofErr w:type="spellStart"/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ShiftRows</w:t>
            </w:r>
            <w:proofErr w:type="spellEnd"/>
          </w:p>
        </w:tc>
        <w:tc>
          <w:tcPr>
            <w:tcW w:w="3701" w:type="dxa"/>
          </w:tcPr>
          <w:p w14:paraId="77B56A9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 xml:space="preserve">逆向 </w:t>
            </w:r>
            <w:proofErr w:type="spellStart"/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InvShiftRows</w:t>
            </w:r>
            <w:proofErr w:type="spellEnd"/>
          </w:p>
        </w:tc>
      </w:tr>
      <w:tr w:rsidR="005164BF" w:rsidRPr="00D308BD" w14:paraId="342DC81D" w14:textId="77777777">
        <w:tc>
          <w:tcPr>
            <w:tcW w:w="2394" w:type="dxa"/>
          </w:tcPr>
          <w:p w14:paraId="6F2412A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 1 行</w:t>
            </w:r>
          </w:p>
        </w:tc>
        <w:tc>
          <w:tcPr>
            <w:tcW w:w="3265" w:type="dxa"/>
          </w:tcPr>
          <w:p w14:paraId="55ED1A8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不移位</w:t>
            </w:r>
          </w:p>
        </w:tc>
        <w:tc>
          <w:tcPr>
            <w:tcW w:w="3701" w:type="dxa"/>
          </w:tcPr>
          <w:p w14:paraId="041EFF1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不移位</w:t>
            </w:r>
          </w:p>
        </w:tc>
      </w:tr>
      <w:tr w:rsidR="005164BF" w:rsidRPr="00D308BD" w14:paraId="716439D5" w14:textId="77777777">
        <w:tc>
          <w:tcPr>
            <w:tcW w:w="2394" w:type="dxa"/>
          </w:tcPr>
          <w:p w14:paraId="5B62CC7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 2 行</w:t>
            </w:r>
          </w:p>
        </w:tc>
        <w:tc>
          <w:tcPr>
            <w:tcW w:w="3265" w:type="dxa"/>
          </w:tcPr>
          <w:p w14:paraId="7849BE9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左移 1</w:t>
            </w:r>
          </w:p>
        </w:tc>
        <w:tc>
          <w:tcPr>
            <w:tcW w:w="3701" w:type="dxa"/>
          </w:tcPr>
          <w:p w14:paraId="4021F29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右移 1</w:t>
            </w:r>
          </w:p>
        </w:tc>
      </w:tr>
      <w:tr w:rsidR="005164BF" w:rsidRPr="00D308BD" w14:paraId="4439BEBC" w14:textId="77777777">
        <w:tc>
          <w:tcPr>
            <w:tcW w:w="2394" w:type="dxa"/>
          </w:tcPr>
          <w:p w14:paraId="2D0B9C5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 3 行</w:t>
            </w:r>
          </w:p>
        </w:tc>
        <w:tc>
          <w:tcPr>
            <w:tcW w:w="3265" w:type="dxa"/>
          </w:tcPr>
          <w:p w14:paraId="31786D5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左移 2</w:t>
            </w:r>
          </w:p>
        </w:tc>
        <w:tc>
          <w:tcPr>
            <w:tcW w:w="3701" w:type="dxa"/>
          </w:tcPr>
          <w:p w14:paraId="7406CED5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右移 2</w:t>
            </w:r>
          </w:p>
        </w:tc>
      </w:tr>
      <w:tr w:rsidR="005164BF" w:rsidRPr="00D308BD" w14:paraId="0CEAA487" w14:textId="77777777">
        <w:tc>
          <w:tcPr>
            <w:tcW w:w="2394" w:type="dxa"/>
          </w:tcPr>
          <w:p w14:paraId="765707C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 4 行</w:t>
            </w:r>
          </w:p>
        </w:tc>
        <w:tc>
          <w:tcPr>
            <w:tcW w:w="3265" w:type="dxa"/>
          </w:tcPr>
          <w:p w14:paraId="03D2B3E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左移 3</w:t>
            </w:r>
          </w:p>
        </w:tc>
        <w:tc>
          <w:tcPr>
            <w:tcW w:w="3701" w:type="dxa"/>
          </w:tcPr>
          <w:p w14:paraId="454BEDB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右移 3</w:t>
            </w:r>
          </w:p>
        </w:tc>
      </w:tr>
    </w:tbl>
    <w:p w14:paraId="3F6AF98B" w14:textId="77777777" w:rsidR="00F65047" w:rsidRDefault="00F65047">
      <w:pPr>
        <w:spacing w:after="120"/>
        <w:rPr>
          <w:rFonts w:asciiTheme="minorEastAsia" w:hAnsiTheme="minorEastAsia"/>
          <w:sz w:val="21"/>
          <w:szCs w:val="21"/>
        </w:rPr>
      </w:pPr>
    </w:p>
    <w:p w14:paraId="147ABCD6" w14:textId="26EF24FE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>由于状态、输入和轮密钥均按列组织，行移位把一个字节从一列移到另一列，移动距离为 4 字节的倍数；更重要的是，它将同一列的 4 个字节分散至 4 个不同列。行移位再与按列混合的列混淆结合，使扩散跨越整个状态。</w:t>
      </w:r>
    </w:p>
    <w:p w14:paraId="204A3B7F" w14:textId="77777777" w:rsidR="00485EEA" w:rsidRPr="00D308BD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9"/>
        <w:tblW w:w="0" w:type="auto"/>
        <w:tblLook w:val="05A0" w:firstRow="1" w:lastRow="0" w:firstColumn="1" w:lastColumn="1" w:noHBand="0" w:noVBand="1"/>
      </w:tblPr>
      <w:tblGrid>
        <w:gridCol w:w="7428"/>
      </w:tblGrid>
      <w:tr w:rsidR="00485EEA" w14:paraId="6C0DEFB7" w14:textId="77777777" w:rsidTr="00485EE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BE7F0CE" w14:textId="5A8546B1" w:rsidR="00485EEA" w:rsidRDefault="00485EEA" w:rsidP="00485EEA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5771E12" wp14:editId="60FD1F8D">
                  <wp:extent cx="3057753" cy="3272347"/>
                  <wp:effectExtent l="0" t="0" r="9525" b="4445"/>
                  <wp:docPr id="22471399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1362" cy="3286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F6AB4" w14:textId="77777777" w:rsidR="00485EEA" w:rsidRDefault="00485EEA">
      <w:pPr>
        <w:pStyle w:val="3"/>
        <w:spacing w:after="200"/>
        <w:rPr>
          <w:rFonts w:asciiTheme="minorEastAsia" w:hAnsiTheme="minorEastAsia"/>
          <w:sz w:val="24"/>
          <w:szCs w:val="24"/>
        </w:rPr>
      </w:pPr>
    </w:p>
    <w:p w14:paraId="77571114" w14:textId="778EC7AF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2.3 列混淆：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GF(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)</m:t>
        </m:r>
      </m:oMath>
      <w:r w:rsidRPr="00D308BD">
        <w:rPr>
          <w:rFonts w:asciiTheme="minorEastAsia" w:hAnsiTheme="minorEastAsia"/>
          <w:sz w:val="24"/>
          <w:szCs w:val="24"/>
        </w:rPr>
        <w:t xml:space="preserve"> 上的线性变换</w:t>
      </w:r>
    </w:p>
    <w:p w14:paraId="62373263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正向列混淆独立处理状态的每一列。它是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上的矩阵乘法：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85EEA" w14:paraId="489BE92A" w14:textId="77777777" w:rsidTr="00485EE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3F351F5" w14:textId="42F746D7" w:rsidR="00485EEA" w:rsidRDefault="00485EEA" w:rsidP="00485EEA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365900E" wp14:editId="1B6B22C6">
                  <wp:extent cx="3518612" cy="898339"/>
                  <wp:effectExtent l="0" t="0" r="5715" b="0"/>
                  <wp:docPr id="1576597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970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762" cy="917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C5262" w14:textId="08432D13" w:rsidR="005164BF" w:rsidRPr="00D308BD" w:rsidRDefault="00000000" w:rsidP="00485EE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即</w:t>
      </w:r>
    </w:p>
    <w:p w14:paraId="1071673A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=(2⋅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)⊕(3⋅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⊕(2⋅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)⊕(3⋅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⊕(2⋅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)⊕(3⋅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=(3⋅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⊕(2⋅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(6.4)</m:t>
                </m:r>
              </m:e>
            </m:mr>
          </m:m>
        </m:oMath>
      </m:oMathPara>
    </w:p>
    <w:p w14:paraId="2A69DA57" w14:textId="04009494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 xml:space="preserve"> </w:t>
      </w:r>
      <w:r w:rsidR="00485EEA" w:rsidRPr="00485EEA">
        <w:rPr>
          <w:rFonts w:asciiTheme="minorEastAsia" w:hAnsiTheme="minorEastAsia"/>
          <w:sz w:val="21"/>
          <w:szCs w:val="21"/>
        </w:rPr>
        <w:t>教材例中，行移位后的第一列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87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6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E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46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6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</m:sSup>
      </m:oMath>
      <w:r w:rsidR="00485EEA" w:rsidRPr="00485EEA">
        <w:rPr>
          <w:rFonts w:asciiTheme="minorEastAsia" w:hAnsiTheme="minorEastAsia"/>
          <w:sz w:val="21"/>
          <w:szCs w:val="21"/>
        </w:rPr>
        <w:t xml:space="preserve"> 转换为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47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37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94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ED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</m:sSup>
      </m:oMath>
      <w:r w:rsidR="00485EEA" w:rsidRPr="00485EEA">
        <w:rPr>
          <w:rFonts w:asciiTheme="minorEastAsia" w:hAnsiTheme="minorEastAsia"/>
          <w:sz w:val="21"/>
          <w:szCs w:val="21"/>
        </w:rPr>
        <w:t>。例如第一项计算为</w:t>
      </w:r>
    </w:p>
    <w:p w14:paraId="39E9FE5E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({02}⋅{87})⊕({03}⋅{6</m:t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})⊕{46}⊕{</m:t>
          </m:r>
          <m:r>
            <w:rPr>
              <w:rFonts w:ascii="Cambria Math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6}={47}</m:t>
          </m:r>
        </m:oMath>
      </m:oMathPara>
    </w:p>
    <w:p w14:paraId="60D02FEB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5A6385F" w14:textId="4C52F6BD" w:rsidR="005164BF" w:rsidRPr="00D308BD" w:rsidRDefault="00155895">
      <w:pPr>
        <w:spacing w:after="200"/>
        <w:rPr>
          <w:rFonts w:asciiTheme="minorEastAsia" w:hAnsiTheme="minorEastAsia"/>
          <w:sz w:val="21"/>
          <w:szCs w:val="21"/>
        </w:rPr>
      </w:pPr>
      <w:r w:rsidRPr="00155895">
        <w:rPr>
          <w:rFonts w:asciiTheme="minorEastAsia" w:hAnsiTheme="minorEastAsia"/>
          <w:sz w:val="21"/>
          <w:szCs w:val="21"/>
        </w:rPr>
        <w:t>其中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  <m:r>
          <w:rPr>
            <w:rFonts w:ascii="Cambria Math" w:hAnsi="Cambria Math"/>
            <w:sz w:val="21"/>
            <w:szCs w:val="21"/>
          </w:rPr>
          <m:t>⋅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87</m:t>
            </m:r>
          </m:e>
        </m:d>
        <m:r>
          <w:rPr>
            <w:rFonts w:ascii="Cambria Math" w:hAnsi="Cambria Math"/>
            <w:sz w:val="21"/>
            <w:szCs w:val="21"/>
          </w:rPr>
          <m:t>=00010101</m:t>
        </m:r>
      </m:oMath>
      <w:r w:rsidRPr="00155895">
        <w:rPr>
          <w:rFonts w:asciiTheme="minorEastAsia" w:hAnsiTheme="minorEastAsia"/>
          <w:sz w:val="21"/>
          <w:szCs w:val="21"/>
        </w:rPr>
        <w:t>，而</w:t>
      </w:r>
      <w:r w:rsidR="00000000"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34CD911E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{03}⋅{6</m:t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}={6</m:t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}⊕({02}⋅{6</m:t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})=10110010</m:t>
          </m:r>
        </m:oMath>
      </m:oMathPara>
    </w:p>
    <w:p w14:paraId="4D45085C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02E61172" w14:textId="3CC9D8C1" w:rsidR="005164BF" w:rsidRPr="00D308BD" w:rsidRDefault="00000000" w:rsidP="0073175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逆列混淆使用矩阵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3175A" w14:paraId="551826D7" w14:textId="77777777" w:rsidTr="0073175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C758FBD" w14:textId="3DCE05CA" w:rsidR="0073175A" w:rsidRDefault="0073175A" w:rsidP="0073175A">
            <w:pPr>
              <w:spacing w:before="240" w:after="16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3C0F11F" wp14:editId="3B1376DE">
                  <wp:extent cx="3145536" cy="849427"/>
                  <wp:effectExtent l="0" t="0" r="0" b="8255"/>
                  <wp:docPr id="663681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819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366" cy="85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A7AEB" w14:textId="0F025060" w:rsidR="005164BF" w:rsidRPr="0073175A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p w14:paraId="3AB3E568" w14:textId="27CB3439" w:rsidR="005164BF" w:rsidRPr="00D308BD" w:rsidRDefault="00000000" w:rsidP="0073175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正逆矩阵满足</w:t>
      </w:r>
    </w:p>
    <w:p w14:paraId="227499A7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M=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(6.6)</m:t>
                </m:r>
              </m:e>
            </m:mr>
          </m:m>
        </m:oMath>
      </m:oMathPara>
    </w:p>
    <w:p w14:paraId="6E37717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00894E1" w14:textId="4EFB533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矩阵系数由码字间最大距离的线性编码导出，使一列内字节充分混淆；经多轮后，列混淆和行移位使所有输出位均与所有输入位相关。选择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01</m:t>
            </m:r>
          </m:e>
        </m:d>
        <m:r>
          <w:rPr>
            <w:rFonts w:ascii="Cambria Math" w:hAnsi="Cambria Math"/>
            <w:sz w:val="21"/>
            <w:szCs w:val="21"/>
          </w:rPr>
          <m:t>、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  <m:r>
          <w:rPr>
            <w:rFonts w:ascii="Cambria Math" w:hAnsi="Cambria Math"/>
            <w:sz w:val="21"/>
            <w:szCs w:val="21"/>
          </w:rPr>
          <m:t>、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03</m:t>
            </m:r>
          </m:e>
        </m:d>
      </m:oMath>
      <w:r w:rsidRPr="00D308BD">
        <w:rPr>
          <w:rFonts w:asciiTheme="minorEastAsia" w:hAnsiTheme="minorEastAsia"/>
          <w:sz w:val="21"/>
          <w:szCs w:val="21"/>
        </w:rPr>
        <w:t xml:space="preserve"> 也考虑实现：正向乘法最多需要一次移位和一次 XOR。逆向系数更难实现，但 CFB、OFB 和消息验证码只用加密过程，故加密实现更重要。</w:t>
      </w:r>
    </w:p>
    <w:p w14:paraId="444473D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11D2C31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2.4 轮密钥加：唯一直接使用密钥的阶段</w:t>
      </w:r>
    </w:p>
    <w:p w14:paraId="27351DE8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轮密钥加将 128 位状态和该轮 128 位轮密钥按位 XOR。它既可视为列之间的 4 字节字操作，也可视为字节级操作。正向和逆向完全相同。</w:t>
      </w:r>
    </w:p>
    <w:p w14:paraId="3BC9196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CE0999A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教材的列混淆示例状态，与轮密钥相加后为：</w:t>
      </w:r>
    </w:p>
    <w:p w14:paraId="3F71753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6"/>
      </w:tblGrid>
      <w:tr w:rsidR="005164BF" w:rsidRPr="00D308BD" w14:paraId="7D86AE14" w14:textId="77777777">
        <w:trPr>
          <w:tblHeader/>
        </w:trPr>
        <w:tc>
          <w:tcPr>
            <w:tcW w:w="3120" w:type="dxa"/>
          </w:tcPr>
          <w:p w14:paraId="7EAAE21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lastRenderedPageBreak/>
              <w:t>状态</w:t>
            </w:r>
          </w:p>
        </w:tc>
        <w:tc>
          <w:tcPr>
            <w:tcW w:w="3120" w:type="dxa"/>
          </w:tcPr>
          <w:p w14:paraId="7CB0C37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轮密钥</w:t>
            </w:r>
          </w:p>
        </w:tc>
        <w:tc>
          <w:tcPr>
            <w:tcW w:w="3120" w:type="dxa"/>
          </w:tcPr>
          <w:p w14:paraId="24481CD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轮密钥加结果</w:t>
            </w:r>
          </w:p>
        </w:tc>
      </w:tr>
      <w:tr w:rsidR="005164BF" w:rsidRPr="00D308BD" w14:paraId="1327CE95" w14:textId="77777777">
        <w:tc>
          <w:tcPr>
            <w:tcW w:w="3120" w:type="dxa"/>
          </w:tcPr>
          <w:p w14:paraId="32D136E5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第一列：47 37 94 ED</w:t>
            </w:r>
          </w:p>
        </w:tc>
        <w:tc>
          <w:tcPr>
            <w:tcW w:w="3120" w:type="dxa"/>
          </w:tcPr>
          <w:p w14:paraId="1F33ABF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第一列：AC 77 66 F3</w:t>
            </w:r>
          </w:p>
        </w:tc>
        <w:tc>
          <w:tcPr>
            <w:tcW w:w="3120" w:type="dxa"/>
          </w:tcPr>
          <w:p w14:paraId="1C58BBC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第一列：EB 40 F2 1E</w:t>
            </w:r>
          </w:p>
        </w:tc>
      </w:tr>
      <w:tr w:rsidR="005164BF" w:rsidRPr="00D308BD" w14:paraId="10EFCDF9" w14:textId="77777777">
        <w:tc>
          <w:tcPr>
            <w:tcW w:w="3120" w:type="dxa"/>
          </w:tcPr>
          <w:p w14:paraId="792CDA1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第二列：40 D4 E4 A5</w:t>
            </w:r>
          </w:p>
        </w:tc>
        <w:tc>
          <w:tcPr>
            <w:tcW w:w="3120" w:type="dxa"/>
          </w:tcPr>
          <w:p w14:paraId="48B73B0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第二列：19 FA DC 21</w:t>
            </w:r>
          </w:p>
        </w:tc>
        <w:tc>
          <w:tcPr>
            <w:tcW w:w="3120" w:type="dxa"/>
          </w:tcPr>
          <w:p w14:paraId="386189C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第二列：59 2E 38 84</w:t>
            </w:r>
          </w:p>
        </w:tc>
      </w:tr>
      <w:tr w:rsidR="005164BF" w:rsidRPr="00D308BD" w14:paraId="4406B3A4" w14:textId="77777777">
        <w:tc>
          <w:tcPr>
            <w:tcW w:w="3120" w:type="dxa"/>
          </w:tcPr>
          <w:p w14:paraId="5ABD76C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第三列：A3 70 3A A6</w:t>
            </w:r>
          </w:p>
        </w:tc>
        <w:tc>
          <w:tcPr>
            <w:tcW w:w="3120" w:type="dxa"/>
          </w:tcPr>
          <w:p w14:paraId="3182F91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第三列：28 D1 29 41</w:t>
            </w:r>
          </w:p>
        </w:tc>
        <w:tc>
          <w:tcPr>
            <w:tcW w:w="3120" w:type="dxa"/>
          </w:tcPr>
          <w:p w14:paraId="089B2C7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第三列：8B A1 13 E7</w:t>
            </w:r>
          </w:p>
        </w:tc>
      </w:tr>
      <w:tr w:rsidR="005164BF" w:rsidRPr="00D308BD" w14:paraId="7883CA63" w14:textId="77777777">
        <w:tc>
          <w:tcPr>
            <w:tcW w:w="3120" w:type="dxa"/>
          </w:tcPr>
          <w:p w14:paraId="50267A9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第四列：4C 9F 42 BC</w:t>
            </w:r>
          </w:p>
        </w:tc>
        <w:tc>
          <w:tcPr>
            <w:tcW w:w="3120" w:type="dxa"/>
          </w:tcPr>
          <w:p w14:paraId="6F38B3F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第四列：57 5C 00 6A</w:t>
            </w:r>
          </w:p>
        </w:tc>
        <w:tc>
          <w:tcPr>
            <w:tcW w:w="3120" w:type="dxa"/>
          </w:tcPr>
          <w:p w14:paraId="6D5BDEE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第四列：1B C3 42 D6</w:t>
            </w:r>
          </w:p>
        </w:tc>
      </w:tr>
    </w:tbl>
    <w:p w14:paraId="72F84341" w14:textId="77777777" w:rsidR="005164BF" w:rsidRPr="00D308BD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C8338D4" w14:textId="1FBB00C7" w:rsidR="002468B1" w:rsidRPr="00D308BD" w:rsidRDefault="00000000" w:rsidP="002468B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该阶段操作很简单，却影响状态每一位；密钥扩展与另三个变换的复杂性共同使 AES 安全。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468B1" w14:paraId="552D9296" w14:textId="77777777" w:rsidTr="002468B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033FAE9" w14:textId="49A144B6" w:rsidR="002468B1" w:rsidRDefault="002468B1" w:rsidP="002468B1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9BEF40C" wp14:editId="74D06D93">
                  <wp:extent cx="3101644" cy="3485284"/>
                  <wp:effectExtent l="0" t="0" r="3810" b="1270"/>
                  <wp:docPr id="105894014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521" cy="351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0A594" w14:textId="0094EC31" w:rsidR="005164BF" w:rsidRPr="00D308BD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p w14:paraId="02AD099E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3. 学习目标 3：AES 密钥扩展算法</w:t>
      </w:r>
    </w:p>
    <w:p w14:paraId="4356A6C6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3.1 AES-128 的字递推</w:t>
      </w:r>
    </w:p>
    <w:p w14:paraId="6E48D27F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AES-128 的输入是 4 个字（16 字节），输出是 44 个字（176 字节）的一维数组，供初始轮密钥加和之后 10 轮各使用 4 个字。初始密钥直接复制为 </w:t>
      </w:r>
      <m:oMath>
        <m:r>
          <w:rPr>
            <w:rFonts w:ascii="Cambria Math" w:hAnsi="Cambria Math"/>
            <w:sz w:val="21"/>
            <w:szCs w:val="21"/>
          </w:rPr>
          <m:t>w[0]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至 </w:t>
      </w:r>
      <m:oMath>
        <m:r>
          <w:rPr>
            <w:rFonts w:ascii="Cambria Math" w:hAnsi="Cambria Math"/>
            <w:sz w:val="21"/>
            <w:szCs w:val="21"/>
          </w:rPr>
          <m:t>w[3]</m:t>
        </m:r>
      </m:oMath>
      <w:r w:rsidRPr="00D308BD">
        <w:rPr>
          <w:rFonts w:asciiTheme="minorEastAsia" w:hAnsiTheme="minorEastAsia"/>
          <w:sz w:val="21"/>
          <w:szCs w:val="21"/>
        </w:rPr>
        <w:t>。</w:t>
      </w:r>
    </w:p>
    <w:p w14:paraId="30C9EF83" w14:textId="2EE41929" w:rsidR="005164BF" w:rsidRPr="00D308BD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 xml:space="preserve"> 对 </w:t>
      </w:r>
      <m:oMath>
        <m:r>
          <w:rPr>
            <w:rFonts w:ascii="Cambria Math" w:hAnsi="Cambria Math"/>
            <w:sz w:val="21"/>
            <w:szCs w:val="21"/>
          </w:rPr>
          <m:t>i=4,…,43</m:t>
        </m:r>
      </m:oMath>
      <w:r w:rsidRPr="00D308BD">
        <w:rPr>
          <w:rFonts w:asciiTheme="minorEastAsia" w:hAnsiTheme="minorEastAsia"/>
          <w:sz w:val="21"/>
          <w:szCs w:val="21"/>
        </w:rPr>
        <w:t xml:space="preserve">，先令 </w:t>
      </w:r>
      <m:oMath>
        <m:r>
          <m:rPr>
            <m:nor/>
          </m:rPr>
          <w:rPr>
            <w:rFonts w:asciiTheme="minorEastAsia" w:hAnsiTheme="minorEastAsia"/>
            <w:sz w:val="21"/>
            <w:szCs w:val="21"/>
          </w:rPr>
          <m:t>temp</m:t>
        </m:r>
        <m:r>
          <w:rPr>
            <w:rFonts w:ascii="Cambria Math" w:hAnsi="Cambria Math"/>
            <w:sz w:val="21"/>
            <w:szCs w:val="21"/>
          </w:rPr>
          <m:t>⁡=w[i-1]</m:t>
        </m:r>
      </m:oMath>
      <w:r w:rsidRPr="00D308BD">
        <w:rPr>
          <w:rFonts w:asciiTheme="minorEastAsia" w:hAnsiTheme="minorEastAsia"/>
          <w:sz w:val="21"/>
          <w:szCs w:val="21"/>
        </w:rPr>
        <w:t xml:space="preserve">。若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不是 4 的倍数，则</w:t>
      </w:r>
    </w:p>
    <w:p w14:paraId="4DF63660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w[i]=w[i-4]⊕w[i-1]</m:t>
          </m:r>
        </m:oMath>
      </m:oMathPara>
    </w:p>
    <w:p w14:paraId="7990ED2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33C22A8" w14:textId="217B0308" w:rsidR="005164BF" w:rsidRPr="00D308BD" w:rsidRDefault="00000000" w:rsidP="002468B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若 </w:t>
      </w:r>
      <m:oMath>
        <m:r>
          <w:rPr>
            <w:rFonts w:ascii="Cambria Math" w:hAnsi="Cambria Math"/>
            <w:sz w:val="21"/>
            <w:szCs w:val="21"/>
          </w:rPr>
          <m:t>i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是 4 的倍数，则</w:t>
      </w:r>
    </w:p>
    <w:p w14:paraId="650A8B0E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w[i]=w[i-4]⊕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SubWord</m:t>
          </m:r>
          <m:r>
            <w:rPr>
              <w:rFonts w:ascii="Cambria Math" w:hAnsi="Cambria Math"/>
              <w:sz w:val="21"/>
              <w:szCs w:val="21"/>
            </w:rPr>
            <m:t>⁡(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RotWord</m:t>
          </m:r>
          <m:r>
            <w:rPr>
              <w:rFonts w:ascii="Cambria Math" w:hAnsi="Cambria Math"/>
              <w:sz w:val="21"/>
              <w:szCs w:val="21"/>
            </w:rPr>
            <m:t>⁡(w[i-1]))⊕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Rcon</m:t>
          </m:r>
          <m:r>
            <w:rPr>
              <w:rFonts w:ascii="Cambria Math" w:hAnsi="Cambria Math"/>
              <w:sz w:val="21"/>
              <w:szCs w:val="21"/>
            </w:rPr>
            <m:t>⁡[i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/</m:t>
          </m:r>
          <m:r>
            <w:rPr>
              <w:rFonts w:ascii="Cambria Math" w:hAnsi="Cambria Math"/>
              <w:sz w:val="21"/>
              <w:szCs w:val="21"/>
            </w:rPr>
            <m:t>4]</m:t>
          </m:r>
        </m:oMath>
      </m:oMathPara>
    </w:p>
    <w:p w14:paraId="6085740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946112F" w14:textId="2871F0F2" w:rsidR="002468B1" w:rsidRPr="00D308BD" w:rsidRDefault="00000000" w:rsidP="002468B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因此每新增的字同时依赖紧邻前字和相隔 4 字的字；每 4 个字的第一个字使用额外的非线性与轮常量处理。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468B1" w14:paraId="6097CF70" w14:textId="77777777" w:rsidTr="002468B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7AC85D9" w14:textId="32FF5347" w:rsidR="002468B1" w:rsidRDefault="002468B1" w:rsidP="002468B1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419242" wp14:editId="56C0B833">
                  <wp:extent cx="2787091" cy="3309044"/>
                  <wp:effectExtent l="0" t="0" r="0" b="5715"/>
                  <wp:docPr id="106931194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621" cy="331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E0CEC" w14:textId="5B151E0A" w:rsidR="005164BF" w:rsidRPr="00D308BD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p w14:paraId="1AE26A11" w14:textId="77777777" w:rsidR="005164BF" w:rsidRPr="00D308BD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[</w:t>
      </w:r>
      <w:r w:rsidRPr="002468B1">
        <w:rPr>
          <w:rFonts w:asciiTheme="minorEastAsia" w:hAnsiTheme="minorEastAsia"/>
          <w:sz w:val="21"/>
          <w:szCs w:val="21"/>
          <w:highlight w:val="yellow"/>
        </w:rPr>
        <w:t>!NOTE</w:t>
      </w:r>
      <w:r w:rsidRPr="00D308BD">
        <w:rPr>
          <w:rFonts w:asciiTheme="minorEastAsia" w:hAnsiTheme="minorEastAsia"/>
          <w:sz w:val="21"/>
          <w:szCs w:val="21"/>
        </w:rPr>
        <w:t>] 理解</w:t>
      </w:r>
      <w:r w:rsidRPr="00D308BD">
        <w:rPr>
          <w:rFonts w:asciiTheme="minorEastAsia" w:hAnsiTheme="minorEastAsia"/>
          <w:sz w:val="21"/>
          <w:szCs w:val="21"/>
        </w:rPr>
        <w:br/>
        <w:t>AES-128的密钥扩展，本质就是把16字节（4个字）的原始种子，拉长成176字节（44个字）的密钥流。整个过程理解成“4个一组”最舒服：先把输入密钥直接搬进数组前4个位置作为第0组，之后每一组的新元素都依赖“上一组的同位置”和“本组刚算出来的前一个元素”做异或。唯一的特殊动作发生在每组开头（下标是4的倍数），此时不能直接异或，而是要把上一组的最后一个字（尾巴）单独拎出来，塞进一个叫g的复杂函数里（循环左移、S盒替</w:t>
      </w:r>
      <w:r w:rsidRPr="00D308BD">
        <w:rPr>
          <w:rFonts w:asciiTheme="minorEastAsia" w:hAnsiTheme="minorEastAsia"/>
          <w:sz w:val="21"/>
          <w:szCs w:val="21"/>
        </w:rPr>
        <w:lastRenderedPageBreak/>
        <w:t>换、异或轮常量），加工出来的结果再和上一组的第一个字（脑袋）异或，从而得到新组的第一个字。剩下的3个字就简单了，按顺序用本组前一个异或上一组对应位依次填满。</w:t>
      </w:r>
    </w:p>
    <w:p w14:paraId="7B0BC7B8" w14:textId="77777777" w:rsidR="005164BF" w:rsidRPr="00D308BD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通俗地说，每组开头要“炒一下”上一组的尾巴来增加混淆，同组内剩下三个只是单纯做异或接力。另外书上那句“每次用5个字填充”是笔误，实际生成任何一个新字永远只依赖两个来源（前第4个和紧挨着的前1个）。把数组看成每4个一组，脑子里的逻辑就特别清晰：组首用g(上一组尾)⊕上一组首，组内用本组前一个⊕上一组对应位，如此循环往复直到填满44个字。</w:t>
      </w:r>
    </w:p>
    <w:p w14:paraId="0DF9CAD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87FBC28" w14:textId="57D3F7B0" w:rsidR="005164BF" w:rsidRPr="00FE06A5" w:rsidRDefault="00000000" w:rsidP="00FE06A5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 xml:space="preserve">3.2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RotWord</m:t>
        </m:r>
      </m:oMath>
      <w:r w:rsidRPr="00D308BD">
        <w:rPr>
          <w:rFonts w:asciiTheme="minorEastAsia" w:hAnsiTheme="minorEastAsia"/>
          <w:sz w:val="24"/>
          <w:szCs w:val="24"/>
        </w:rPr>
        <w:t>、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SubWord</m:t>
        </m:r>
      </m:oMath>
      <w:r w:rsidRPr="00D308BD">
        <w:rPr>
          <w:rFonts w:asciiTheme="minorEastAsia" w:hAnsiTheme="minorEastAsia"/>
          <w:sz w:val="24"/>
          <w:szCs w:val="24"/>
        </w:rPr>
        <w:t>、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Rcon</m:t>
        </m:r>
      </m:oMath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3"/>
        <w:gridCol w:w="4885"/>
      </w:tblGrid>
      <w:tr w:rsidR="005164BF" w:rsidRPr="00D308BD" w14:paraId="6545456F" w14:textId="77777777">
        <w:trPr>
          <w:tblHeader/>
        </w:trPr>
        <w:tc>
          <w:tcPr>
            <w:tcW w:w="3182" w:type="dxa"/>
          </w:tcPr>
          <w:p w14:paraId="076227D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子功能</w:t>
            </w:r>
          </w:p>
        </w:tc>
        <w:tc>
          <w:tcPr>
            <w:tcW w:w="6178" w:type="dxa"/>
          </w:tcPr>
          <w:p w14:paraId="5B9E5C3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定义与作用</w:t>
            </w:r>
          </w:p>
        </w:tc>
      </w:tr>
      <w:tr w:rsidR="005164BF" w:rsidRPr="00D308BD" w14:paraId="1FDF6AA7" w14:textId="77777777">
        <w:tc>
          <w:tcPr>
            <w:tcW w:w="3182" w:type="dxa"/>
          </w:tcPr>
          <w:p w14:paraId="2D8592C9" w14:textId="6219B490" w:rsidR="005164BF" w:rsidRPr="00D308BD" w:rsidRDefault="00F50970">
            <w:pPr>
              <w:rPr>
                <w:rFonts w:asciiTheme="minorEastAsia" w:hAnsiTheme="minorEastAsia"/>
                <w:sz w:val="21"/>
                <w:szCs w:val="21"/>
              </w:rPr>
            </w:pPr>
            <m:oMath>
              <m:r>
                <w:rPr>
                  <w:rFonts w:ascii="Cambria Math" w:hAnsi="Cambria Math"/>
                  <w:sz w:val="21"/>
                  <w:szCs w:val="21"/>
                </w:rPr>
                <m:t>RotWord</m:t>
              </m:r>
            </m:oMath>
            <w:r w:rsidR="00000000" w:rsidRPr="00D308BD">
              <w:rPr>
                <w:rFonts w:asciiTheme="minorEastAsia" w:hAnsiTheme="minorEastAsia"/>
                <w:sz w:val="21"/>
                <w:szCs w:val="21"/>
              </w:rPr>
              <w:t>（字循环）</w:t>
            </w:r>
          </w:p>
        </w:tc>
        <w:tc>
          <w:tcPr>
            <w:tcW w:w="6178" w:type="dxa"/>
          </w:tcPr>
          <w:p w14:paraId="785CEC3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将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]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循环左移一字节，变为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]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>。</w:t>
            </w:r>
          </w:p>
        </w:tc>
      </w:tr>
      <w:tr w:rsidR="005164BF" w:rsidRPr="00D308BD" w14:paraId="682C16DE" w14:textId="77777777">
        <w:tc>
          <w:tcPr>
            <w:tcW w:w="3182" w:type="dxa"/>
          </w:tcPr>
          <w:p w14:paraId="590B4CA0" w14:textId="03C9AC68" w:rsidR="005164BF" w:rsidRPr="00D308BD" w:rsidRDefault="00F50970">
            <w:pPr>
              <w:rPr>
                <w:rFonts w:asciiTheme="minorEastAsia" w:hAnsiTheme="minorEastAsia"/>
                <w:sz w:val="21"/>
                <w:szCs w:val="21"/>
              </w:rPr>
            </w:pPr>
            <m:oMath>
              <m:r>
                <w:rPr>
                  <w:rFonts w:ascii="Cambria Math" w:hAnsi="Cambria Math"/>
                  <w:sz w:val="21"/>
                  <w:szCs w:val="21"/>
                </w:rPr>
                <m:t>SubWord</m:t>
              </m:r>
            </m:oMath>
            <w:r w:rsidR="00000000" w:rsidRPr="00D308BD">
              <w:rPr>
                <w:rFonts w:asciiTheme="minorEastAsia" w:hAnsiTheme="minorEastAsia"/>
                <w:sz w:val="21"/>
                <w:szCs w:val="21"/>
              </w:rPr>
              <w:t>（字替代）</w:t>
            </w:r>
          </w:p>
        </w:tc>
        <w:tc>
          <w:tcPr>
            <w:tcW w:w="6178" w:type="dxa"/>
          </w:tcPr>
          <w:p w14:paraId="21878CA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对一个字中 4 个字节分别作 S 盒字节代替。</w:t>
            </w:r>
          </w:p>
        </w:tc>
      </w:tr>
      <w:tr w:rsidR="005164BF" w:rsidRPr="00D308BD" w14:paraId="0AF54EC1" w14:textId="77777777">
        <w:tc>
          <w:tcPr>
            <w:tcW w:w="3182" w:type="dxa"/>
          </w:tcPr>
          <w:p w14:paraId="7E763CEE" w14:textId="2A05B57A" w:rsidR="005164BF" w:rsidRPr="00D308BD" w:rsidRDefault="00F50970">
            <w:pPr>
              <w:rPr>
                <w:rFonts w:asciiTheme="minorEastAsia" w:hAnsiTheme="minorEastAsia"/>
                <w:sz w:val="21"/>
                <w:szCs w:val="21"/>
              </w:rPr>
            </w:pPr>
            <m:oMath>
              <m:r>
                <w:rPr>
                  <w:rFonts w:ascii="Cambria Math" w:hAnsi="Cambria Math"/>
                  <w:sz w:val="21"/>
                  <w:szCs w:val="21"/>
                </w:rPr>
                <m:t>Rcon</m:t>
              </m:r>
            </m:oMath>
            <w:r w:rsidR="00000000" w:rsidRPr="00D308BD">
              <w:rPr>
                <w:rFonts w:asciiTheme="minorEastAsia" w:hAnsiTheme="minorEastAsia"/>
                <w:sz w:val="21"/>
                <w:szCs w:val="21"/>
              </w:rPr>
              <w:t>（轮常量）</w:t>
            </w:r>
          </w:p>
        </w:tc>
        <w:tc>
          <w:tcPr>
            <w:tcW w:w="6178" w:type="dxa"/>
          </w:tcPr>
          <w:p w14:paraId="190C611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与前两步结果 XOR 的轮常量；后三个字节恒为零，只影响字最左字节。</w:t>
            </w:r>
          </w:p>
        </w:tc>
      </w:tr>
    </w:tbl>
    <w:p w14:paraId="7FDAF9B5" w14:textId="77777777" w:rsidR="005164BF" w:rsidRPr="00D308BD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3FD99B7F" w14:textId="4E68755A" w:rsidR="005164BF" w:rsidRPr="00D308BD" w:rsidRDefault="00000000" w:rsidP="001865D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轮常量定义为</w:t>
      </w:r>
    </w:p>
    <w:p w14:paraId="1C1B3F2A" w14:textId="5822FA30" w:rsidR="005164BF" w:rsidRPr="00D308BD" w:rsidRDefault="00000000" w:rsidP="001865D4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proofErr w:type="spellStart"/>
      <m:oMathPara>
        <m:oMath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Rcon</m:t>
          </m:r>
          <w:proofErr w:type="spellEnd"/>
          <m:r>
            <w:rPr>
              <w:rFonts w:ascii="Cambria Math" w:hAnsi="Cambria Math"/>
              <w:sz w:val="21"/>
              <w:szCs w:val="21"/>
            </w:rPr>
            <m:t>⁡[j]=(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</m:t>
          </m:r>
          <m:r>
            <w:rPr>
              <w:rFonts w:ascii="Cambria Math" w:hAnsi="Cambria Math"/>
              <w:sz w:val="21"/>
              <w:szCs w:val="21"/>
            </w:rPr>
            <m:t>⁡[j],0,0,0)</m:t>
          </m:r>
        </m:oMath>
      </m:oMathPara>
    </w:p>
    <w:p w14:paraId="5C52E5DA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</m:t>
          </m:r>
          <m:r>
            <w:rPr>
              <w:rFonts w:ascii="Cambria Math" w:hAnsi="Cambria Math"/>
              <w:sz w:val="21"/>
              <w:szCs w:val="21"/>
            </w:rPr>
            <m:t xml:space="preserve">⁡[1]=1,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</m:t>
          </m:r>
          <m:r>
            <w:rPr>
              <w:rFonts w:ascii="Cambria Math" w:hAnsi="Cambria Math"/>
              <w:sz w:val="21"/>
              <w:szCs w:val="21"/>
            </w:rPr>
            <m:t>⁡[j]=2⋅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RC</m:t>
          </m:r>
          <m:r>
            <w:rPr>
              <w:rFonts w:ascii="Cambria Math" w:hAnsi="Cambria Math"/>
              <w:sz w:val="21"/>
              <w:szCs w:val="21"/>
            </w:rPr>
            <m:t>⁡[j-1]</m:t>
          </m:r>
        </m:oMath>
      </m:oMathPara>
    </w:p>
    <w:p w14:paraId="7348D3D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77FBF6C" w14:textId="4E232A87" w:rsidR="005164BF" w:rsidRPr="00D308BD" w:rsidRDefault="00000000" w:rsidP="008036E5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乘法定义于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>。前 10 个轮常量左字节依次是：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59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6"/>
      </w:tblGrid>
      <w:tr w:rsidR="005164BF" w:rsidRPr="00D308BD" w14:paraId="0ED4296E" w14:textId="77777777">
        <w:trPr>
          <w:tblHeader/>
        </w:trPr>
        <w:tc>
          <w:tcPr>
            <w:tcW w:w="2251" w:type="dxa"/>
          </w:tcPr>
          <w:p w14:paraId="7ADF8279" w14:textId="28372A3A" w:rsidR="005164BF" w:rsidRPr="00D308BD" w:rsidRDefault="007569FD">
            <w:pPr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</m:oMath>
            </m:oMathPara>
          </w:p>
        </w:tc>
        <w:tc>
          <w:tcPr>
            <w:tcW w:w="711" w:type="dxa"/>
          </w:tcPr>
          <w:p w14:paraId="6B9D600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711" w:type="dxa"/>
          </w:tcPr>
          <w:p w14:paraId="0F7ADBE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711" w:type="dxa"/>
          </w:tcPr>
          <w:p w14:paraId="7753905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711" w:type="dxa"/>
          </w:tcPr>
          <w:p w14:paraId="5BD4A4B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711" w:type="dxa"/>
          </w:tcPr>
          <w:p w14:paraId="07BF849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711" w:type="dxa"/>
          </w:tcPr>
          <w:p w14:paraId="594EE16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711" w:type="dxa"/>
          </w:tcPr>
          <w:p w14:paraId="422A4E57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711" w:type="dxa"/>
          </w:tcPr>
          <w:p w14:paraId="6C0C273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711" w:type="dxa"/>
          </w:tcPr>
          <w:p w14:paraId="294A1B8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710" w:type="dxa"/>
          </w:tcPr>
          <w:p w14:paraId="1B0E4E07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10</w:t>
            </w:r>
          </w:p>
        </w:tc>
      </w:tr>
      <w:tr w:rsidR="005164BF" w:rsidRPr="00D308BD" w14:paraId="37FC744A" w14:textId="77777777">
        <w:tc>
          <w:tcPr>
            <w:tcW w:w="2251" w:type="dxa"/>
          </w:tcPr>
          <w:p w14:paraId="7C460DF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RC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⁡[j]</m:t>
                </m:r>
              </m:oMath>
            </m:oMathPara>
          </w:p>
        </w:tc>
        <w:tc>
          <w:tcPr>
            <w:tcW w:w="711" w:type="dxa"/>
          </w:tcPr>
          <w:p w14:paraId="2693A97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01</w:t>
            </w:r>
          </w:p>
        </w:tc>
        <w:tc>
          <w:tcPr>
            <w:tcW w:w="711" w:type="dxa"/>
          </w:tcPr>
          <w:p w14:paraId="09D9B63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02</w:t>
            </w:r>
          </w:p>
        </w:tc>
        <w:tc>
          <w:tcPr>
            <w:tcW w:w="711" w:type="dxa"/>
          </w:tcPr>
          <w:p w14:paraId="0030305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04</w:t>
            </w:r>
          </w:p>
        </w:tc>
        <w:tc>
          <w:tcPr>
            <w:tcW w:w="711" w:type="dxa"/>
          </w:tcPr>
          <w:p w14:paraId="53BBB467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08</w:t>
            </w:r>
          </w:p>
        </w:tc>
        <w:tc>
          <w:tcPr>
            <w:tcW w:w="711" w:type="dxa"/>
          </w:tcPr>
          <w:p w14:paraId="6304A6B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10</w:t>
            </w:r>
          </w:p>
        </w:tc>
        <w:tc>
          <w:tcPr>
            <w:tcW w:w="711" w:type="dxa"/>
          </w:tcPr>
          <w:p w14:paraId="447D884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20</w:t>
            </w:r>
          </w:p>
        </w:tc>
        <w:tc>
          <w:tcPr>
            <w:tcW w:w="711" w:type="dxa"/>
          </w:tcPr>
          <w:p w14:paraId="1EE23A61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40</w:t>
            </w:r>
          </w:p>
        </w:tc>
        <w:tc>
          <w:tcPr>
            <w:tcW w:w="711" w:type="dxa"/>
          </w:tcPr>
          <w:p w14:paraId="67E65741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80</w:t>
            </w:r>
          </w:p>
        </w:tc>
        <w:tc>
          <w:tcPr>
            <w:tcW w:w="711" w:type="dxa"/>
          </w:tcPr>
          <w:p w14:paraId="0AAE456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1B</w:t>
            </w:r>
          </w:p>
        </w:tc>
        <w:tc>
          <w:tcPr>
            <w:tcW w:w="710" w:type="dxa"/>
          </w:tcPr>
          <w:p w14:paraId="5AA99D17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36</w:t>
            </w:r>
          </w:p>
        </w:tc>
      </w:tr>
    </w:tbl>
    <w:p w14:paraId="6B061B2A" w14:textId="77777777" w:rsidR="005164BF" w:rsidRPr="00D308BD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995F9B9" w14:textId="14177D54" w:rsidR="005164BF" w:rsidRDefault="00EE69B5">
      <w:pPr>
        <w:spacing w:after="200"/>
        <w:rPr>
          <w:rFonts w:asciiTheme="minorEastAsia" w:hAnsiTheme="minorEastAsia"/>
          <w:sz w:val="21"/>
          <w:szCs w:val="21"/>
        </w:rPr>
      </w:pPr>
      <w:r w:rsidRPr="00EE69B5">
        <w:rPr>
          <w:rFonts w:asciiTheme="minorEastAsia" w:hAnsiTheme="minorEastAsia"/>
          <w:sz w:val="21"/>
          <w:szCs w:val="21"/>
        </w:rPr>
        <w:t>教材例中，</w:t>
      </w:r>
      <m:oMath>
        <m:r>
          <w:rPr>
            <w:rFonts w:ascii="Cambria Math" w:hAnsi="Cambria Math"/>
            <w:sz w:val="21"/>
            <w:szCs w:val="21"/>
          </w:rPr>
          <m:t>i=36</m:t>
        </m:r>
      </m:oMath>
      <w:r w:rsidRPr="00EE69B5">
        <w:rPr>
          <w:rFonts w:asciiTheme="minorEastAsia" w:hAnsiTheme="minorEastAsia"/>
          <w:sz w:val="21"/>
          <w:szCs w:val="21"/>
        </w:rPr>
        <w:t xml:space="preserve"> 时，</w:t>
      </w:r>
      <m:oMath>
        <m:r>
          <w:rPr>
            <w:rFonts w:ascii="Cambria Math" w:hAnsi="Cambria Math"/>
            <w:sz w:val="21"/>
            <w:szCs w:val="21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35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7F8D292F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。经 </w:t>
      </w:r>
      <m:oMath>
        <m:r>
          <w:rPr>
            <w:rFonts w:ascii="Cambria Math" w:hAnsi="Cambria Math"/>
            <w:sz w:val="21"/>
            <w:szCs w:val="21"/>
          </w:rPr>
          <m:t>RotWord</m:t>
        </m:r>
      </m:oMath>
      <w:r w:rsidRPr="00EE69B5">
        <w:rPr>
          <w:rFonts w:asciiTheme="minorEastAsia" w:hAnsiTheme="minorEastAsia"/>
          <w:sz w:val="21"/>
          <w:szCs w:val="21"/>
        </w:rPr>
        <w:t xml:space="preserve"> 得到 </w:t>
      </w:r>
      <m:oMath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8D292F7F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，经 </w:t>
      </w:r>
      <m:oMath>
        <m:r>
          <w:rPr>
            <w:rFonts w:ascii="Cambria Math" w:hAnsi="Cambria Math"/>
            <w:sz w:val="21"/>
            <w:szCs w:val="21"/>
          </w:rPr>
          <m:t>SubWord</m:t>
        </m:r>
      </m:oMath>
      <w:r w:rsidRPr="00EE69B5">
        <w:rPr>
          <w:rFonts w:asciiTheme="minorEastAsia" w:hAnsiTheme="minorEastAsia"/>
          <w:sz w:val="21"/>
          <w:szCs w:val="21"/>
        </w:rPr>
        <w:t xml:space="preserve"> 得到 </w:t>
      </w:r>
      <m:oMath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5DA515D2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，再 XOR </w:t>
      </w:r>
      <m:oMath>
        <m:func>
          <m:funcPr>
            <m:ctrlPr>
              <w:rPr>
                <w:rFonts w:ascii="Cambria Math" w:hAnsi="Cambria Math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Rcon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9</m:t>
                </m:r>
              </m:e>
            </m:d>
          </m:e>
        </m:func>
        <m:r>
          <w:rPr>
            <w:rFonts w:ascii="Cambria Math" w:hAnsi="Cambria Math"/>
            <w:sz w:val="21"/>
            <w:szCs w:val="21"/>
          </w:rPr>
          <m:t>=</m:t>
        </m:r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1B000000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 得 </w:t>
      </w:r>
      <m:oMath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46A515D2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。它与 </w:t>
      </w:r>
      <m:oMath>
        <m:r>
          <w:rPr>
            <w:rFonts w:ascii="Cambria Math" w:hAnsi="Cambria Math"/>
            <w:sz w:val="21"/>
            <w:szCs w:val="21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32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EAD27321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 xml:space="preserve"> XOR，产生 </w:t>
      </w:r>
      <m:oMath>
        <m:r>
          <w:rPr>
            <w:rFonts w:ascii="Cambria Math" w:hAnsi="Cambria Math"/>
            <w:sz w:val="21"/>
            <w:szCs w:val="21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36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box>
          <m:boxPr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/>
                <w:sz w:val="21"/>
                <w:szCs w:val="21"/>
              </w:rPr>
              <m:t>AC7766F3</m:t>
            </m:r>
          </m:e>
        </m:box>
      </m:oMath>
      <w:r w:rsidRPr="00EE69B5">
        <w:rPr>
          <w:rFonts w:asciiTheme="minorEastAsia" w:hAnsiTheme="minorEastAsia"/>
          <w:sz w:val="21"/>
          <w:szCs w:val="21"/>
        </w:rPr>
        <w:t>。</w:t>
      </w:r>
      <w:r w:rsidR="00000000"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3B32576F" w14:textId="77777777" w:rsidR="00245A78" w:rsidRPr="00D308BD" w:rsidRDefault="00245A78">
      <w:pPr>
        <w:spacing w:after="200"/>
        <w:rPr>
          <w:rFonts w:asciiTheme="minorEastAsia" w:hAnsiTheme="minorEastAsia"/>
          <w:sz w:val="21"/>
          <w:szCs w:val="21"/>
        </w:rPr>
      </w:pPr>
    </w:p>
    <w:p w14:paraId="099A1CA8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lastRenderedPageBreak/>
        <w:t>3.3 密钥扩展的设计要求</w:t>
      </w:r>
    </w:p>
    <w:p w14:paraId="4A5339F8" w14:textId="0E63BF7A" w:rsidR="005164BF" w:rsidRPr="00D308BD" w:rsidRDefault="00000000" w:rsidP="0056104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Rijndael 开发者设计该算法用于抵抗已有密码分析攻击，轮常量用来消除轮间的对称性和相似性。教材列出的标准是：</w:t>
      </w:r>
    </w:p>
    <w:p w14:paraId="75E3BF86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1. 已知密钥或轮密钥的部分位不能计算其他轮密钥位；</w:t>
      </w:r>
    </w:p>
    <w:p w14:paraId="3D376F1E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2. 变换可逆，任意连续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个字可重新生成整个扩展密钥；</w:t>
      </w:r>
    </w:p>
    <w:p w14:paraId="12AE9A0F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3. 可在多种处理器上有效执行；</w:t>
      </w:r>
    </w:p>
    <w:p w14:paraId="4F58E1DA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4. 轮常量消除对称性；</w:t>
      </w:r>
    </w:p>
    <w:p w14:paraId="1FDD4F13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5. 一个密钥位的变化扩散到许多轮密钥位；</w:t>
      </w:r>
    </w:p>
    <w:p w14:paraId="082F4E71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6. 有足够非线性，避免轮密钥差异完全由密钥差异决定；</w:t>
      </w:r>
    </w:p>
    <w:p w14:paraId="19E103EB" w14:textId="77777777" w:rsidR="005164BF" w:rsidRPr="00D308BD" w:rsidRDefault="00000000" w:rsidP="00561040">
      <w:pPr>
        <w:spacing w:after="100"/>
        <w:ind w:leftChars="108" w:left="259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7. 易于描述。</w:t>
      </w:r>
    </w:p>
    <w:p w14:paraId="6860110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487B3940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教材没有量化第一条，但说明已知内容少于连续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个字时难以构建未知部分；已知位越少，重建或推断其余扩展密钥越困难。</w:t>
      </w:r>
    </w:p>
    <w:p w14:paraId="3A502D0F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30DD6600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4. 学习目标 4：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GF(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8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 w:rsidRPr="00D308BD">
        <w:rPr>
          <w:rFonts w:asciiTheme="minorEastAsia" w:hAnsiTheme="minorEastAsia"/>
          <w:sz w:val="28"/>
          <w:szCs w:val="28"/>
        </w:rPr>
        <w:t xml:space="preserve"> 系数多项式的用法</w:t>
      </w:r>
    </w:p>
    <w:p w14:paraId="389EE7C4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4.1 附录 6A 的对象与运算层次</w:t>
      </w:r>
    </w:p>
    <w:p w14:paraId="59E4E5CA" w14:textId="214071CF" w:rsidR="005164BF" w:rsidRPr="00D308BD" w:rsidRDefault="00000000" w:rsidP="00423019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附录讨论的多项式系数在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中，次数不超过 3：</w:t>
      </w:r>
    </w:p>
    <w:p w14:paraId="51163EDB" w14:textId="75F6A8AA" w:rsidR="005164BF" w:rsidRPr="00D308BD" w:rsidRDefault="00000000" w:rsidP="00423019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a(x)=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x+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</m:oMath>
      </m:oMathPara>
    </w:p>
    <w:p w14:paraId="5D763824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b(x)=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x+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</m:oMath>
      </m:oMathPara>
    </w:p>
    <w:p w14:paraId="1B549C17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7F4DE1F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这里有两层有限域运算：每个系数是一个 </w:t>
      </w:r>
      <m:oMath>
        <m:r>
          <w:rPr>
            <w:rFonts w:ascii="Cambria Math" w:hAnsi="Cambria Math"/>
            <w:sz w:val="21"/>
            <w:szCs w:val="21"/>
          </w:rPr>
          <m:t>GF(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字节，系数加法就是 XOR；而多项式乘积还要对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sz w:val="21"/>
            <w:szCs w:val="21"/>
          </w:rPr>
          <m:t>+1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取模。可把该环的元素看作一个 4 字节字。</w:t>
      </w:r>
    </w:p>
    <w:p w14:paraId="27FA14D8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D561E04" w14:textId="7F39C256" w:rsidR="005164BF" w:rsidRPr="00D308BD" w:rsidRDefault="00000000" w:rsidP="005936D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多项式加法为</w:t>
      </w:r>
    </w:p>
    <w:p w14:paraId="0BCA491C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a(x)+b(x)=(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)x+(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2E3B9D74" w14:textId="40143745" w:rsidR="006D3BA1" w:rsidRPr="00D308BD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062CAF62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4.2 模乘积与系数归约</w:t>
      </w:r>
    </w:p>
    <w:p w14:paraId="699EAA39" w14:textId="12DEA3C0" w:rsidR="005164BF" w:rsidRPr="00D308BD" w:rsidRDefault="00000000" w:rsidP="005936D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 xml:space="preserve">定义模乘积 </w:t>
      </w:r>
      <m:oMath>
        <m:r>
          <w:rPr>
            <w:rFonts w:ascii="Cambria Math" w:hAnsi="Cambria Math"/>
            <w:sz w:val="21"/>
            <w:szCs w:val="21"/>
          </w:rPr>
          <m:t>d(x)=a(x)⊗b(x)</m:t>
        </m:r>
      </m:oMath>
      <w:r w:rsidRPr="00D308BD">
        <w:rPr>
          <w:rFonts w:asciiTheme="minorEastAsia" w:hAnsiTheme="minorEastAsia"/>
          <w:sz w:val="21"/>
          <w:szCs w:val="21"/>
        </w:rPr>
        <w:t>。先作不取模的普通乘法：</w:t>
      </w:r>
    </w:p>
    <w:p w14:paraId="06F53FBA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c(x)=a(x)×b(x)=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6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5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(6.12)</m:t>
                </m:r>
              </m:e>
            </m:mr>
          </m:m>
        </m:oMath>
      </m:oMathPara>
    </w:p>
    <w:p w14:paraId="099A6F1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8A1A077" w14:textId="52153502" w:rsidR="005164BF" w:rsidRPr="00D308BD" w:rsidRDefault="00000000" w:rsidP="005936D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例如</w:t>
      </w:r>
    </w:p>
    <w:p w14:paraId="5B95C6FA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)⊕(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.</m:t>
                </m:r>
              </m:e>
            </m:mr>
          </m:m>
        </m:oMath>
      </m:oMathPara>
    </w:p>
    <w:p w14:paraId="1BFF452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4984810D" w14:textId="09F004DC" w:rsidR="005164BF" w:rsidRPr="00D308BD" w:rsidRDefault="00000000" w:rsidP="005936D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随后取模：</w:t>
      </w:r>
    </w:p>
    <w:p w14:paraId="7B57BE8A" w14:textId="3C57566E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d(x)=c(x)</m:t>
          </m:r>
          <m:r>
            <w:rPr>
              <w:rFonts w:ascii="Cambria Math" w:hAnsi="Cambria Math"/>
              <w:sz w:val="21"/>
              <w:szCs w:val="21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+1)</m:t>
          </m:r>
        </m:oMath>
      </m:oMathPara>
    </w:p>
    <w:p w14:paraId="7035A6C5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8898401" w14:textId="023285D8" w:rsidR="005164BF" w:rsidRPr="00D308BD" w:rsidRDefault="00000000" w:rsidP="00E87EB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由于</w:t>
      </w:r>
    </w:p>
    <w:p w14:paraId="2E99F03C" w14:textId="2092BFA8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p>
                </m:sSup>
                <m:r>
                  <m:rPr>
                    <m:nor/>
                  </m:rPr>
                  <w:rPr>
                    <w:rFonts w:ascii="Cambria Math" w:hAnsiTheme="minorEastAsia" w:hint="eastAsia"/>
                    <w:sz w:val="21"/>
                    <w:szCs w:val="21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1"/>
                    <w:szCs w:val="21"/>
                  </w:rPr>
                  <m:t xml:space="preserve"> 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+1)=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mod</m:t>
                    </m:r>
                    <m:r>
                      <m:rPr>
                        <m:nor/>
                      </m:rPr>
                      <w:rPr>
                        <w:rFonts w:ascii="Cambria Math" w:hAnsiTheme="minorEastAsia" w:hint="eastAsia"/>
                        <w:sz w:val="21"/>
                        <w:szCs w:val="21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p>
                </m:sSup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(6.13)</m:t>
                </m:r>
              </m:e>
            </m:mr>
          </m:m>
        </m:oMath>
      </m:oMathPara>
    </w:p>
    <w:p w14:paraId="62A1E76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0E0705DF" w14:textId="495EE857" w:rsidR="005164BF" w:rsidRPr="00D308BD" w:rsidRDefault="00000000" w:rsidP="006D3BA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得到</w:t>
      </w:r>
    </w:p>
    <w:p w14:paraId="3E7902AB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d(x)=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)x+(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43683EF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15FAC4F4" w14:textId="0FDE27C5" w:rsidR="005164BF" w:rsidRPr="00D308BD" w:rsidRDefault="00000000" w:rsidP="006D3BA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其矩阵表达是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D3BA1" w14:paraId="1BE703A1" w14:textId="77777777" w:rsidTr="006D3BA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AB42471" w14:textId="23065E18" w:rsidR="006D3BA1" w:rsidRDefault="006D3BA1" w:rsidP="006D3BA1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6548F6B" wp14:editId="37D0B1EB">
                  <wp:extent cx="3372307" cy="782486"/>
                  <wp:effectExtent l="0" t="0" r="0" b="0"/>
                  <wp:docPr id="11619564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9564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765" cy="78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BB4F8" w14:textId="77777777" w:rsidR="006D3BA1" w:rsidRPr="00D308BD" w:rsidRDefault="006D3BA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1EF0520D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4.3 附录对列混淆的解释</w:t>
      </w:r>
    </w:p>
    <w:p w14:paraId="048F6050" w14:textId="269B52F5" w:rsidR="005164BF" w:rsidRPr="00D308BD" w:rsidRDefault="00000000" w:rsidP="006D3BA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将状态第 </w:t>
      </w:r>
      <m:oMath>
        <m:r>
          <w:rPr>
            <w:rFonts w:ascii="Cambria Math" w:hAnsi="Cambria Math"/>
            <w:sz w:val="21"/>
            <w:szCs w:val="21"/>
          </w:rPr>
          <m:t>j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列写成</w:t>
      </w:r>
    </w:p>
    <w:p w14:paraId="28E01002" w14:textId="0087A818" w:rsidR="005164BF" w:rsidRPr="00D308BD" w:rsidRDefault="00000000" w:rsidP="006D3BA1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col</m:t>
              </m:r>
              <m:r>
                <w:rPr>
                  <w:rFonts w:ascii="Cambria Math" w:hAnsi="Cambria Math"/>
                  <w:sz w:val="21"/>
                  <w:szCs w:val="21"/>
                </w:rPr>
                <m:t>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(x)=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3,j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2,j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1,j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x+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0,j</m:t>
              </m:r>
            </m:sub>
          </m:sSub>
        </m:oMath>
      </m:oMathPara>
    </w:p>
    <w:p w14:paraId="54C5DBCE" w14:textId="446B587E" w:rsidR="005164BF" w:rsidRPr="00D308BD" w:rsidRDefault="00000000" w:rsidP="006D3BA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lastRenderedPageBreak/>
        <w:t>列混淆固定多项式为</w:t>
      </w:r>
    </w:p>
    <w:p w14:paraId="458E5A7B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a(x)={03}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+{01}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+{01}x+{02}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(6.7)</m:t>
                </m:r>
              </m:e>
            </m:mr>
          </m:m>
        </m:oMath>
      </m:oMathPara>
    </w:p>
    <w:p w14:paraId="01320910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7925F42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将它代入式（6.14），便得到正向列混淆矩阵的四行系数 </w:t>
      </w:r>
      <m:oMath>
        <m:r>
          <w:rPr>
            <w:rFonts w:ascii="Cambria Math" w:hAnsi="Cambria Math"/>
            <w:sz w:val="21"/>
            <w:szCs w:val="21"/>
          </w:rPr>
          <m:t>[02,03,01,01]</m:t>
        </m:r>
      </m:oMath>
      <w:r w:rsidRPr="00D308BD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[01,02,03,01]</m:t>
        </m:r>
      </m:oMath>
      <w:r w:rsidRPr="00D308BD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[01,01,02,03]</m:t>
        </m:r>
      </m:oMath>
      <w:r w:rsidRPr="00D308BD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[03,01,01,02]</m:t>
        </m:r>
      </m:oMath>
      <w:r w:rsidRPr="00D308BD">
        <w:rPr>
          <w:rFonts w:asciiTheme="minorEastAsia" w:hAnsiTheme="minorEastAsia"/>
          <w:sz w:val="21"/>
          <w:szCs w:val="21"/>
        </w:rPr>
        <w:t xml:space="preserve">。因此，矩阵定义与“每列乘 </w:t>
      </w:r>
      <m:oMath>
        <m:r>
          <w:rPr>
            <w:rFonts w:ascii="Cambria Math" w:hAnsi="Cambria Math"/>
            <w:sz w:val="21"/>
            <w:szCs w:val="21"/>
          </w:rPr>
          <m:t>a(x)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后模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sz w:val="21"/>
            <w:szCs w:val="21"/>
          </w:rPr>
          <m:t>+1</m:t>
        </m:r>
      </m:oMath>
      <w:r w:rsidRPr="00D308BD">
        <w:rPr>
          <w:rFonts w:asciiTheme="minorEastAsia" w:hAnsiTheme="minorEastAsia"/>
          <w:sz w:val="21"/>
          <w:szCs w:val="21"/>
        </w:rPr>
        <w:t>”完全等价。</w:t>
      </w:r>
    </w:p>
    <w:p w14:paraId="455D6CE0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14E81A2" w14:textId="4C93555C" w:rsidR="005164BF" w:rsidRPr="00D308BD" w:rsidRDefault="00000000" w:rsidP="006D3BA1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同样，环中乘以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为</w:t>
      </w:r>
    </w:p>
    <w:p w14:paraId="1BD01BF7" w14:textId="3AA975E3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x⊗b(x)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=[x(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)]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1"/>
                    <w:szCs w:val="21"/>
                  </w:rPr>
                  <m:t xml:space="preserve"> 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+1)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e>
            </m:mr>
          </m:m>
        </m:oMath>
      </m:oMathPara>
    </w:p>
    <w:p w14:paraId="19CD8CB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D9C85AC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故它相当于对应 4 字节字循环左移 1 字节。该关系解释了 AES 列运算的多项式形式和实际字节列之间的对应。</w:t>
      </w:r>
    </w:p>
    <w:p w14:paraId="78C109F9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0A88447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5. 补充：教材示例、雪崩效应与实现</w:t>
      </w:r>
    </w:p>
    <w:p w14:paraId="7BE76424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5.1 AES-128 的教材示例</w:t>
      </w:r>
    </w:p>
    <w:p w14:paraId="65CCEAE6" w14:textId="566191EC" w:rsidR="005164BF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教材采用如下 128 位回文明文、128 位密钥及加密结果：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44"/>
        <w:gridCol w:w="5484"/>
      </w:tblGrid>
      <w:tr w:rsidR="005164BF" w:rsidRPr="00D308BD" w14:paraId="75271F1E" w14:textId="77777777">
        <w:trPr>
          <w:tblHeader/>
        </w:trPr>
        <w:tc>
          <w:tcPr>
            <w:tcW w:w="2415" w:type="dxa"/>
          </w:tcPr>
          <w:p w14:paraId="015C5F16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945" w:type="dxa"/>
          </w:tcPr>
          <w:p w14:paraId="4FB8873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十六进制值</w:t>
            </w:r>
          </w:p>
        </w:tc>
      </w:tr>
      <w:tr w:rsidR="005164BF" w:rsidRPr="00D308BD" w14:paraId="47224421" w14:textId="77777777">
        <w:tc>
          <w:tcPr>
            <w:tcW w:w="2415" w:type="dxa"/>
          </w:tcPr>
          <w:p w14:paraId="78E1AFA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明文</w:t>
            </w:r>
          </w:p>
        </w:tc>
        <w:tc>
          <w:tcPr>
            <w:tcW w:w="6945" w:type="dxa"/>
          </w:tcPr>
          <w:p w14:paraId="051D110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0123456789abcdeffedcba9876543210</w:t>
            </w:r>
          </w:p>
        </w:tc>
      </w:tr>
      <w:tr w:rsidR="005164BF" w:rsidRPr="00D308BD" w14:paraId="103C9BAA" w14:textId="77777777">
        <w:tc>
          <w:tcPr>
            <w:tcW w:w="2415" w:type="dxa"/>
          </w:tcPr>
          <w:p w14:paraId="089C8DF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密钥</w:t>
            </w:r>
          </w:p>
        </w:tc>
        <w:tc>
          <w:tcPr>
            <w:tcW w:w="6945" w:type="dxa"/>
          </w:tcPr>
          <w:p w14:paraId="7900013E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0f1571c947d9e8590cb7add6af7f6798</w:t>
            </w:r>
          </w:p>
        </w:tc>
      </w:tr>
      <w:tr w:rsidR="005164BF" w:rsidRPr="00D308BD" w14:paraId="4A42355F" w14:textId="77777777">
        <w:tc>
          <w:tcPr>
            <w:tcW w:w="2415" w:type="dxa"/>
          </w:tcPr>
          <w:p w14:paraId="002C913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密文</w:t>
            </w:r>
          </w:p>
        </w:tc>
        <w:tc>
          <w:tcPr>
            <w:tcW w:w="6945" w:type="dxa"/>
          </w:tcPr>
          <w:p w14:paraId="48CBB74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ff0b844a0853bf7c6934ab4364148fb9</w:t>
            </w:r>
          </w:p>
        </w:tc>
      </w:tr>
    </w:tbl>
    <w:p w14:paraId="69064FEE" w14:textId="77777777" w:rsidR="005164BF" w:rsidRPr="00D308BD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76604" w14:paraId="7DA36768" w14:textId="77777777" w:rsidTr="00C7660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1301BB3" w14:textId="2733FEEA" w:rsidR="00C76604" w:rsidRDefault="00C76604" w:rsidP="00C76604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1D7A1D" wp14:editId="6864A84E">
                  <wp:extent cx="4481197" cy="4586630"/>
                  <wp:effectExtent l="0" t="0" r="0" b="4445"/>
                  <wp:docPr id="19092759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443" cy="4594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84768C" wp14:editId="2F5BD1FB">
                  <wp:extent cx="4409449" cy="1185062"/>
                  <wp:effectExtent l="0" t="0" r="0" b="0"/>
                  <wp:docPr id="142167159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801" cy="1198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63C49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i/>
          <w:iCs/>
          <w:sz w:val="21"/>
          <w:szCs w:val="21"/>
        </w:rPr>
        <w:t>表 6.4 AES 例子的密钥拓展</w:t>
      </w:r>
    </w:p>
    <w:p w14:paraId="63B38BA4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AF7A0E0" w14:textId="70E364A4" w:rsidR="00C76604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表 6.4 展示密钥按字扩展至 10 轮轮密钥，初始密钥即第 0 轮轮密钥。表 6.5 展示每轮开始状态、字节代替、行移位、列混淆、轮密钥和轮密钥加后的状态；它可用来逐项追踪 AES 的状态演化。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76604" w14:paraId="681AB28E" w14:textId="77777777" w:rsidTr="00C7660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CBC8A83" w14:textId="7B99B08A" w:rsidR="00C76604" w:rsidRDefault="00C76604" w:rsidP="00C76604">
            <w:pPr>
              <w:spacing w:after="20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588B73" wp14:editId="4CB63822">
                  <wp:extent cx="3613709" cy="4089352"/>
                  <wp:effectExtent l="0" t="0" r="6350" b="6985"/>
                  <wp:docPr id="67739235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1987" cy="409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F2C7E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i/>
          <w:iCs/>
          <w:sz w:val="21"/>
          <w:szCs w:val="21"/>
        </w:rPr>
        <w:t>表 6.5 教材 AES 加密的逐轮状态</w:t>
      </w:r>
    </w:p>
    <w:p w14:paraId="065A814B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91ED178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5.2 雪崩效应</w:t>
      </w:r>
    </w:p>
    <w:p w14:paraId="0E56BD6A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雪崩效应要求明文或密钥的微小变化导致密文的大变化；否则攻击者可能据此缩小明文或密钥搜索空间。</w:t>
      </w:r>
    </w:p>
    <w:p w14:paraId="30AD56AA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04E2725B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教材将明文第 8 位改变后，第一轮结束已有 20 位不同；两轮后接近一半位不同，差异持续扩散到最终密文，约一半位不同。随机选择两个明文时，原本也预期约一半位不同，故密文达到该量级表示良好扩散。</w:t>
      </w:r>
    </w:p>
    <w:p w14:paraId="7E49C22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EAB5698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固定明文、只改变密钥第 8 位时，一轮后同样产生大变化，随后每轮末约有一半位不同。教材还与 DES 的例子比较：在同样的一位变化下，DES 约需 3 轮才达到约一半位变化。</w:t>
      </w:r>
    </w:p>
    <w:p w14:paraId="5182EAD0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lastRenderedPageBreak/>
        <w:t>5.3 等价逆算法</w:t>
      </w:r>
    </w:p>
    <w:p w14:paraId="2676FF89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标准解密轮的顺序是逆行移位、逆字节代替、轮密钥加、逆列混淆。等价逆算法通过交换两对相邻操作，使结构顺序与加密算法相同，但以逆变换替代正变换，并变换中间轮密钥。</w:t>
      </w:r>
    </w:p>
    <w:p w14:paraId="3E35F9AB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7E0F353" w14:textId="5E85AD7A" w:rsidR="005164BF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逆行移位只影响位置，逆字节代替只影响字节内容，因此可交换：</w:t>
      </w:r>
    </w:p>
    <w:p w14:paraId="7BE3750A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w:proofErr w:type="spellStart"/>
      <m:oMathPara>
        <m:oMath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InvShiftRows</m:t>
          </m:r>
          <w:proofErr w:type="spellEnd"/>
          <m:r>
            <w:rPr>
              <w:rFonts w:ascii="Cambria Math" w:hAnsi="Cambria Math"/>
              <w:sz w:val="21"/>
              <w:szCs w:val="21"/>
            </w:rPr>
            <m:t>⁡(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InvSubBytes</m:t>
          </m:r>
          <m:r>
            <w:rPr>
              <w:rFonts w:ascii="Cambria Math" w:hAnsi="Cambria Math"/>
              <w:sz w:val="21"/>
              <w:szCs w:val="21"/>
            </w:rPr>
            <m:t>⁡(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))=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InvSubBytes</m:t>
          </m:r>
          <m:r>
            <w:rPr>
              <w:rFonts w:ascii="Cambria Math" w:hAnsi="Cambria Math"/>
              <w:sz w:val="21"/>
              <w:szCs w:val="21"/>
            </w:rPr>
            <m:t>⁡(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InvShiftRows</m:t>
          </m:r>
          <m:r>
            <w:rPr>
              <w:rFonts w:ascii="Cambria Math" w:hAnsi="Cambria Math"/>
              <w:sz w:val="21"/>
              <w:szCs w:val="21"/>
            </w:rPr>
            <m:t>⁡(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))</m:t>
          </m:r>
        </m:oMath>
      </m:oMathPara>
    </w:p>
    <w:p w14:paraId="600E022F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61184CD" w14:textId="0EA92ABE" w:rsidR="005164BF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逆列混淆为线性变换，故</w:t>
      </w:r>
    </w:p>
    <w:p w14:paraId="09207D53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w:proofErr w:type="spellStart"/>
      <m:oMathPara>
        <m:oMath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InvMixColumns</m:t>
          </m:r>
          <w:proofErr w:type="spellEnd"/>
          <m:r>
            <w:rPr>
              <w:rFonts w:ascii="Cambria Math" w:hAnsi="Cambria Math"/>
              <w:sz w:val="21"/>
              <w:szCs w:val="21"/>
            </w:rPr>
            <m:t>⁡(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⊕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)=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InvMixColumns</m:t>
          </m:r>
          <m:r>
            <w:rPr>
              <w:rFonts w:ascii="Cambria Math" w:hAnsi="Cambria Math"/>
              <w:sz w:val="21"/>
              <w:szCs w:val="21"/>
            </w:rPr>
            <m:t>⁡(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)⊕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InvMixColumns</m:t>
          </m:r>
          <m:r>
            <w:rPr>
              <w:rFonts w:ascii="Cambria Math" w:hAnsi="Cambria Math"/>
              <w:sz w:val="21"/>
              <w:szCs w:val="21"/>
            </w:rPr>
            <m:t>⁡(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3E748C41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794FBE95" w14:textId="092DFFD4" w:rsidR="00C76604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所以，可先对中间轮密钥施加逆列混淆，再交换轮密钥加与逆列混淆。起始和最后一次轮密钥加不作该处理，因为它们不能与逆列混淆交换以形成等价算法。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76604" w14:paraId="32CA4157" w14:textId="77777777" w:rsidTr="00C7660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62F61DE" w14:textId="10F8C87B" w:rsidR="00C76604" w:rsidRDefault="00C76604" w:rsidP="00C76604">
            <w:pPr>
              <w:tabs>
                <w:tab w:val="center" w:pos="3606"/>
                <w:tab w:val="right" w:pos="7212"/>
              </w:tabs>
              <w:spacing w:after="20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ab/>
            </w:r>
            <w:r>
              <w:rPr>
                <w:noProof/>
              </w:rPr>
              <w:drawing>
                <wp:inline distT="0" distB="0" distL="0" distR="0" wp14:anchorId="38E62DE5" wp14:editId="2798A65D">
                  <wp:extent cx="2488470" cy="3182112"/>
                  <wp:effectExtent l="0" t="0" r="7620" b="0"/>
                  <wp:docPr id="99853153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187" cy="3202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1"/>
                <w:szCs w:val="21"/>
              </w:rPr>
              <w:tab/>
            </w:r>
          </w:p>
        </w:tc>
      </w:tr>
    </w:tbl>
    <w:p w14:paraId="14CED137" w14:textId="77777777" w:rsidR="005164BF" w:rsidRPr="00D308BD" w:rsidRDefault="00000000">
      <w:pPr>
        <w:pStyle w:val="3"/>
        <w:spacing w:after="200"/>
        <w:rPr>
          <w:rFonts w:asciiTheme="minorEastAsia" w:hAnsiTheme="minorEastAsia"/>
          <w:sz w:val="24"/>
          <w:szCs w:val="24"/>
        </w:rPr>
      </w:pPr>
      <w:r w:rsidRPr="00D308BD">
        <w:rPr>
          <w:rFonts w:asciiTheme="minorEastAsia" w:hAnsiTheme="minorEastAsia"/>
          <w:sz w:val="24"/>
          <w:szCs w:val="24"/>
        </w:rPr>
        <w:t>5.4 8 位与 32 位处理器实现</w:t>
      </w:r>
    </w:p>
    <w:p w14:paraId="19A9DF9A" w14:textId="60AB6F99" w:rsidR="000E1544" w:rsidRPr="000E1544" w:rsidRDefault="000E1544" w:rsidP="000E1544">
      <w:pPr>
        <w:spacing w:before="240" w:after="160"/>
        <w:rPr>
          <w:rFonts w:asciiTheme="minorEastAsia" w:hAnsiTheme="minorEastAsia"/>
          <w:sz w:val="21"/>
          <w:szCs w:val="21"/>
        </w:rPr>
      </w:pPr>
      <w:r w:rsidRPr="000E1544">
        <w:rPr>
          <w:rFonts w:asciiTheme="minorEastAsia" w:hAnsiTheme="minorEastAsia"/>
          <w:sz w:val="21"/>
          <w:szCs w:val="21"/>
        </w:rPr>
        <w:t xml:space="preserve">在 8 位处理器上，轮密钥加是字节 XOR，行移位是简单移字节，字节代替只需 </w:t>
      </w:r>
      <w:r w:rsidRPr="000E1544">
        <w:rPr>
          <w:rFonts w:asciiTheme="minorEastAsia" w:hAnsiTheme="minorEastAsia"/>
          <w:sz w:val="21"/>
          <w:szCs w:val="21"/>
        </w:rPr>
        <w:lastRenderedPageBreak/>
        <w:t xml:space="preserve">256 字节 S 盒表。列混淆只需乘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  <m:r>
          <w:rPr>
            <w:rFonts w:ascii="Cambria Math" w:hAnsi="Cambria Math"/>
            <w:sz w:val="21"/>
            <w:szCs w:val="21"/>
          </w:rPr>
          <m:t>、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03</m:t>
            </m:r>
          </m:e>
        </m:d>
      </m:oMath>
      <w:r w:rsidRPr="000E1544">
        <w:rPr>
          <w:rFonts w:asciiTheme="minorEastAsia" w:hAnsiTheme="minorEastAsia"/>
          <w:sz w:val="21"/>
          <w:szCs w:val="21"/>
        </w:rPr>
        <w:t>，并可利用</w:t>
      </w:r>
    </w:p>
    <w:p w14:paraId="46B52FB9" w14:textId="194AEDB5" w:rsidR="005164BF" w:rsidRPr="00D308BD" w:rsidRDefault="00000000" w:rsidP="00F729D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{03}⋅x=({02}⋅x)⊕x</m:t>
          </m:r>
        </m:oMath>
      </m:oMathPara>
    </w:p>
    <w:p w14:paraId="56149D3B" w14:textId="5FC621B4" w:rsidR="005164BF" w:rsidRPr="00D308BD" w:rsidRDefault="00000000" w:rsidP="00C7660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重写为</w:t>
      </w:r>
    </w:p>
    <w:p w14:paraId="6FE0C4D6" w14:textId="77777777" w:rsidR="005164BF" w:rsidRPr="00D308BD" w:rsidRDefault="00000000">
      <w:pPr>
        <w:spacing w:before="240" w:after="160"/>
        <w:jc w:val="center"/>
        <w:rPr>
          <w:rFonts w:asciiTheme="minorEastAsia" w:hAnsiTheme="minor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mPr>
                  <m:m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m:t>Tmp</m:t>
                      </m:r>
                      <w:proofErr w:type="spellEnd"/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⁡</m:t>
                      </m:r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r>
                        <m:rPr>
                          <m:nor/>
                        </m:rPr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m:t>Tmp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⁡⊕[2⋅(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)]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r>
                        <m:rPr>
                          <m:nor/>
                        </m:rPr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m:t>Tmp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⁡⊕[2⋅(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)]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r>
                        <m:rPr>
                          <m:nor/>
                        </m:rPr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m:t>Tmp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⁡⊕[2⋅(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)]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Theme="minorEastAsia" w:hAnsiTheme="minorEastAsia"/>
                              <w:sz w:val="21"/>
                              <w:szCs w:val="21"/>
                            </w:rPr>
                            <m:t>'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r>
                        <m:rPr>
                          <m:nor/>
                        </m:rPr>
                        <w:rPr>
                          <w:rFonts w:asciiTheme="minorEastAsia" w:hAnsiTheme="minorEastAsia"/>
                          <w:sz w:val="21"/>
                          <w:szCs w:val="21"/>
                        </w:rPr>
                        <m:t>Tmp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⁡⊕[2⋅(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⊕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0,j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)]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(6.9)</m:t>
                </m:r>
              </m:e>
            </m:mr>
          </m:m>
        </m:oMath>
      </m:oMathPara>
    </w:p>
    <w:p w14:paraId="1CEC2EDE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6B6FCBF1" w14:textId="1FC3E805" w:rsidR="00ED1C3D" w:rsidRDefault="00ED1C3D">
      <w:pPr>
        <w:spacing w:after="200"/>
        <w:rPr>
          <w:rFonts w:asciiTheme="minorEastAsia" w:hAnsiTheme="minorEastAsia"/>
          <w:sz w:val="21"/>
          <w:szCs w:val="21"/>
        </w:rPr>
      </w:pPr>
      <w:r w:rsidRPr="00ED1C3D">
        <w:rPr>
          <w:rFonts w:asciiTheme="minorEastAsia" w:hAnsiTheme="minorEastAsia"/>
          <w:sz w:val="21"/>
          <w:szCs w:val="21"/>
        </w:rPr>
        <w:t xml:space="preserve">乘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  <m:r>
          <w:rPr>
            <w:rFonts w:ascii="Cambria Math" w:hAnsi="Cambria Math"/>
            <w:sz w:val="21"/>
            <w:szCs w:val="21"/>
          </w:rPr>
          <m:t xml:space="preserve"> </m:t>
        </m:r>
      </m:oMath>
      <w:r w:rsidRPr="00ED1C3D">
        <w:rPr>
          <w:rFonts w:asciiTheme="minorEastAsia" w:hAnsiTheme="minorEastAsia"/>
          <w:sz w:val="21"/>
          <w:szCs w:val="21"/>
        </w:rPr>
        <w:t xml:space="preserve">包含移位与条件 XOR，可能易受计时攻击。教材给出查表替代：预计算 256 字节表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02</m:t>
            </m:r>
          </m:e>
        </m:d>
        <m:r>
          <w:rPr>
            <w:rFonts w:ascii="Cambria Math" w:hAnsi="Cambria Math"/>
            <w:sz w:val="21"/>
            <w:szCs w:val="21"/>
          </w:rPr>
          <m:t>⋅i</m:t>
        </m:r>
      </m:oMath>
      <w:r w:rsidRPr="00ED1C3D">
        <w:rPr>
          <w:rFonts w:asciiTheme="minorEastAsia" w:hAnsiTheme="minorEastAsia"/>
          <w:sz w:val="21"/>
          <w:szCs w:val="21"/>
        </w:rPr>
        <w:t xml:space="preserve">，用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ED1C3D">
        <w:rPr>
          <w:rFonts w:asciiTheme="minorEastAsia" w:hAnsiTheme="minorEastAsia"/>
          <w:sz w:val="21"/>
          <w:szCs w:val="21"/>
        </w:rPr>
        <w:t xml:space="preserve"> 查找代替乘法，代价是存储空间。</w:t>
      </w:r>
    </w:p>
    <w:p w14:paraId="37D49B6E" w14:textId="3AEFC154" w:rsidR="005164BF" w:rsidRPr="00D308BD" w:rsidRDefault="005164BF">
      <w:pPr>
        <w:spacing w:after="200"/>
        <w:rPr>
          <w:rFonts w:asciiTheme="minorEastAsia" w:hAnsiTheme="minorEastAsia"/>
          <w:sz w:val="21"/>
          <w:szCs w:val="21"/>
        </w:rPr>
      </w:pPr>
    </w:p>
    <w:p w14:paraId="725B94C3" w14:textId="77777777" w:rsidR="005164BF" w:rsidRPr="00D308BD" w:rsidRDefault="00000000">
      <w:pPr>
        <w:spacing w:after="1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在 32 位处理器上，可预计算四张各含 256 个 32 位字的表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  <w:r w:rsidRPr="00D308BD">
        <w:rPr>
          <w:rFonts w:asciiTheme="minorEastAsia" w:hAnsiTheme="minorEastAsia"/>
          <w:sz w:val="21"/>
          <w:szCs w:val="21"/>
        </w:rPr>
        <w:t>，每张表组合 S 盒和列混淆的一列系数。每轮每列只需 4 次表查找和 XOR，表总计 4 KB。教材指出，该紧凑高效的实现是 Rijndael 被选为 AES 的重要因素之一。</w:t>
      </w:r>
    </w:p>
    <w:p w14:paraId="3E66F9D2" w14:textId="77777777" w:rsidR="005164BF" w:rsidRPr="00D308BD" w:rsidRDefault="00000000">
      <w:pPr>
        <w:spacing w:after="20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59E39036" w14:textId="4D3E1BA1" w:rsidR="005164BF" w:rsidRPr="00F729D0" w:rsidRDefault="00000000" w:rsidP="00F729D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7"/>
        <w:gridCol w:w="4781"/>
      </w:tblGrid>
      <w:tr w:rsidR="005164BF" w:rsidRPr="00D308BD" w14:paraId="63D50F36" w14:textId="77777777">
        <w:trPr>
          <w:tblHeader/>
        </w:trPr>
        <w:tc>
          <w:tcPr>
            <w:tcW w:w="3315" w:type="dxa"/>
          </w:tcPr>
          <w:p w14:paraId="0A204C1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045" w:type="dxa"/>
          </w:tcPr>
          <w:p w14:paraId="141424D1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b/>
                <w:bCs/>
                <w:sz w:val="21"/>
                <w:szCs w:val="21"/>
              </w:rPr>
              <w:t>教材含义</w:t>
            </w:r>
          </w:p>
        </w:tc>
      </w:tr>
      <w:tr w:rsidR="005164BF" w:rsidRPr="00D308BD" w14:paraId="4889971C" w14:textId="77777777">
        <w:tc>
          <w:tcPr>
            <w:tcW w:w="3315" w:type="dxa"/>
          </w:tcPr>
          <w:p w14:paraId="7FB567A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AES</w:t>
            </w:r>
          </w:p>
        </w:tc>
        <w:tc>
          <w:tcPr>
            <w:tcW w:w="6045" w:type="dxa"/>
          </w:tcPr>
          <w:p w14:paraId="6D57489D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NIST 于 2001 年发布的、采用 Rijndael 的对称分组密码标准。</w:t>
            </w:r>
          </w:p>
        </w:tc>
      </w:tr>
      <w:tr w:rsidR="005164BF" w:rsidRPr="00D308BD" w14:paraId="6555D864" w14:textId="77777777">
        <w:tc>
          <w:tcPr>
            <w:tcW w:w="3315" w:type="dxa"/>
          </w:tcPr>
          <w:p w14:paraId="6176F28C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状态数组</w:t>
            </w:r>
          </w:p>
        </w:tc>
        <w:tc>
          <w:tcPr>
            <w:tcW w:w="6045" w:type="dxa"/>
          </w:tcPr>
          <w:p w14:paraId="2B43DBD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保存并逐阶段修改 128 位 AES 输入的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4×4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字节矩阵。</w:t>
            </w:r>
          </w:p>
        </w:tc>
      </w:tr>
      <w:tr w:rsidR="005164BF" w:rsidRPr="00D308BD" w14:paraId="3EA44660" w14:textId="77777777">
        <w:tc>
          <w:tcPr>
            <w:tcW w:w="3315" w:type="dxa"/>
          </w:tcPr>
          <w:p w14:paraId="295B55E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S 盒</w:t>
            </w:r>
          </w:p>
        </w:tc>
        <w:tc>
          <w:tcPr>
            <w:tcW w:w="6045" w:type="dxa"/>
          </w:tcPr>
          <w:p w14:paraId="2FFAABF9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将一个字节映射到一个字节的 256 项置换表。</w:t>
            </w:r>
          </w:p>
        </w:tc>
      </w:tr>
      <w:tr w:rsidR="005164BF" w:rsidRPr="00D308BD" w14:paraId="61A9D22D" w14:textId="77777777">
        <w:tc>
          <w:tcPr>
            <w:tcW w:w="3315" w:type="dxa"/>
          </w:tcPr>
          <w:p w14:paraId="3F2C9F53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字节代替</w:t>
            </w:r>
          </w:p>
        </w:tc>
        <w:tc>
          <w:tcPr>
            <w:tcW w:w="6045" w:type="dxa"/>
          </w:tcPr>
          <w:p w14:paraId="2DE913D0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对状态每个字节应用 S 盒的非线性代替。</w:t>
            </w:r>
          </w:p>
        </w:tc>
      </w:tr>
      <w:tr w:rsidR="005164BF" w:rsidRPr="00D308BD" w14:paraId="29BEAAA5" w14:textId="77777777">
        <w:tc>
          <w:tcPr>
            <w:tcW w:w="3315" w:type="dxa"/>
          </w:tcPr>
          <w:p w14:paraId="4AF0EA5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行移位</w:t>
            </w:r>
          </w:p>
        </w:tc>
        <w:tc>
          <w:tcPr>
            <w:tcW w:w="6045" w:type="dxa"/>
          </w:tcPr>
          <w:p w14:paraId="175B6F0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对状态后三行按不同量循环移位的置换。</w:t>
            </w:r>
          </w:p>
        </w:tc>
      </w:tr>
      <w:tr w:rsidR="005164BF" w:rsidRPr="00D308BD" w14:paraId="64A3183E" w14:textId="77777777">
        <w:tc>
          <w:tcPr>
            <w:tcW w:w="3315" w:type="dxa"/>
          </w:tcPr>
          <w:p w14:paraId="12A54CA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列混淆</w:t>
            </w:r>
          </w:p>
        </w:tc>
        <w:tc>
          <w:tcPr>
            <w:tcW w:w="6045" w:type="dxa"/>
          </w:tcPr>
          <w:p w14:paraId="6A79FB1B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在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GF(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上独立变换状态各列的线性代替。</w:t>
            </w:r>
          </w:p>
        </w:tc>
      </w:tr>
      <w:tr w:rsidR="005164BF" w:rsidRPr="00D308BD" w14:paraId="209F5C94" w14:textId="77777777">
        <w:tc>
          <w:tcPr>
            <w:tcW w:w="3315" w:type="dxa"/>
          </w:tcPr>
          <w:p w14:paraId="5FE5EFC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轮密钥加</w:t>
            </w:r>
          </w:p>
        </w:tc>
        <w:tc>
          <w:tcPr>
            <w:tcW w:w="6045" w:type="dxa"/>
          </w:tcPr>
          <w:p w14:paraId="132C2BF7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状态与轮密钥进行按位 XOR 的阶段。</w:t>
            </w:r>
          </w:p>
        </w:tc>
      </w:tr>
      <w:tr w:rsidR="005164BF" w:rsidRPr="00D308BD" w14:paraId="16A8F3E0" w14:textId="77777777">
        <w:tc>
          <w:tcPr>
            <w:tcW w:w="3315" w:type="dxa"/>
          </w:tcPr>
          <w:p w14:paraId="1CAF55E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密钥扩展</w:t>
            </w:r>
          </w:p>
        </w:tc>
        <w:tc>
          <w:tcPr>
            <w:tcW w:w="6045" w:type="dxa"/>
          </w:tcPr>
          <w:p w14:paraId="0D80863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把输入密钥扩展为各轮轮密钥字数组的算法。</w:t>
            </w:r>
          </w:p>
        </w:tc>
      </w:tr>
      <w:tr w:rsidR="005164BF" w:rsidRPr="00D308BD" w14:paraId="34DA508D" w14:textId="77777777">
        <w:tc>
          <w:tcPr>
            <w:tcW w:w="3315" w:type="dxa"/>
          </w:tcPr>
          <w:p w14:paraId="6AA08554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D308BD">
              <w:rPr>
                <w:rFonts w:asciiTheme="minorEastAsia" w:hAnsiTheme="minorEastAsia"/>
                <w:sz w:val="21"/>
                <w:szCs w:val="21"/>
              </w:rPr>
              <w:lastRenderedPageBreak/>
              <w:t>RotWord</w:t>
            </w:r>
            <w:proofErr w:type="spellEnd"/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/ </w:t>
            </w:r>
            <w:proofErr w:type="spellStart"/>
            <w:r w:rsidRPr="00D308BD">
              <w:rPr>
                <w:rFonts w:asciiTheme="minorEastAsia" w:hAnsiTheme="minorEastAsia"/>
                <w:sz w:val="21"/>
                <w:szCs w:val="21"/>
              </w:rPr>
              <w:t>SubWord</w:t>
            </w:r>
            <w:proofErr w:type="spellEnd"/>
          </w:p>
        </w:tc>
        <w:tc>
          <w:tcPr>
            <w:tcW w:w="6045" w:type="dxa"/>
          </w:tcPr>
          <w:p w14:paraId="2B27E71F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密钥扩展使用的字循环和 S 盒字代替。</w:t>
            </w:r>
          </w:p>
        </w:tc>
      </w:tr>
      <w:tr w:rsidR="005164BF" w:rsidRPr="00D308BD" w14:paraId="481CC8F7" w14:textId="77777777">
        <w:tc>
          <w:tcPr>
            <w:tcW w:w="3315" w:type="dxa"/>
          </w:tcPr>
          <w:p w14:paraId="3651053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D308BD">
              <w:rPr>
                <w:rFonts w:asciiTheme="minorEastAsia" w:hAnsiTheme="minorEastAsia"/>
                <w:sz w:val="21"/>
                <w:szCs w:val="21"/>
              </w:rPr>
              <w:t>Rcon</w:t>
            </w:r>
            <w:proofErr w:type="spellEnd"/>
          </w:p>
        </w:tc>
        <w:tc>
          <w:tcPr>
            <w:tcW w:w="6045" w:type="dxa"/>
          </w:tcPr>
          <w:p w14:paraId="5D42009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消除轮密钥生成对称性的轮常量。</w:t>
            </w:r>
          </w:p>
        </w:tc>
      </w:tr>
      <w:tr w:rsidR="005164BF" w:rsidRPr="00D308BD" w14:paraId="303A901E" w14:textId="77777777">
        <w:tc>
          <w:tcPr>
            <w:tcW w:w="3315" w:type="dxa"/>
          </w:tcPr>
          <w:p w14:paraId="1356831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等价逆算法</w:t>
            </w:r>
          </w:p>
        </w:tc>
        <w:tc>
          <w:tcPr>
            <w:tcW w:w="6045" w:type="dxa"/>
          </w:tcPr>
          <w:p w14:paraId="78F027FA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通过修改中间轮密钥，使解密结构与加密结构对应的逆算法。</w:t>
            </w:r>
          </w:p>
        </w:tc>
      </w:tr>
      <w:tr w:rsidR="005164BF" w:rsidRPr="00D308BD" w14:paraId="549A3541" w14:textId="77777777">
        <w:tc>
          <w:tcPr>
            <w:tcW w:w="3315" w:type="dxa"/>
          </w:tcPr>
          <w:p w14:paraId="51B790C2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w:r w:rsidRPr="00D308BD">
              <w:rPr>
                <w:rFonts w:asciiTheme="minorEastAsia" w:hAnsiTheme="minorEastAsia"/>
                <w:sz w:val="21"/>
                <w:szCs w:val="21"/>
              </w:rPr>
              <w:t>调整多项式</w:t>
            </w:r>
          </w:p>
        </w:tc>
        <w:tc>
          <w:tcPr>
            <w:tcW w:w="6045" w:type="dxa"/>
          </w:tcPr>
          <w:p w14:paraId="0A3955B8" w14:textId="77777777" w:rsidR="005164BF" w:rsidRPr="00D308BD" w:rsidRDefault="00000000">
            <w:pPr>
              <w:rPr>
                <w:rFonts w:asciiTheme="minorEastAsia" w:hAnsiTheme="minorEastAsia"/>
                <w:sz w:val="21"/>
                <w:szCs w:val="21"/>
              </w:rPr>
            </w:pPr>
            <m:oMath>
              <m:r>
                <w:rPr>
                  <w:rFonts w:ascii="Cambria Math" w:hAnsi="Cambria Math"/>
                  <w:sz w:val="21"/>
                  <w:szCs w:val="21"/>
                </w:rPr>
                <m:t>GF(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系数多项式对 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oMath>
            <w:r w:rsidRPr="00D308BD">
              <w:rPr>
                <w:rFonts w:asciiTheme="minorEastAsia" w:hAnsiTheme="minorEastAsia"/>
                <w:sz w:val="21"/>
                <w:szCs w:val="21"/>
              </w:rPr>
              <w:t xml:space="preserve"> 的模运算，用于列混淆表示。</w:t>
            </w:r>
          </w:p>
        </w:tc>
      </w:tr>
    </w:tbl>
    <w:p w14:paraId="3AF9EE68" w14:textId="77777777" w:rsidR="005164BF" w:rsidRPr="00D308BD" w:rsidRDefault="00000000">
      <w:pPr>
        <w:spacing w:before="24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 </w:t>
      </w:r>
    </w:p>
    <w:p w14:paraId="213BE5EC" w14:textId="77777777" w:rsidR="005164BF" w:rsidRPr="00D308BD" w:rsidRDefault="00000000">
      <w:pPr>
        <w:pStyle w:val="2"/>
        <w:spacing w:after="200"/>
        <w:rPr>
          <w:rFonts w:asciiTheme="minorEastAsia" w:hAnsiTheme="minorEastAsia"/>
          <w:sz w:val="28"/>
          <w:szCs w:val="28"/>
        </w:rPr>
      </w:pPr>
      <w:r w:rsidRPr="00D308BD">
        <w:rPr>
          <w:rFonts w:asciiTheme="minorEastAsia" w:hAnsiTheme="minorEastAsia"/>
          <w:sz w:val="28"/>
          <w:szCs w:val="28"/>
        </w:rPr>
        <w:t>学习目标自检</w:t>
      </w:r>
    </w:p>
    <w:p w14:paraId="11F055EB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1. 能说明为何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8</m:t>
                </m:r>
              </m:sup>
            </m:sSup>
          </m:sub>
        </m:sSub>
      </m:oMath>
      <w:r w:rsidRPr="00D308BD">
        <w:rPr>
          <w:rFonts w:asciiTheme="minorEastAsia" w:hAnsiTheme="minorEastAsia"/>
          <w:sz w:val="21"/>
          <w:szCs w:val="21"/>
        </w:rPr>
        <w:t xml:space="preserve"> 不是 AES 所需的域，并解释 AES 字节加法、乘法和不可约多项式的关系。</w:t>
      </w:r>
    </w:p>
    <w:p w14:paraId="4C1CE147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2. 能写出 AES 的分组长度、三种密钥长度、轮数、扩展密钥规模，并说明状态为何按列装载。</w:t>
      </w:r>
    </w:p>
    <w:p w14:paraId="0AFB3085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3. 能按顺序给出起始轮、普通轮、最后一轮的阶段，说明 AES 不是 Feistel 结构以及密钥只在哪个阶段直接使用。</w:t>
      </w:r>
    </w:p>
    <w:p w14:paraId="61811BFB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4. 能说明 S 盒的查表规则、有限域逆元和仿射变换三步构造，及其非线性、不动点和可逆性特点。</w:t>
      </w:r>
    </w:p>
    <w:p w14:paraId="311B58D5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5. 能给出行移位的四行移位量，并解释它如何使同一列的字节分散到不同列。</w:t>
      </w:r>
    </w:p>
    <w:p w14:paraId="012BA565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6. 能写出列混淆正向矩阵或四个输出方程，说明逆矩阵及其与多项式 </w:t>
      </w:r>
      <m:oMath>
        <m:r>
          <w:rPr>
            <w:rFonts w:ascii="Cambria Math" w:hAnsi="Cambria Math"/>
            <w:sz w:val="21"/>
            <w:szCs w:val="21"/>
          </w:rPr>
          <m:t>a(x)</m:t>
        </m:r>
      </m:oMath>
      <w:r w:rsidRPr="00D308BD">
        <w:rPr>
          <w:rFonts w:asciiTheme="minorEastAsia" w:hAnsiTheme="minorEastAsia"/>
          <w:sz w:val="21"/>
          <w:szCs w:val="21"/>
        </w:rPr>
        <w:t>、</w:t>
      </w:r>
      <m:oMath>
        <m:r>
          <w:rPr>
            <w:rFonts w:ascii="Cambria Math" w:hAnsi="Cambria Math"/>
            <w:sz w:val="21"/>
            <w:szCs w:val="21"/>
          </w:rPr>
          <m:t>b(x)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的关系。</w:t>
      </w:r>
    </w:p>
    <w:p w14:paraId="0274C825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7. 能解释轮密钥加为何自身可逆，以及它与其他无密钥变换如何共同形成 AES 安全结构。</w:t>
      </w:r>
    </w:p>
    <w:p w14:paraId="552EEC9D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8. 能写出 AES-128 中 </w:t>
      </w:r>
      <m:oMath>
        <m:r>
          <w:rPr>
            <w:rFonts w:ascii="Cambria Math" w:hAnsi="Cambria Math"/>
            <w:sz w:val="21"/>
            <w:szCs w:val="21"/>
          </w:rPr>
          <m:t>w[i]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的递推关系，并说明 </w:t>
      </w:r>
      <w:proofErr w:type="spellStart"/>
      <w:r w:rsidRPr="00D308BD">
        <w:rPr>
          <w:rFonts w:asciiTheme="minorEastAsia" w:hAnsiTheme="minorEastAsia"/>
          <w:sz w:val="21"/>
          <w:szCs w:val="21"/>
        </w:rPr>
        <w:t>RotWord</w:t>
      </w:r>
      <w:proofErr w:type="spellEnd"/>
      <w:r w:rsidRPr="00D308BD">
        <w:rPr>
          <w:rFonts w:asciiTheme="minorEastAsia" w:hAnsiTheme="minorEastAsia"/>
          <w:sz w:val="21"/>
          <w:szCs w:val="21"/>
        </w:rPr>
        <w:t>、</w:t>
      </w:r>
      <w:proofErr w:type="spellStart"/>
      <w:r w:rsidRPr="00D308BD">
        <w:rPr>
          <w:rFonts w:asciiTheme="minorEastAsia" w:hAnsiTheme="minorEastAsia"/>
          <w:sz w:val="21"/>
          <w:szCs w:val="21"/>
        </w:rPr>
        <w:t>SubWord</w:t>
      </w:r>
      <w:proofErr w:type="spellEnd"/>
      <w:r w:rsidRPr="00D308BD">
        <w:rPr>
          <w:rFonts w:asciiTheme="minorEastAsia" w:hAnsiTheme="minorEastAsia"/>
          <w:sz w:val="21"/>
          <w:szCs w:val="21"/>
        </w:rPr>
        <w:t>、</w:t>
      </w:r>
      <w:proofErr w:type="spellStart"/>
      <w:r w:rsidRPr="00D308BD">
        <w:rPr>
          <w:rFonts w:asciiTheme="minorEastAsia" w:hAnsiTheme="minorEastAsia"/>
          <w:sz w:val="21"/>
          <w:szCs w:val="21"/>
        </w:rPr>
        <w:t>Rcon</w:t>
      </w:r>
      <w:proofErr w:type="spellEnd"/>
      <w:r w:rsidRPr="00D308BD">
        <w:rPr>
          <w:rFonts w:asciiTheme="minorEastAsia" w:hAnsiTheme="minorEastAsia"/>
          <w:sz w:val="21"/>
          <w:szCs w:val="21"/>
        </w:rPr>
        <w:t xml:space="preserve"> 和轮常量序列的作用。</w:t>
      </w:r>
    </w:p>
    <w:p w14:paraId="043818B8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9. 能解释附录 6A 的两层运算、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i</m:t>
            </m:r>
          </m:sup>
        </m:sSup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sz w:val="21"/>
            <w:szCs w:val="21"/>
          </w:rPr>
          <m:t>+1)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的意义，以及列混淆矩阵如何由多项式模乘导出。</w:t>
      </w:r>
    </w:p>
    <w:p w14:paraId="7718EF42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10. 能根据教材示例说明雪崩效应在明文一位变化、密钥一位变化下的传播结果。</w:t>
      </w:r>
    </w:p>
    <w:p w14:paraId="129F9B75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>11. 能说明等价逆算法可交换哪些操作、为什么可以交换，以及哪些轮密钥需要先作逆列混淆。</w:t>
      </w:r>
    </w:p>
    <w:p w14:paraId="101BA150" w14:textId="77777777" w:rsidR="005164BF" w:rsidRPr="00D308BD" w:rsidRDefault="00000000">
      <w:pPr>
        <w:spacing w:after="100"/>
        <w:ind w:left="20"/>
        <w:rPr>
          <w:rFonts w:asciiTheme="minorEastAsia" w:hAnsiTheme="minorEastAsia"/>
          <w:sz w:val="21"/>
          <w:szCs w:val="21"/>
        </w:rPr>
      </w:pPr>
      <w:r w:rsidRPr="00D308BD">
        <w:rPr>
          <w:rFonts w:asciiTheme="minorEastAsia" w:hAnsiTheme="minorEastAsia"/>
          <w:sz w:val="21"/>
          <w:szCs w:val="21"/>
        </w:rPr>
        <w:t xml:space="preserve">12. 能比较 8 位实现的移位 / 查表取舍与 32 位实现的四张 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D308BD">
        <w:rPr>
          <w:rFonts w:asciiTheme="minorEastAsia" w:hAnsiTheme="minorEastAsia"/>
          <w:sz w:val="21"/>
          <w:szCs w:val="21"/>
        </w:rPr>
        <w:t xml:space="preserve"> 表方法。</w:t>
      </w:r>
    </w:p>
    <w:sectPr w:rsidR="005164BF" w:rsidRPr="00D308BD" w:rsidSect="008B46B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0318" w:h="14570" w:code="13"/>
      <w:pgMar w:top="1440" w:right="1440" w:bottom="1440" w:left="1440" w:header="708" w:footer="708" w:gutter="0"/>
      <w:pgNumType w:start="10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C46B" w14:textId="77777777" w:rsidR="00D66279" w:rsidRDefault="00D66279" w:rsidP="008B46BE">
      <w:r>
        <w:separator/>
      </w:r>
    </w:p>
  </w:endnote>
  <w:endnote w:type="continuationSeparator" w:id="0">
    <w:p w14:paraId="254C6065" w14:textId="77777777" w:rsidR="00D66279" w:rsidRDefault="00D66279" w:rsidP="008B4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05AA" w14:textId="77777777" w:rsidR="008B46BE" w:rsidRDefault="008B46B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879830"/>
      <w:docPartObj>
        <w:docPartGallery w:val="Page Numbers (Bottom of Page)"/>
        <w:docPartUnique/>
      </w:docPartObj>
    </w:sdtPr>
    <w:sdtContent>
      <w:p w14:paraId="7DB1C5E8" w14:textId="6D596F31" w:rsidR="008B46BE" w:rsidRDefault="008B46BE">
        <w:pPr>
          <w:pStyle w:val="ae"/>
          <w:jc w:val="center"/>
          <w:rPr>
            <w:rFonts w:hint="eastAsia"/>
          </w:rPr>
        </w:pPr>
        <w:r>
          <w:rPr>
            <w:rFonts w:hint="eastAsia"/>
          </w:rPr>
          <w:t>第六章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1061CE1" w14:textId="77777777" w:rsidR="008B46BE" w:rsidRDefault="008B46B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6976" w14:textId="77777777" w:rsidR="008B46BE" w:rsidRDefault="008B46B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EB0E" w14:textId="77777777" w:rsidR="00D66279" w:rsidRDefault="00D66279" w:rsidP="008B46BE">
      <w:r>
        <w:separator/>
      </w:r>
    </w:p>
  </w:footnote>
  <w:footnote w:type="continuationSeparator" w:id="0">
    <w:p w14:paraId="2CD3BB6A" w14:textId="77777777" w:rsidR="00D66279" w:rsidRDefault="00D66279" w:rsidP="008B4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7E0B" w14:textId="77777777" w:rsidR="008B46BE" w:rsidRDefault="008B46B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8EF7" w14:textId="77777777" w:rsidR="008B46BE" w:rsidRDefault="008B46B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ADAA" w14:textId="77777777" w:rsidR="008B46BE" w:rsidRDefault="008B46B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98C"/>
    <w:multiLevelType w:val="hybridMultilevel"/>
    <w:tmpl w:val="DF52FD38"/>
    <w:lvl w:ilvl="0" w:tplc="D5AE273E">
      <w:start w:val="1"/>
      <w:numFmt w:val="bullet"/>
      <w:lvlText w:val="●"/>
      <w:lvlJc w:val="left"/>
      <w:pPr>
        <w:ind w:left="720" w:hanging="360"/>
      </w:pPr>
    </w:lvl>
    <w:lvl w:ilvl="1" w:tplc="F6801234">
      <w:start w:val="1"/>
      <w:numFmt w:val="bullet"/>
      <w:lvlText w:val="○"/>
      <w:lvlJc w:val="left"/>
      <w:pPr>
        <w:ind w:left="1440" w:hanging="360"/>
      </w:pPr>
    </w:lvl>
    <w:lvl w:ilvl="2" w:tplc="CEBA6274">
      <w:start w:val="1"/>
      <w:numFmt w:val="bullet"/>
      <w:lvlText w:val="■"/>
      <w:lvlJc w:val="left"/>
      <w:pPr>
        <w:ind w:left="2160" w:hanging="360"/>
      </w:pPr>
    </w:lvl>
    <w:lvl w:ilvl="3" w:tplc="83AA89DC">
      <w:start w:val="1"/>
      <w:numFmt w:val="bullet"/>
      <w:lvlText w:val="●"/>
      <w:lvlJc w:val="left"/>
      <w:pPr>
        <w:ind w:left="2880" w:hanging="360"/>
      </w:pPr>
    </w:lvl>
    <w:lvl w:ilvl="4" w:tplc="423A0CEC">
      <w:start w:val="1"/>
      <w:numFmt w:val="bullet"/>
      <w:lvlText w:val="○"/>
      <w:lvlJc w:val="left"/>
      <w:pPr>
        <w:ind w:left="3600" w:hanging="360"/>
      </w:pPr>
    </w:lvl>
    <w:lvl w:ilvl="5" w:tplc="1548E04A">
      <w:start w:val="1"/>
      <w:numFmt w:val="bullet"/>
      <w:lvlText w:val="■"/>
      <w:lvlJc w:val="left"/>
      <w:pPr>
        <w:ind w:left="4320" w:hanging="360"/>
      </w:pPr>
    </w:lvl>
    <w:lvl w:ilvl="6" w:tplc="0CD47D98">
      <w:start w:val="1"/>
      <w:numFmt w:val="bullet"/>
      <w:lvlText w:val="●"/>
      <w:lvlJc w:val="left"/>
      <w:pPr>
        <w:ind w:left="5040" w:hanging="360"/>
      </w:pPr>
    </w:lvl>
    <w:lvl w:ilvl="7" w:tplc="9EDCD276">
      <w:start w:val="1"/>
      <w:numFmt w:val="bullet"/>
      <w:lvlText w:val="●"/>
      <w:lvlJc w:val="left"/>
      <w:pPr>
        <w:ind w:left="5760" w:hanging="360"/>
      </w:pPr>
    </w:lvl>
    <w:lvl w:ilvl="8" w:tplc="B972D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8E2FA2"/>
    <w:multiLevelType w:val="hybridMultilevel"/>
    <w:tmpl w:val="3DF2F0E8"/>
    <w:lvl w:ilvl="0" w:tplc="9518491E">
      <w:start w:val="1"/>
      <w:numFmt w:val="bullet"/>
      <w:suff w:val="space"/>
      <w:lvlText w:val="●"/>
      <w:lvlJc w:val="left"/>
      <w:pPr>
        <w:ind w:left="240" w:hanging="180"/>
      </w:pPr>
    </w:lvl>
    <w:lvl w:ilvl="1" w:tplc="5F28D65A">
      <w:start w:val="1"/>
      <w:numFmt w:val="bullet"/>
      <w:suff w:val="space"/>
      <w:lvlText w:val="○"/>
      <w:lvlJc w:val="left"/>
      <w:pPr>
        <w:ind w:left="660" w:hanging="180"/>
      </w:pPr>
    </w:lvl>
    <w:lvl w:ilvl="2" w:tplc="E10870C2">
      <w:start w:val="1"/>
      <w:numFmt w:val="bullet"/>
      <w:suff w:val="space"/>
      <w:lvlText w:val="■"/>
      <w:lvlJc w:val="left"/>
      <w:pPr>
        <w:ind w:left="1080" w:hanging="180"/>
      </w:pPr>
    </w:lvl>
    <w:lvl w:ilvl="3" w:tplc="649AE002">
      <w:start w:val="1"/>
      <w:numFmt w:val="bullet"/>
      <w:suff w:val="space"/>
      <w:lvlText w:val="●"/>
      <w:lvlJc w:val="left"/>
      <w:pPr>
        <w:ind w:left="1500" w:hanging="180"/>
      </w:pPr>
    </w:lvl>
    <w:lvl w:ilvl="4" w:tplc="45ECEC30">
      <w:start w:val="1"/>
      <w:numFmt w:val="bullet"/>
      <w:suff w:val="space"/>
      <w:lvlText w:val="○"/>
      <w:lvlJc w:val="left"/>
      <w:pPr>
        <w:ind w:left="1920" w:hanging="180"/>
      </w:pPr>
    </w:lvl>
    <w:lvl w:ilvl="5" w:tplc="A88447BE">
      <w:start w:val="1"/>
      <w:numFmt w:val="bullet"/>
      <w:suff w:val="space"/>
      <w:lvlText w:val="■"/>
      <w:lvlJc w:val="left"/>
      <w:pPr>
        <w:ind w:left="2340" w:hanging="180"/>
      </w:pPr>
    </w:lvl>
    <w:lvl w:ilvl="6" w:tplc="9480903A">
      <w:start w:val="1"/>
      <w:numFmt w:val="bullet"/>
      <w:suff w:val="space"/>
      <w:lvlText w:val="●"/>
      <w:lvlJc w:val="left"/>
      <w:pPr>
        <w:ind w:left="2760" w:hanging="180"/>
      </w:pPr>
    </w:lvl>
    <w:lvl w:ilvl="7" w:tplc="A62423D6">
      <w:start w:val="1"/>
      <w:numFmt w:val="bullet"/>
      <w:suff w:val="space"/>
      <w:lvlText w:val="○"/>
      <w:lvlJc w:val="left"/>
      <w:pPr>
        <w:ind w:left="3180" w:hanging="180"/>
      </w:pPr>
    </w:lvl>
    <w:lvl w:ilvl="8" w:tplc="5598227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11453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BF"/>
    <w:rsid w:val="00015C12"/>
    <w:rsid w:val="00031AD2"/>
    <w:rsid w:val="000E1544"/>
    <w:rsid w:val="000E30A0"/>
    <w:rsid w:val="00111908"/>
    <w:rsid w:val="00155895"/>
    <w:rsid w:val="001865D4"/>
    <w:rsid w:val="001942C5"/>
    <w:rsid w:val="00245A78"/>
    <w:rsid w:val="002468B1"/>
    <w:rsid w:val="00267E66"/>
    <w:rsid w:val="00403D66"/>
    <w:rsid w:val="00423019"/>
    <w:rsid w:val="004751FC"/>
    <w:rsid w:val="00485EEA"/>
    <w:rsid w:val="004B2048"/>
    <w:rsid w:val="004B3609"/>
    <w:rsid w:val="004F6D6A"/>
    <w:rsid w:val="005164BF"/>
    <w:rsid w:val="00561040"/>
    <w:rsid w:val="0056712D"/>
    <w:rsid w:val="00583D53"/>
    <w:rsid w:val="005936D1"/>
    <w:rsid w:val="005971F9"/>
    <w:rsid w:val="005C7F75"/>
    <w:rsid w:val="00676EF9"/>
    <w:rsid w:val="006D3BA1"/>
    <w:rsid w:val="006D5064"/>
    <w:rsid w:val="0073175A"/>
    <w:rsid w:val="00737065"/>
    <w:rsid w:val="007569FD"/>
    <w:rsid w:val="008036E5"/>
    <w:rsid w:val="0080778D"/>
    <w:rsid w:val="00832F42"/>
    <w:rsid w:val="00875C79"/>
    <w:rsid w:val="00881E3C"/>
    <w:rsid w:val="008B46BE"/>
    <w:rsid w:val="00B53CA6"/>
    <w:rsid w:val="00C11B50"/>
    <w:rsid w:val="00C40DBD"/>
    <w:rsid w:val="00C76604"/>
    <w:rsid w:val="00C97304"/>
    <w:rsid w:val="00D308BD"/>
    <w:rsid w:val="00D66279"/>
    <w:rsid w:val="00E54A5E"/>
    <w:rsid w:val="00E87EB7"/>
    <w:rsid w:val="00ED1C3D"/>
    <w:rsid w:val="00EE69B5"/>
    <w:rsid w:val="00F50970"/>
    <w:rsid w:val="00F65047"/>
    <w:rsid w:val="00F729D0"/>
    <w:rsid w:val="00FB65B9"/>
    <w:rsid w:val="00FE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7693"/>
  <w15:docId w15:val="{CBDAC5DC-53F3-473E-950A-B7CB434F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403D66"/>
  </w:style>
  <w:style w:type="character" w:styleId="ab">
    <w:name w:val="Placeholder Text"/>
    <w:basedOn w:val="a0"/>
    <w:uiPriority w:val="99"/>
    <w:semiHidden/>
    <w:rsid w:val="004B3609"/>
    <w:rPr>
      <w:color w:val="666666"/>
    </w:rPr>
  </w:style>
  <w:style w:type="paragraph" w:styleId="ac">
    <w:name w:val="header"/>
    <w:basedOn w:val="a"/>
    <w:link w:val="ad"/>
    <w:uiPriority w:val="99"/>
    <w:unhideWhenUsed/>
    <w:rsid w:val="008B46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B46B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B46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B46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57</cp:revision>
  <dcterms:created xsi:type="dcterms:W3CDTF">2026-08-06T01:31:00Z</dcterms:created>
  <dcterms:modified xsi:type="dcterms:W3CDTF">2026-08-06T01:59:00Z</dcterms:modified>
</cp:coreProperties>
</file>