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D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P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proofErr w:type="gramEnd"/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Pr="00206335" w:rsidRDefault="00206335">
      <w:pPr>
        <w:rPr>
          <w:color w:val="FF0000"/>
        </w:rPr>
      </w:pPr>
      <w:r>
        <w:t>Art8</w:t>
      </w:r>
      <w:r w:rsidRPr="00206335">
        <w:rPr>
          <w:color w:val="FF0000"/>
        </w:rPr>
        <w:t xml:space="preserve">: </w:t>
      </w:r>
      <w:proofErr w:type="spellStart"/>
      <w:r w:rsidRPr="00206335">
        <w:rPr>
          <w:color w:val="FF0000"/>
        </w:rPr>
        <w:t>Ispraviti</w:t>
      </w:r>
      <w:proofErr w:type="spellEnd"/>
      <w:r w:rsidRPr="00206335">
        <w:rPr>
          <w:color w:val="FF0000"/>
        </w:rPr>
        <w:t xml:space="preserve"> </w:t>
      </w:r>
      <w:proofErr w:type="spellStart"/>
      <w:r w:rsidRPr="00206335">
        <w:rPr>
          <w:color w:val="FF0000"/>
        </w:rPr>
        <w:t>kad</w:t>
      </w:r>
      <w:proofErr w:type="spellEnd"/>
      <w:r w:rsidRPr="00206335">
        <w:rPr>
          <w:color w:val="FF0000"/>
        </w:rPr>
        <w:t xml:space="preserve"> se </w:t>
      </w:r>
      <w:proofErr w:type="spellStart"/>
      <w:r w:rsidRPr="00206335">
        <w:rPr>
          <w:color w:val="FF0000"/>
        </w:rPr>
        <w:t>prikuplja</w:t>
      </w:r>
      <w:proofErr w:type="spellEnd"/>
      <w:r w:rsidRPr="00206335">
        <w:rPr>
          <w:color w:val="FF0000"/>
        </w:rPr>
        <w:t xml:space="preserve"> consent </w:t>
      </w:r>
      <w:proofErr w:type="spellStart"/>
      <w:r w:rsidRPr="00206335">
        <w:rPr>
          <w:color w:val="FF0000"/>
        </w:rPr>
        <w:t>ako</w:t>
      </w:r>
      <w:proofErr w:type="spellEnd"/>
      <w:r w:rsidRPr="00206335">
        <w:rPr>
          <w:color w:val="FF0000"/>
        </w:rPr>
        <w:t xml:space="preserve"> je purpose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nekog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tipa</w:t>
      </w:r>
      <w:proofErr w:type="spellEnd"/>
      <w:r>
        <w:rPr>
          <w:color w:val="FF0000"/>
        </w:rPr>
        <w:t xml:space="preserve">, ne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consent</w:t>
      </w:r>
      <w:r w:rsidRPr="00206335">
        <w:rPr>
          <w:color w:val="FF0000"/>
        </w:rPr>
        <w:t xml:space="preserve"> …</w:t>
      </w:r>
    </w:p>
    <w:p w:rsidR="00D93228" w:rsidRDefault="00AD0243">
      <w:r>
        <w:t>Art 1</w:t>
      </w:r>
      <w:r w:rsidR="00BB4D06">
        <w:t>5</w:t>
      </w:r>
      <w:proofErr w:type="gramStart"/>
      <w:r w:rsidR="00BB4D06">
        <w:t>,16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1D7238" w:rsidRPr="001D3A14" w:rsidRDefault="008833AD">
      <w:pPr>
        <w:rPr>
          <w:rFonts w:cstheme="minorHAnsi"/>
        </w:rPr>
      </w:pPr>
      <w:r>
        <w:t xml:space="preserve">Art14 – </w:t>
      </w:r>
      <w:proofErr w:type="spellStart"/>
      <w:r>
        <w:t>uvodim</w:t>
      </w:r>
      <w:proofErr w:type="spellEnd"/>
      <w:r>
        <w:t xml:space="preserve"> notification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brisem</w:t>
      </w:r>
      <w:proofErr w:type="spellEnd"/>
      <w:r>
        <w:t xml:space="preserve"> </w:t>
      </w:r>
      <w:proofErr w:type="spellStart"/>
      <w:r>
        <w:t>causedBy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policyStatementa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="00CF71D8" w:rsidRPr="001D7238">
        <w:rPr>
          <w:rFonts w:cstheme="minorHAnsi"/>
        </w:rPr>
        <w:t xml:space="preserve">. </w:t>
      </w:r>
      <w:proofErr w:type="spellStart"/>
      <w:r w:rsidR="00CF71D8" w:rsidRPr="001D7238">
        <w:rPr>
          <w:rFonts w:cstheme="minorHAnsi"/>
        </w:rPr>
        <w:t>Takodje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zbog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ovog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pravila</w:t>
      </w:r>
      <w:proofErr w:type="spellEnd"/>
      <w:r w:rsidR="00CF71D8" w:rsidRPr="001D7238">
        <w:rPr>
          <w:rFonts w:cstheme="minorHAnsi"/>
        </w:rPr>
        <w:t xml:space="preserve"> imam </w:t>
      </w:r>
      <w:proofErr w:type="spellStart"/>
      <w:r w:rsidR="00CF71D8" w:rsidRPr="001D7238">
        <w:rPr>
          <w:rFonts w:cstheme="minorHAnsi"/>
        </w:rPr>
        <w:t>datasource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proofErr w:type="gramStart"/>
      <w:r w:rsidR="004156B6" w:rsidRPr="001D7238">
        <w:rPr>
          <w:rFonts w:cstheme="minorHAnsi"/>
        </w:rPr>
        <w:t>na</w:t>
      </w:r>
      <w:proofErr w:type="spellEnd"/>
      <w:proofErr w:type="gramEnd"/>
      <w:r w:rsidR="004156B6" w:rsidRPr="001D7238">
        <w:rPr>
          <w:rFonts w:cstheme="minorHAnsi"/>
        </w:rPr>
        <w:t xml:space="preserve"> how, </w:t>
      </w:r>
      <w:proofErr w:type="spellStart"/>
      <w:r w:rsidR="004156B6" w:rsidRPr="001D7238">
        <w:rPr>
          <w:rFonts w:cstheme="minorHAnsi"/>
        </w:rPr>
        <w:t>kao</w:t>
      </w:r>
      <w:proofErr w:type="spellEnd"/>
      <w:r w:rsidR="004156B6" w:rsidRPr="001D7238">
        <w:rPr>
          <w:rFonts w:cstheme="minorHAnsi"/>
        </w:rPr>
        <w:t xml:space="preserve"> I </w:t>
      </w:r>
      <w:proofErr w:type="spellStart"/>
      <w:r w:rsidR="004156B6" w:rsidRPr="001D7238">
        <w:rPr>
          <w:rFonts w:cstheme="minorHAnsi"/>
        </w:rPr>
        <w:t>SharedPrivacyData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r w:rsidR="004156B6" w:rsidRPr="001D7238">
        <w:rPr>
          <w:rFonts w:cstheme="minorHAnsi"/>
        </w:rPr>
        <w:t>koji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r w:rsidR="004156B6" w:rsidRPr="001D7238">
        <w:rPr>
          <w:rFonts w:cstheme="minorHAnsi"/>
        </w:rPr>
        <w:t>sadrzi</w:t>
      </w:r>
      <w:proofErr w:type="spellEnd"/>
      <w:r w:rsidR="004B65CA" w:rsidRPr="001D7238">
        <w:rPr>
          <w:rFonts w:cstheme="minorHAnsi"/>
        </w:rPr>
        <w:t xml:space="preserve"> </w:t>
      </w:r>
      <w:proofErr w:type="spellStart"/>
      <w:r w:rsidR="004B65CA" w:rsidRPr="001D7238">
        <w:rPr>
          <w:rFonts w:cstheme="minorHAnsi"/>
        </w:rPr>
        <w:t>colllectedFromSubject</w:t>
      </w:r>
      <w:proofErr w:type="spellEnd"/>
      <w:r w:rsidR="004156B6" w:rsidRPr="001D7238">
        <w:rPr>
          <w:rFonts w:cstheme="minorHAnsi"/>
        </w:rPr>
        <w:t xml:space="preserve"> (</w:t>
      </w:r>
      <w:proofErr w:type="spellStart"/>
      <w:r w:rsidR="00236FE9">
        <w:rPr>
          <w:rFonts w:cstheme="minorHAnsi"/>
        </w:rPr>
        <w:t>zbog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236FE9">
        <w:rPr>
          <w:rFonts w:cstheme="minorHAnsi"/>
        </w:rPr>
        <w:t>ovoga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236FE9">
        <w:rPr>
          <w:rFonts w:cstheme="minorHAnsi"/>
        </w:rPr>
        <w:t>sam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1D3A14">
        <w:rPr>
          <w:rFonts w:cstheme="minorHAnsi"/>
        </w:rPr>
        <w:t>dodala</w:t>
      </w:r>
      <w:proofErr w:type="spellEnd"/>
      <w:r w:rsidR="001D3A14">
        <w:rPr>
          <w:rFonts w:cstheme="minorHAnsi"/>
        </w:rPr>
        <w:t xml:space="preserve"> u </w:t>
      </w:r>
      <w:proofErr w:type="spellStart"/>
      <w:r w:rsidR="001D3A14">
        <w:rPr>
          <w:rFonts w:cstheme="minorHAnsi"/>
        </w:rPr>
        <w:t>subpurpose</w:t>
      </w:r>
      <w:proofErr w:type="spellEnd"/>
      <w:r w:rsidR="00236FE9">
        <w:rPr>
          <w:rFonts w:cstheme="minorHAnsi"/>
        </w:rPr>
        <w:t xml:space="preserve"> </w:t>
      </w:r>
      <w:r w:rsidR="00236FE9" w:rsidRPr="001D3A14">
        <w:rPr>
          <w:rFonts w:cstheme="minorHAnsi"/>
          <w:color w:val="333333"/>
          <w:shd w:val="clear" w:color="auto" w:fill="FFFFFF"/>
        </w:rPr>
        <w:t>statistical</w:t>
      </w:r>
      <w:r w:rsidR="001D3A14">
        <w:rPr>
          <w:rFonts w:cstheme="minorHAnsi"/>
          <w:color w:val="333333"/>
          <w:shd w:val="clear" w:color="auto" w:fill="FFFFFF"/>
        </w:rPr>
        <w:t>,</w:t>
      </w:r>
      <w:r w:rsidR="00236FE9"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="00236FE9"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="00236FE9"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="001D7238" w:rsidRPr="001D3A14">
        <w:rPr>
          <w:rFonts w:cstheme="minorHAnsi"/>
        </w:rPr>
        <w:t>)</w:t>
      </w:r>
    </w:p>
    <w:p w:rsidR="001D7238" w:rsidRPr="001D7238" w:rsidRDefault="001D7238">
      <w:pPr>
        <w:rPr>
          <w:rFonts w:cstheme="minorHAnsi"/>
        </w:rPr>
      </w:pPr>
      <w:r>
        <w:rPr>
          <w:rFonts w:cstheme="minorHAnsi"/>
        </w:rPr>
        <w:t xml:space="preserve">Art17 –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njega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policystatement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causedBy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Complaint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9E3F37" w:rsidTr="00DB2B77">
        <w:tc>
          <w:tcPr>
            <w:tcW w:w="2268" w:type="dxa"/>
          </w:tcPr>
          <w:p w:rsidR="009E3F37" w:rsidRDefault="009E3F37" w:rsidP="000C7B97">
            <w:r>
              <w:t>Art6</w:t>
            </w:r>
          </w:p>
        </w:tc>
        <w:tc>
          <w:tcPr>
            <w:tcW w:w="7308" w:type="dxa"/>
          </w:tcPr>
          <w:p w:rsidR="009E3F37" w:rsidRDefault="009E3F3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170535" w:rsidTr="00DB2B77">
        <w:tc>
          <w:tcPr>
            <w:tcW w:w="2268" w:type="dxa"/>
          </w:tcPr>
          <w:p w:rsidR="00170535" w:rsidRDefault="00170535" w:rsidP="000C7B97">
            <w:r>
              <w:t>Art6</w:t>
            </w:r>
          </w:p>
        </w:tc>
        <w:tc>
          <w:tcPr>
            <w:tcW w:w="7308" w:type="dxa"/>
          </w:tcPr>
          <w:p w:rsidR="00170535" w:rsidRDefault="001705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6248F3" w:rsidTr="00DB2B77">
        <w:tc>
          <w:tcPr>
            <w:tcW w:w="2268" w:type="dxa"/>
          </w:tcPr>
          <w:p w:rsidR="006248F3" w:rsidRDefault="006248F3">
            <w:r>
              <w:t>Art6</w:t>
            </w:r>
          </w:p>
        </w:tc>
        <w:tc>
          <w:tcPr>
            <w:tcW w:w="7308" w:type="dxa"/>
          </w:tcPr>
          <w:p w:rsidR="006248F3" w:rsidRDefault="006248F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221698" w:rsidTr="00DB2B77">
        <w:tc>
          <w:tcPr>
            <w:tcW w:w="2268" w:type="dxa"/>
          </w:tcPr>
          <w:p w:rsidR="00221698" w:rsidRDefault="00221698">
            <w:r>
              <w:t>Art7</w:t>
            </w:r>
          </w:p>
        </w:tc>
        <w:tc>
          <w:tcPr>
            <w:tcW w:w="7308" w:type="dxa"/>
          </w:tcPr>
          <w:p w:rsidR="00221698" w:rsidRDefault="0022169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lastRenderedPageBreak/>
              <w:t>Art8</w:t>
            </w:r>
          </w:p>
        </w:tc>
        <w:tc>
          <w:tcPr>
            <w:tcW w:w="7308" w:type="dxa"/>
          </w:tcPr>
          <w:p w:rsidR="00DE7108" w:rsidRDefault="00DB2B7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2732A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391204">
            <w:r>
              <w:t>Art 15,16</w:t>
            </w:r>
          </w:p>
        </w:tc>
        <w:tc>
          <w:tcPr>
            <w:tcW w:w="7308" w:type="dxa"/>
          </w:tcPr>
          <w:p w:rsidR="00DE3919" w:rsidRDefault="00DE0DD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</w:t>
            </w:r>
            <w:r w:rsidR="00391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omplaintShouldBeExecutedAsSoonAsPossible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3A055C">
            <w:r>
              <w:t>Art 14</w:t>
            </w:r>
          </w:p>
        </w:tc>
        <w:tc>
          <w:tcPr>
            <w:tcW w:w="7308" w:type="dxa"/>
          </w:tcPr>
          <w:p w:rsidR="00DE3919" w:rsidRDefault="004156B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DE3919"/>
        </w:tc>
        <w:tc>
          <w:tcPr>
            <w:tcW w:w="7308" w:type="dxa"/>
          </w:tcPr>
          <w:p w:rsidR="00DE3919" w:rsidRDefault="00DE391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C7B97"/>
    <w:rsid w:val="00100333"/>
    <w:rsid w:val="00105557"/>
    <w:rsid w:val="00170535"/>
    <w:rsid w:val="001946B2"/>
    <w:rsid w:val="001952B5"/>
    <w:rsid w:val="001D3A14"/>
    <w:rsid w:val="001D7238"/>
    <w:rsid w:val="002047A1"/>
    <w:rsid w:val="00206335"/>
    <w:rsid w:val="00220905"/>
    <w:rsid w:val="00221698"/>
    <w:rsid w:val="00236FE9"/>
    <w:rsid w:val="002732A7"/>
    <w:rsid w:val="00275242"/>
    <w:rsid w:val="003075EA"/>
    <w:rsid w:val="00352CC7"/>
    <w:rsid w:val="00391204"/>
    <w:rsid w:val="003A055C"/>
    <w:rsid w:val="004156B6"/>
    <w:rsid w:val="004B65CA"/>
    <w:rsid w:val="004D0E35"/>
    <w:rsid w:val="00524E04"/>
    <w:rsid w:val="005B4382"/>
    <w:rsid w:val="005C73D6"/>
    <w:rsid w:val="005E5A6D"/>
    <w:rsid w:val="006248F3"/>
    <w:rsid w:val="00632C6E"/>
    <w:rsid w:val="00636445"/>
    <w:rsid w:val="00713F0F"/>
    <w:rsid w:val="007A733D"/>
    <w:rsid w:val="007B5B1E"/>
    <w:rsid w:val="00832D3C"/>
    <w:rsid w:val="0083502C"/>
    <w:rsid w:val="00873272"/>
    <w:rsid w:val="008833AD"/>
    <w:rsid w:val="00892450"/>
    <w:rsid w:val="00894C7D"/>
    <w:rsid w:val="008F6C6D"/>
    <w:rsid w:val="00920A1E"/>
    <w:rsid w:val="009378E1"/>
    <w:rsid w:val="00980253"/>
    <w:rsid w:val="009E3F37"/>
    <w:rsid w:val="00A85FE4"/>
    <w:rsid w:val="00AB454B"/>
    <w:rsid w:val="00AD0243"/>
    <w:rsid w:val="00B16634"/>
    <w:rsid w:val="00B37883"/>
    <w:rsid w:val="00BB4D06"/>
    <w:rsid w:val="00BB5CDA"/>
    <w:rsid w:val="00C2450B"/>
    <w:rsid w:val="00C463E0"/>
    <w:rsid w:val="00CF71D8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54BE7"/>
    <w:rsid w:val="00FA0653"/>
    <w:rsid w:val="00FA09FB"/>
    <w:rsid w:val="00FA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43</cp:revision>
  <dcterms:created xsi:type="dcterms:W3CDTF">2021-04-06T18:15:00Z</dcterms:created>
  <dcterms:modified xsi:type="dcterms:W3CDTF">2021-04-21T18:33:00Z</dcterms:modified>
</cp:coreProperties>
</file>