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Relatieanalyse</w:t>
      </w:r>
    </w:p>
    <w:p>
      <w:pPr>
        <w:spacing w:after="100"/>
        <w:jc w:val="center"/>
      </w:pPr>
      <w:r>
        <w:rPr>
          <w:rFonts w:ascii="Arial" w:cs="Arial" w:eastAsia="Arial" w:hAnsi="Arial"/>
          <w:color w:val="1F4E79"/>
          <w:sz w:val="40"/>
          <w:szCs w:val="40"/>
        </w:rPr>
        <w:t xml:space="preserve">Tim &amp; Lisanne</w:t>
      </w:r>
    </w:p>
    <w:p>
      <w:pPr>
        <w:spacing w:after="400"/>
        <w:jc w:val="center"/>
      </w:pPr>
      <w:r>
        <w:rPr>
          <w:rFonts w:ascii="Arial" w:cs="Arial" w:eastAsia="Arial" w:hAnsi="Arial"/>
          <w:color w:val="666666"/>
          <w:sz w:val="24"/>
          <w:szCs w:val="24"/>
        </w:rPr>
        <w:t xml:space="preserve">Op basis van WhatsApp-gesprekken (2015–2026)</w:t>
      </w:r>
    </w:p>
    <w:p>
      <w:pPr>
        <w:spacing w:after="100"/>
        <w:jc w:val="center"/>
      </w:pPr>
      <w:r>
        <w:rPr>
          <w:rFonts w:ascii="Arial" w:cs="Arial" w:eastAsia="Arial" w:hAnsi="Arial"/>
          <w:i/>
          <w:iCs/>
          <w:color w:val="666666"/>
          <w:sz w:val="22"/>
          <w:szCs w:val="22"/>
        </w:rPr>
        <w:t xml:space="preserve">Wat goed gaat, wat niet werkt, en wat beter kan</w:t>
      </w:r>
    </w:p>
    <w:p>
      <w:pPr>
        <w:spacing w:after="200"/>
        <w:jc w:val="center"/>
      </w:pPr>
      <w:r>
        <w:rPr>
          <w:rFonts w:ascii="Arial" w:cs="Arial" w:eastAsia="Arial" w:hAnsi="Arial"/>
          <w:color w:val="666666"/>
          <w:sz w:val="22"/>
          <w:szCs w:val="22"/>
        </w:rPr>
        <w:t xml:space="preserve">Maart 2026</w:t>
      </w:r>
    </w:p>
    <w:p>
      <w:r>
        <w:br w:type="page"/>
      </w:r>
    </w:p>
    <w:p>
      <w:pPr>
        <w:pStyle w:val="Heading2"/>
        <w:spacing w:after="120" w:before="240"/>
      </w:pPr>
      <w:r>
        <w:rPr>
          <w:rFonts w:ascii="Arial" w:cs="Arial" w:eastAsia="Arial" w:hAnsi="Arial"/>
          <w:b/>
          <w:bCs/>
          <w:color w:val="1F4E79"/>
          <w:sz w:val="28"/>
          <w:szCs w:val="28"/>
        </w:rPr>
        <w:t xml:space="preserve">Disclaimer</w:t>
      </w:r>
    </w:p>
    <w:p>
      <w:pPr>
        <w:spacing w:after="120"/>
        <w:jc w:val="left"/>
      </w:pPr>
      <w:r>
        <w:rPr>
          <w:rFonts w:ascii="Arial" w:cs="Arial" w:eastAsia="Arial" w:hAnsi="Arial"/>
          <w:b w:val="false"/>
          <w:bCs w:val="false"/>
          <w:i w:val="false"/>
          <w:iCs w:val="false"/>
          <w:color w:val="333333"/>
          <w:sz w:val="22"/>
          <w:szCs w:val="22"/>
        </w:rPr>
        <w:t xml:space="preserve">Dit document is een analyse op basis van WhatsApp-berichten over een periode van ruim 10 jaar (december 2015 – februari 2026). Het bevat 152.304 berichten en biedt daarmee een uitgebreide maar niet volledige blik op jullie relatie. Belangrijke gesprekken die mondeling of via andere kanalen plaatsvonden, zijn niet meegenomen. Deze analyse is geen professioneel therapeutisch advies, maar een data-gebaseerde reflectie die als startpunt kan dienen voor verdere gesprekken, eventueel met een relatie- of sekstherapeut.</w:t>
      </w:r>
    </w:p>
    <w:p>
      <w:pPr>
        <w:spacing w:after="60"/>
      </w:pPr>
    </w:p>
    <w:p>
      <w:pPr>
        <w:pStyle w:val="Heading1"/>
        <w:spacing w:after="120" w:before="360"/>
      </w:pPr>
      <w:r>
        <w:rPr>
          <w:rFonts w:ascii="Arial" w:cs="Arial" w:eastAsia="Arial" w:hAnsi="Arial"/>
          <w:b/>
          <w:bCs/>
          <w:color w:val="1F4E79"/>
          <w:sz w:val="32"/>
          <w:szCs w:val="32"/>
        </w:rPr>
        <w:t xml:space="preserve">Overzicht: Sterke en Zwakke Punten</w:t>
      </w:r>
    </w:p>
    <w:p>
      <w:pPr>
        <w:spacing w:after="120"/>
        <w:jc w:val="left"/>
      </w:pPr>
      <w:r>
        <w:rPr>
          <w:rFonts w:ascii="Arial" w:cs="Arial" w:eastAsia="Arial" w:hAnsi="Arial"/>
          <w:b w:val="false"/>
          <w:bCs w:val="false"/>
          <w:i w:val="false"/>
          <w:iCs w:val="false"/>
          <w:color w:val="333333"/>
          <w:sz w:val="22"/>
          <w:szCs w:val="22"/>
        </w:rPr>
        <w:t xml:space="preserve">Onderstaande tabel geeft een samenvatting van de belangrijkste relatiegebieden op basis van de WhatsApp-data: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Aspect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Toelichting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Communicatie (dagelijks)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Sterk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Hoge frequentie, humor, betrokkenheid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Communicatie (diep/emotioneel)</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Matig</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Komt in golven; Tim opent vaker, Lisanne sluit sneller af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Huishouden &amp; organisatie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Sterk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Goede samenwerking, duidelijke taakverdeling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Ouderschap</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Sterk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Beiden zeer betrokken bij Milou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Financien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Sterk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Transparant, gezamenlijke besluitvorming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Intimiteit (frequentie)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Zwak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Structureel te laag voor Tim, wisselend voor Lisanne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Intimiteit (kwaliteit/diepgang)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Zwak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Eenzijdig patroon, gebrek aan variatie en initiatief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D/s dynamiek (GekkeTwimmie)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Zwak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5 cycli van opstart-bloei-verval, nooit duurzaam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Wederkerigheid behoeften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Zwak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Systemen worden eenzijdig ingezet voor huishouden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Gezondheidsbewustzijn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Sterk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Wederzijdse steun bij Tim’s chronische klachten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Humor &amp; verbinding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Zeer sterk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Rode draad door hele relatie, unieke gedeelde taal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Conflicthantering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Matig</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Weinig grote ruzies, maar vermijding van kernprobleem</w:t>
            </w:r>
          </w:p>
        </w:tc>
      </w:tr>
    </w:tbl>
    <w:p>
      <w:pPr>
        <w:spacing w:after="60"/>
      </w:pPr>
    </w:p>
    <w:p>
      <w:r>
        <w:br w:type="page"/>
      </w:r>
    </w:p>
    <w:p>
      <w:pPr>
        <w:pStyle w:val="Heading1"/>
        <w:spacing w:after="120" w:before="360"/>
      </w:pPr>
      <w:r>
        <w:rPr>
          <w:rFonts w:ascii="Arial" w:cs="Arial" w:eastAsia="Arial" w:hAnsi="Arial"/>
          <w:b/>
          <w:bCs/>
          <w:color w:val="1F4E79"/>
          <w:sz w:val="32"/>
          <w:szCs w:val="32"/>
        </w:rPr>
        <w:t xml:space="preserve">Deel 1: Wat Goed Gaat</w:t>
      </w:r>
    </w:p>
    <w:p>
      <w:pPr>
        <w:pStyle w:val="Heading2"/>
        <w:spacing w:after="120" w:before="240"/>
      </w:pPr>
      <w:r>
        <w:rPr>
          <w:rFonts w:ascii="Arial" w:cs="Arial" w:eastAsia="Arial" w:hAnsi="Arial"/>
          <w:b/>
          <w:bCs/>
          <w:color w:val="1F4E79"/>
          <w:sz w:val="28"/>
          <w:szCs w:val="28"/>
        </w:rPr>
        <w:t xml:space="preserve">1.1 Communicatiefrequentie en Betrokkenheid</w:t>
      </w:r>
    </w:p>
    <w:p>
      <w:pPr>
        <w:spacing w:after="120"/>
        <w:jc w:val="left"/>
      </w:pPr>
      <w:r>
        <w:rPr>
          <w:rFonts w:ascii="Arial" w:cs="Arial" w:eastAsia="Arial" w:hAnsi="Arial"/>
          <w:b w:val="false"/>
          <w:bCs w:val="false"/>
          <w:i w:val="false"/>
          <w:iCs w:val="false"/>
          <w:color w:val="333333"/>
          <w:sz w:val="22"/>
          <w:szCs w:val="22"/>
        </w:rPr>
        <w:t xml:space="preserve">De meest opvallende kracht van jullie relatie is de constante, dagelijkse communicatie. Over 10 jaar heen hebben jullie 152.304 berichten uitgewisseld – gemiddeld meer dan 40 berichten per dag. Dit is niet alleen praktische communicatie over boodschappen en afspraken, maar bevat een enorme hoeveelheid emotionele uitwisseling, humor, en dagelijkse check-ins.</w:t>
      </w:r>
    </w:p>
    <w:p>
      <w:pPr>
        <w:spacing w:after="120"/>
        <w:jc w:val="left"/>
      </w:pPr>
      <w:r>
        <w:rPr>
          <w:rFonts w:ascii="Arial" w:cs="Arial" w:eastAsia="Arial" w:hAnsi="Arial"/>
          <w:b w:val="false"/>
          <w:bCs w:val="false"/>
          <w:i w:val="false"/>
          <w:iCs w:val="false"/>
          <w:color w:val="333333"/>
          <w:sz w:val="22"/>
          <w:szCs w:val="22"/>
        </w:rPr>
        <w:t xml:space="preserve">Beide partners delen actief wat er in hun dag gebeurt: werksituaties, frustraties met collega’s, successen, zorgen over gezondheid, en kleine momenten van geluk. Dit wijst op een relatie waarin beide partners zich fundamenteel verbonden voelen en de behoefte hebben om de ander bij hun leven te betrekken.</w:t>
      </w:r>
    </w:p>
    <w:p>
      <w:pPr>
        <w:pStyle w:val="Heading2"/>
        <w:spacing w:after="120" w:before="240"/>
      </w:pPr>
      <w:r>
        <w:rPr>
          <w:rFonts w:ascii="Arial" w:cs="Arial" w:eastAsia="Arial" w:hAnsi="Arial"/>
          <w:b/>
          <w:bCs/>
          <w:color w:val="1F4E79"/>
          <w:sz w:val="28"/>
          <w:szCs w:val="28"/>
        </w:rPr>
        <w:t xml:space="preserve">1.2 Gedeelde Humor en Eigen Taal</w:t>
      </w:r>
    </w:p>
    <w:p>
      <w:pPr>
        <w:spacing w:after="120"/>
        <w:jc w:val="left"/>
      </w:pPr>
      <w:r>
        <w:rPr>
          <w:rFonts w:ascii="Arial" w:cs="Arial" w:eastAsia="Arial" w:hAnsi="Arial"/>
          <w:b w:val="false"/>
          <w:bCs w:val="false"/>
          <w:i w:val="false"/>
          <w:iCs w:val="false"/>
          <w:color w:val="333333"/>
          <w:sz w:val="22"/>
          <w:szCs w:val="22"/>
        </w:rPr>
        <w:t xml:space="preserve">Een rode draad door de volledige chatgeschiedenis is jullie gedeelde humor. Van inside jokes over collega’s tot gekke bijnamen en absurdistische opmerkingen – jullie hebben een unieke gedeelde taal ontwikkeld die alleen van jullie is. Dit is een bijzonder sterk fundament: koppels die samen kunnen lachen, vooral tijdens moeilijke periodes, hebben een significant hogere relatietevredenheid.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4E79" w:sz="12"/>
              <w:bottom w:val="none" w:sz="0"/>
              <w:right w:val="none" w:sz="0"/>
            </w:tcBorders>
            <w:shd w:fill="E8F0FE" w:val="clear"/>
            <w:tcMar>
              <w:top w:type="dxa" w:w="80"/>
              <w:left w:type="dxa" w:w="200"/>
              <w:bottom w:type="dxa" w:w="80"/>
              <w:right w:type="dxa" w:w="120"/>
            </w:tcMar>
          </w:tcPr>
          <w:p>
            <w:pPr>
              <w:spacing w:after="40"/>
            </w:pPr>
            <w:r>
              <w:rPr>
                <w:rFonts w:ascii="Arial" w:cs="Arial" w:eastAsia="Arial" w:hAnsi="Arial"/>
                <w:b/>
                <w:bCs/>
                <w:color w:val="1F4E79"/>
                <w:sz w:val="18"/>
                <w:szCs w:val="18"/>
              </w:rPr>
              <w:t xml:space="preserve">Tim – augustus 2019</w:t>
            </w:r>
          </w:p>
          <w:p>
            <w:pPr>
              <w:spacing w:after="0"/>
            </w:pPr>
            <w:r>
              <w:rPr>
                <w:rFonts w:ascii="Arial" w:cs="Arial" w:eastAsia="Arial" w:hAnsi="Arial"/>
                <w:i/>
                <w:iCs/>
                <w:color w:val="444444"/>
                <w:sz w:val="20"/>
                <w:szCs w:val="20"/>
              </w:rPr>
              <w:t xml:space="preserve">Ik wil zeggen dat ik heel gelukkig ben met jou! (slijmslijm, ik weet het: sorry)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augustus 2020</w:t>
            </w:r>
          </w:p>
          <w:p>
            <w:pPr>
              <w:spacing w:after="0"/>
            </w:pPr>
            <w:r>
              <w:rPr>
                <w:rFonts w:ascii="Arial" w:cs="Arial" w:eastAsia="Arial" w:hAnsi="Arial"/>
                <w:i/>
                <w:iCs/>
                <w:color w:val="444444"/>
                <w:sz w:val="20"/>
                <w:szCs w:val="20"/>
              </w:rPr>
              <w:t xml:space="preserve">Gelukkig ben je geen zeenaald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8"/>
              <w:bottom w:val="none" w:sz="0"/>
              <w:right w:val="none" w:sz="0"/>
            </w:tcBorders>
            <w:shd w:fill="E8F5E9" w:val="clear"/>
            <w:tcMar>
              <w:top w:type="dxa" w:w="80"/>
              <w:left w:type="dxa" w:w="200"/>
              <w:bottom w:type="dxa" w:w="80"/>
              <w:right w:type="dxa" w:w="120"/>
            </w:tcMar>
          </w:tcPr>
          <w:p>
            <w:pPr>
              <w:spacing w:after="0"/>
            </w:pPr>
            <w:r>
              <w:rPr>
                <w:rFonts w:ascii="Arial" w:cs="Arial" w:eastAsia="Arial" w:hAnsi="Arial"/>
                <w:color w:val="2E7D32"/>
                <w:sz w:val="20"/>
                <w:szCs w:val="20"/>
              </w:rPr>
              <w:t xml:space="preserve">De humor functioneert als emotioneel bindmiddel en als veiligheidsventiel. Zelfs in gespannen periodes blijft de humor aanwezig, wat duidt op een diepe emotionele verbinding die de dagelijkse frustraties overstijgt.</w:t>
            </w:r>
          </w:p>
        </w:tc>
      </w:tr>
    </w:tbl>
    <w:p>
      <w:pPr>
        <w:spacing w:after="60"/>
      </w:pPr>
    </w:p>
    <w:p>
      <w:pPr>
        <w:pStyle w:val="Heading2"/>
        <w:spacing w:after="120" w:before="240"/>
      </w:pPr>
      <w:r>
        <w:rPr>
          <w:rFonts w:ascii="Arial" w:cs="Arial" w:eastAsia="Arial" w:hAnsi="Arial"/>
          <w:b/>
          <w:bCs/>
          <w:color w:val="1F4E79"/>
          <w:sz w:val="28"/>
          <w:szCs w:val="28"/>
        </w:rPr>
        <w:t xml:space="preserve">1.3 Wederzijdse Steun bij Tegenslag</w:t>
      </w:r>
    </w:p>
    <w:p>
      <w:pPr>
        <w:spacing w:after="120"/>
        <w:jc w:val="left"/>
      </w:pPr>
      <w:r>
        <w:rPr>
          <w:rFonts w:ascii="Arial" w:cs="Arial" w:eastAsia="Arial" w:hAnsi="Arial"/>
          <w:b w:val="false"/>
          <w:bCs w:val="false"/>
          <w:i w:val="false"/>
          <w:iCs w:val="false"/>
          <w:color w:val="333333"/>
          <w:sz w:val="22"/>
          <w:szCs w:val="22"/>
        </w:rPr>
        <w:t xml:space="preserve">Door de jaren heen hebben jullie meerdere significante uitdagingen doorstaan: Tim’s chronische gezondheidsklachten, werkstress aan beide kanten, verhuizingen, een miskraam, en de intensieve eerste jaren met Milou. In al deze situaties is er een consistent patroon van wederzijdse steun zichtbaar.</w:t>
      </w:r>
    </w:p>
    <w:p>
      <w:pPr>
        <w:spacing w:after="120"/>
        <w:jc w:val="left"/>
      </w:pPr>
      <w:r>
        <w:rPr>
          <w:rFonts w:ascii="Arial" w:cs="Arial" w:eastAsia="Arial" w:hAnsi="Arial"/>
          <w:b w:val="false"/>
          <w:bCs w:val="false"/>
          <w:i w:val="false"/>
          <w:iCs w:val="false"/>
          <w:color w:val="333333"/>
          <w:sz w:val="22"/>
          <w:szCs w:val="22"/>
        </w:rPr>
        <w:t xml:space="preserve">Lisanne is consequent betrokken bij Tim’s gezondheid – ze vraagt ernaar, denkt mee, en is geduldig wanneer Tim’s klachten de dagelijkse planning beïnvloeden. Tim is op zijn beurt ondersteunend bij Lisanne’s werkstress en bij de fysiek en mentaal zware periodes rond de miskraam en zwangerschap.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4E79" w:sz="12"/>
              <w:bottom w:val="none" w:sz="0"/>
              <w:right w:val="none" w:sz="0"/>
            </w:tcBorders>
            <w:shd w:fill="E8F0FE" w:val="clear"/>
            <w:tcMar>
              <w:top w:type="dxa" w:w="80"/>
              <w:left w:type="dxa" w:w="200"/>
              <w:bottom w:type="dxa" w:w="80"/>
              <w:right w:type="dxa" w:w="120"/>
            </w:tcMar>
          </w:tcPr>
          <w:p>
            <w:pPr>
              <w:spacing w:after="40"/>
            </w:pPr>
            <w:r>
              <w:rPr>
                <w:rFonts w:ascii="Arial" w:cs="Arial" w:eastAsia="Arial" w:hAnsi="Arial"/>
                <w:b/>
                <w:bCs/>
                <w:color w:val="1F4E79"/>
                <w:sz w:val="18"/>
                <w:szCs w:val="18"/>
              </w:rPr>
              <w:t xml:space="preserve">Tim – april 2020</w:t>
            </w:r>
          </w:p>
          <w:p>
            <w:pPr>
              <w:spacing w:after="0"/>
            </w:pPr>
            <w:r>
              <w:rPr>
                <w:rFonts w:ascii="Arial" w:cs="Arial" w:eastAsia="Arial" w:hAnsi="Arial"/>
                <w:i/>
                <w:iCs/>
                <w:color w:val="444444"/>
                <w:sz w:val="20"/>
                <w:szCs w:val="20"/>
              </w:rPr>
              <w:t xml:space="preserve">Ik ben echt heel dankbaar voor het feit dat je zo lief voor me bent. Dat ben je eigenlijk altijd maar de laatste tijd ben je op het gebied van ‘GekkeTwimmie’ extreem goed bezig. Thanks babe.</w:t>
            </w:r>
          </w:p>
        </w:tc>
      </w:tr>
    </w:tbl>
    <w:p>
      <w:pPr>
        <w:spacing w:after="60"/>
      </w:pPr>
    </w:p>
    <w:p>
      <w:pPr>
        <w:pStyle w:val="Heading2"/>
        <w:spacing w:after="120" w:before="240"/>
      </w:pPr>
      <w:r>
        <w:rPr>
          <w:rFonts w:ascii="Arial" w:cs="Arial" w:eastAsia="Arial" w:hAnsi="Arial"/>
          <w:b/>
          <w:bCs/>
          <w:color w:val="1F4E79"/>
          <w:sz w:val="28"/>
          <w:szCs w:val="28"/>
        </w:rPr>
        <w:t xml:space="preserve">1.4 Gedeeld Ouderschap</w:t>
      </w:r>
    </w:p>
    <w:p>
      <w:pPr>
        <w:spacing w:after="120"/>
        <w:jc w:val="left"/>
      </w:pPr>
      <w:r>
        <w:rPr>
          <w:rFonts w:ascii="Arial" w:cs="Arial" w:eastAsia="Arial" w:hAnsi="Arial"/>
          <w:b w:val="false"/>
          <w:bCs w:val="false"/>
          <w:i w:val="false"/>
          <w:iCs w:val="false"/>
          <w:color w:val="333333"/>
          <w:sz w:val="22"/>
          <w:szCs w:val="22"/>
        </w:rPr>
        <w:t xml:space="preserve">Vanaf het moment dat Milou ter wereld kwam, is er een duidelijk patroon van gedeeld ouderschap. Beide partners zijn actief betrokken, delen de logistiek, en praten met warmte en trots over hun dochter. Het ouderschap is een verbindende factor in de relatie – het geeft gedeelde doelen en gedeelde vreugde.</w:t>
      </w:r>
    </w:p>
    <w:p>
      <w:pPr>
        <w:spacing w:after="120"/>
        <w:jc w:val="left"/>
      </w:pPr>
      <w:r>
        <w:rPr>
          <w:rFonts w:ascii="Arial" w:cs="Arial" w:eastAsia="Arial" w:hAnsi="Arial"/>
          <w:b w:val="false"/>
          <w:bCs w:val="false"/>
          <w:i w:val="false"/>
          <w:iCs w:val="false"/>
          <w:color w:val="333333"/>
          <w:sz w:val="22"/>
          <w:szCs w:val="22"/>
        </w:rPr>
        <w:t xml:space="preserve">Tegelijkertijd vormt het ouderschap ook een van de factoren die bijdraagt aan het achteruitgaan van de intieme relatie (zie Deel 2). De balans tussen ouder-zijn en partner-zijn is een doorlopend thema.</w:t>
      </w:r>
    </w:p>
    <w:p>
      <w:pPr>
        <w:spacing w:after="60"/>
      </w:pPr>
    </w:p>
    <w:p>
      <w:pPr>
        <w:pStyle w:val="Heading2"/>
        <w:spacing w:after="120" w:before="240"/>
      </w:pPr>
      <w:r>
        <w:rPr>
          <w:rFonts w:ascii="Arial" w:cs="Arial" w:eastAsia="Arial" w:hAnsi="Arial"/>
          <w:b/>
          <w:bCs/>
          <w:color w:val="1F4E79"/>
          <w:sz w:val="28"/>
          <w:szCs w:val="28"/>
        </w:rPr>
        <w:t xml:space="preserve">1.5 Financiële Transparantie en Praktische Samenwerking</w:t>
      </w:r>
    </w:p>
    <w:p>
      <w:pPr>
        <w:spacing w:after="120"/>
        <w:jc w:val="left"/>
      </w:pPr>
      <w:r>
        <w:rPr>
          <w:rFonts w:ascii="Arial" w:cs="Arial" w:eastAsia="Arial" w:hAnsi="Arial"/>
          <w:b w:val="false"/>
          <w:bCs w:val="false"/>
          <w:i w:val="false"/>
          <w:iCs w:val="false"/>
          <w:color w:val="333333"/>
          <w:sz w:val="22"/>
          <w:szCs w:val="22"/>
        </w:rPr>
        <w:t xml:space="preserve">Gesprekken over financiën, de verbouwing, auto’s, en grote aankopen verlopen consequent transparant en in overleg. Er is geen patroon van financieel conflict of heimelijkheid. Dit is een belangrijk positief signaal: financiële conflicten zijn een van de meest voorkomende redenen voor relatieproblemen, en dat is hier afwezig.</w:t>
      </w:r>
    </w:p>
    <w:p>
      <w:pPr>
        <w:spacing w:after="60"/>
      </w:pPr>
    </w:p>
    <w:p>
      <w:r>
        <w:br w:type="page"/>
      </w:r>
    </w:p>
    <w:p>
      <w:pPr>
        <w:pStyle w:val="Heading1"/>
        <w:spacing w:after="120" w:before="360"/>
      </w:pPr>
      <w:r>
        <w:rPr>
          <w:rFonts w:ascii="Arial" w:cs="Arial" w:eastAsia="Arial" w:hAnsi="Arial"/>
          <w:b/>
          <w:bCs/>
          <w:color w:val="1F4E79"/>
          <w:sz w:val="32"/>
          <w:szCs w:val="32"/>
        </w:rPr>
        <w:t xml:space="preserve">Deel 2: Wat Niet Goed Gaat</w:t>
      </w:r>
    </w:p>
    <w:p>
      <w:pPr>
        <w:pStyle w:val="Heading2"/>
        <w:spacing w:after="120" w:before="240"/>
      </w:pPr>
      <w:r>
        <w:rPr>
          <w:rFonts w:ascii="Arial" w:cs="Arial" w:eastAsia="Arial" w:hAnsi="Arial"/>
          <w:b/>
          <w:bCs/>
          <w:color w:val="1F4E79"/>
          <w:sz w:val="28"/>
          <w:szCs w:val="28"/>
        </w:rPr>
        <w:t xml:space="preserve">2.1 Structureel Intimiteitstekort</w:t>
      </w:r>
    </w:p>
    <w:p>
      <w:pPr>
        <w:spacing w:after="120"/>
        <w:jc w:val="left"/>
      </w:pPr>
      <w:r>
        <w:rPr>
          <w:rFonts w:ascii="Arial" w:cs="Arial" w:eastAsia="Arial" w:hAnsi="Arial"/>
          <w:b w:val="false"/>
          <w:bCs w:val="false"/>
          <w:i w:val="false"/>
          <w:iCs w:val="false"/>
          <w:color w:val="333333"/>
          <w:sz w:val="22"/>
          <w:szCs w:val="22"/>
        </w:rPr>
        <w:t xml:space="preserve">Het meest consistente pijnpunt in de relatie is het verschil in seksuele en intieme behoeften. Dit is geen nieuw probleem – het is al zichtbaar in het allereerste diepgaande gesprek in februari 2018 en loopt als een rode draad door de volledige 10 jaar.</w:t>
      </w:r>
    </w:p>
    <w:p>
      <w:pPr>
        <w:spacing w:after="120"/>
        <w:jc w:val="left"/>
      </w:pPr>
      <w:r>
        <w:rPr>
          <w:rFonts w:ascii="Arial" w:cs="Arial" w:eastAsia="Arial" w:hAnsi="Arial"/>
          <w:b w:val="false"/>
          <w:bCs w:val="false"/>
          <w:i w:val="false"/>
          <w:iCs w:val="false"/>
          <w:color w:val="333333"/>
          <w:sz w:val="22"/>
          <w:szCs w:val="22"/>
        </w:rPr>
        <w:t xml:space="preserve">Tim heeft een hoog en consistent verlangen naar fysieke intimiteit, variatie, en seksuele experimenten. Lisanne heeft een lager basaal verlangen en ervaart seks meer als iets dat “erbij komt” wanneer de omstandigheden goed zijn, dan als een actieve behoefte.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4E79" w:sz="12"/>
              <w:bottom w:val="none" w:sz="0"/>
              <w:right w:val="none" w:sz="0"/>
            </w:tcBorders>
            <w:shd w:fill="E8F0FE" w:val="clear"/>
            <w:tcMar>
              <w:top w:type="dxa" w:w="80"/>
              <w:left w:type="dxa" w:w="200"/>
              <w:bottom w:type="dxa" w:w="80"/>
              <w:right w:type="dxa" w:w="120"/>
            </w:tcMar>
          </w:tcPr>
          <w:p>
            <w:pPr>
              <w:spacing w:after="40"/>
            </w:pPr>
            <w:r>
              <w:rPr>
                <w:rFonts w:ascii="Arial" w:cs="Arial" w:eastAsia="Arial" w:hAnsi="Arial"/>
                <w:b/>
                <w:bCs/>
                <w:color w:val="1F4E79"/>
                <w:sz w:val="18"/>
                <w:szCs w:val="18"/>
              </w:rPr>
              <w:t xml:space="preserve">Tim – februari 2018</w:t>
            </w:r>
          </w:p>
          <w:p>
            <w:pPr>
              <w:spacing w:after="0"/>
            </w:pPr>
            <w:r>
              <w:rPr>
                <w:rFonts w:ascii="Arial" w:cs="Arial" w:eastAsia="Arial" w:hAnsi="Arial"/>
                <w:i/>
                <w:iCs/>
                <w:color w:val="444444"/>
                <w:sz w:val="20"/>
                <w:szCs w:val="20"/>
              </w:rPr>
              <w:t xml:space="preserve">Ik denk niet dat je helemaal beseft hoe graag ik altijd met seksdingen bezig ben. Ik denk juist vaak dat jij er geen zin in hebt.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4E79" w:sz="12"/>
              <w:bottom w:val="none" w:sz="0"/>
              <w:right w:val="none" w:sz="0"/>
            </w:tcBorders>
            <w:shd w:fill="E8F0FE" w:val="clear"/>
            <w:tcMar>
              <w:top w:type="dxa" w:w="80"/>
              <w:left w:type="dxa" w:w="200"/>
              <w:bottom w:type="dxa" w:w="80"/>
              <w:right w:type="dxa" w:w="120"/>
            </w:tcMar>
          </w:tcPr>
          <w:p>
            <w:pPr>
              <w:spacing w:after="40"/>
            </w:pPr>
            <w:r>
              <w:rPr>
                <w:rFonts w:ascii="Arial" w:cs="Arial" w:eastAsia="Arial" w:hAnsi="Arial"/>
                <w:b/>
                <w:bCs/>
                <w:color w:val="1F4E79"/>
                <w:sz w:val="18"/>
                <w:szCs w:val="18"/>
              </w:rPr>
              <w:t xml:space="preserve">Tim – juni 2024</w:t>
            </w:r>
          </w:p>
          <w:p>
            <w:pPr>
              <w:spacing w:after="0"/>
            </w:pPr>
            <w:r>
              <w:rPr>
                <w:rFonts w:ascii="Arial" w:cs="Arial" w:eastAsia="Arial" w:hAnsi="Arial"/>
                <w:i/>
                <w:iCs/>
                <w:color w:val="444444"/>
                <w:sz w:val="20"/>
                <w:szCs w:val="20"/>
              </w:rPr>
              <w:t xml:space="preserve">Initiatief nemen betreffende de daad zelf durf ik eigenlijk niet zo goed meer, ik ben best wel vaak door je afgewezen. En je zou het niet zeggen, maar ik word er onzeker van.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5100" w:sz="8"/>
              <w:bottom w:val="none" w:sz="0"/>
              <w:right w:val="none" w:sz="0"/>
            </w:tcBorders>
            <w:shd w:fill="FFF3E0" w:val="clear"/>
            <w:tcMar>
              <w:top w:type="dxa" w:w="80"/>
              <w:left w:type="dxa" w:w="200"/>
              <w:bottom w:type="dxa" w:w="80"/>
              <w:right w:type="dxa" w:w="120"/>
            </w:tcMar>
          </w:tcPr>
          <w:p>
            <w:pPr>
              <w:spacing w:after="0"/>
            </w:pPr>
            <w:r>
              <w:rPr>
                <w:rFonts w:ascii="Arial" w:cs="Arial" w:eastAsia="Arial" w:hAnsi="Arial"/>
                <w:color w:val="E65100"/>
                <w:sz w:val="20"/>
                <w:szCs w:val="20"/>
              </w:rPr>
              <w:t xml:space="preserve">Let op: Tim uit exact dezelfde frustratie in 2018 als in 2024. In 6 jaar is de kernklacht niet wezenlijk veranderd. Dit wijst op een structureel patroon dat zonder externe hulp waarschijnlijk niet zal verbeteren.</w:t>
            </w:r>
          </w:p>
        </w:tc>
      </w:tr>
    </w:tbl>
    <w:p>
      <w:pPr>
        <w:spacing w:after="60"/>
      </w:pPr>
    </w:p>
    <w:p>
      <w:pPr>
        <w:pStyle w:val="Heading2"/>
        <w:spacing w:after="120" w:before="240"/>
      </w:pPr>
      <w:r>
        <w:rPr>
          <w:rFonts w:ascii="Arial" w:cs="Arial" w:eastAsia="Arial" w:hAnsi="Arial"/>
          <w:b/>
          <w:bCs/>
          <w:color w:val="1F4E79"/>
          <w:sz w:val="28"/>
          <w:szCs w:val="28"/>
        </w:rPr>
        <w:t xml:space="preserve">2.2 Het Responsive vs. Spontaneous Desire Patroon</w:t>
      </w:r>
    </w:p>
    <w:p>
      <w:pPr>
        <w:spacing w:after="120"/>
        <w:jc w:val="left"/>
      </w:pPr>
      <w:r>
        <w:rPr>
          <w:rFonts w:ascii="Arial" w:cs="Arial" w:eastAsia="Arial" w:hAnsi="Arial"/>
          <w:b w:val="false"/>
          <w:bCs w:val="false"/>
          <w:i w:val="false"/>
          <w:iCs w:val="false"/>
          <w:color w:val="333333"/>
          <w:sz w:val="22"/>
          <w:szCs w:val="22"/>
        </w:rPr>
        <w:t xml:space="preserve">Een cruciaal inzicht uit de data is het verschil in hoe verlangen werkt bij Tim en Lisanne. Tim heeft voornamelijk spontaan verlangen: hij denkt regelmatig aan seks, wordt er enthousiast van, en wil er actief mee bezig zijn. Lisanne heeft voornamelijk responsief verlangen: zij heeft een externe trigger nodig (een spel, een opdracht, een systeem) voordat het verlangen wordt geactiveerd.</w:t>
      </w:r>
    </w:p>
    <w:p>
      <w:pPr>
        <w:spacing w:after="120"/>
        <w:jc w:val="left"/>
      </w:pPr>
      <w:r>
        <w:rPr>
          <w:rFonts w:ascii="Arial" w:cs="Arial" w:eastAsia="Arial" w:hAnsi="Arial"/>
          <w:b w:val="false"/>
          <w:bCs w:val="false"/>
          <w:i w:val="false"/>
          <w:iCs w:val="false"/>
          <w:color w:val="333333"/>
          <w:sz w:val="22"/>
          <w:szCs w:val="22"/>
        </w:rPr>
        <w:t xml:space="preserve">Dit verklaart waarom Lisanne “ineens wel dingen wilde proberen” bij het spel met opdrachten, maar uit zichzelf geen initiatief neemt. Het is geen onwil – het is hoe haar verlangen werkt. Zonder externe trigger blijft het verlangen sluimerend, en “vergeet” ze letterlijk dat intimiteit een optie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december 2025</w:t>
            </w:r>
          </w:p>
          <w:p>
            <w:pPr>
              <w:spacing w:after="0"/>
            </w:pPr>
            <w:r>
              <w:rPr>
                <w:rFonts w:ascii="Arial" w:cs="Arial" w:eastAsia="Arial" w:hAnsi="Arial"/>
                <w:i/>
                <w:iCs/>
                <w:color w:val="444444"/>
                <w:sz w:val="20"/>
                <w:szCs w:val="20"/>
              </w:rPr>
              <w:t xml:space="preserve">Ik het vastmaken oprecht compleet vergeten ben.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8"/>
              <w:bottom w:val="none" w:sz="0"/>
              <w:right w:val="none" w:sz="0"/>
            </w:tcBorders>
            <w:shd w:fill="E8F5E9" w:val="clear"/>
            <w:tcMar>
              <w:top w:type="dxa" w:w="80"/>
              <w:left w:type="dxa" w:w="200"/>
              <w:bottom w:type="dxa" w:w="80"/>
              <w:right w:type="dxa" w:w="120"/>
            </w:tcMar>
          </w:tcPr>
          <w:p>
            <w:pPr>
              <w:spacing w:after="0"/>
            </w:pPr>
            <w:r>
              <w:rPr>
                <w:rFonts w:ascii="Arial" w:cs="Arial" w:eastAsia="Arial" w:hAnsi="Arial"/>
                <w:color w:val="2E7D32"/>
                <w:sz w:val="20"/>
                <w:szCs w:val="20"/>
              </w:rPr>
              <w:t xml:space="preserve">Responsive desire is niet “minder” dan spontaan verlangen, maar het vereist een fundamenteel ander soort relatie-architectuur: externe triggers, ritme, en structuur. Dit is precies wat de D/s-systemen probeerden te bieden – maar geen van de systemen had een ingebouwd herstart-mechanisme.</w:t>
            </w:r>
          </w:p>
        </w:tc>
      </w:tr>
    </w:tbl>
    <w:p>
      <w:pPr>
        <w:spacing w:after="60"/>
      </w:pPr>
    </w:p>
    <w:p>
      <w:pPr>
        <w:pStyle w:val="Heading2"/>
        <w:spacing w:after="120" w:before="240"/>
      </w:pPr>
      <w:r>
        <w:rPr>
          <w:rFonts w:ascii="Arial" w:cs="Arial" w:eastAsia="Arial" w:hAnsi="Arial"/>
          <w:b/>
          <w:bCs/>
          <w:color w:val="1F4E79"/>
          <w:sz w:val="28"/>
          <w:szCs w:val="28"/>
        </w:rPr>
        <w:t xml:space="preserve">2.3 De Eenzijdigheid van de Systemen</w:t>
      </w:r>
    </w:p>
    <w:p>
      <w:pPr>
        <w:spacing w:after="120"/>
        <w:jc w:val="left"/>
      </w:pPr>
      <w:r>
        <w:rPr>
          <w:rFonts w:ascii="Arial" w:cs="Arial" w:eastAsia="Arial" w:hAnsi="Arial"/>
          <w:b w:val="false"/>
          <w:bCs w:val="false"/>
          <w:i w:val="false"/>
          <w:iCs w:val="false"/>
          <w:color w:val="333333"/>
          <w:sz w:val="22"/>
          <w:szCs w:val="22"/>
        </w:rPr>
        <w:t xml:space="preserve">Dit is een van de meest pijnlijke patronen in de data. Wanneer er een systeem wordt opgezet (puntjes, regels, D/s-structuur), volgt er een consistent patroon: Lisanne pakt de elementen die voor haar positief zijn (huishoudelijke taken, structuur, Tim die luistert) en de elementen die Tim’s behoeften dienen (seksuele beloningen, intieme experimenten, lichamelijk spel) worden genegeerd of uitgesteld.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juli 2020</w:t>
            </w:r>
          </w:p>
          <w:p>
            <w:pPr>
              <w:spacing w:after="0"/>
            </w:pPr>
            <w:r>
              <w:rPr>
                <w:rFonts w:ascii="Arial" w:cs="Arial" w:eastAsia="Arial" w:hAnsi="Arial"/>
                <w:i/>
                <w:iCs/>
                <w:color w:val="444444"/>
                <w:sz w:val="20"/>
                <w:szCs w:val="20"/>
              </w:rPr>
              <w:t xml:space="preserve">Je gaf aan dat je weer beter je best zou gaan doen, maar daar is niks van te merken. Geen punten voor de badkamer, want 1) niet schoon, 2) niet opgeruimd en 3) veeeeeeel te laat. En dat worden dus ook strafpunten […] Heel leuk dat je van alles hebt bedacht hoe je je beloning graag wil zien, maar laat eerst maar eens zien dat je het verdient. En onthou daarbij goed hoe de rolverdeling is.</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Dit bericht illustreert het patroon: het systeem wordt ingezet om huishoudelijk gedrag bij te sturen (badkamer, vaatwasser), terwijl Tim’s intieme behoeften worden teruggebracht tot iets dat hij moet “verdienen”. De rolverdeling verschuift van een wederzijdse D/s-dynamiek naar eenrichtingsverkeer.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4E79" w:sz="12"/>
              <w:bottom w:val="none" w:sz="0"/>
              <w:right w:val="none" w:sz="0"/>
            </w:tcBorders>
            <w:shd w:fill="E8F0FE" w:val="clear"/>
            <w:tcMar>
              <w:top w:type="dxa" w:w="80"/>
              <w:left w:type="dxa" w:w="200"/>
              <w:bottom w:type="dxa" w:w="80"/>
              <w:right w:type="dxa" w:w="120"/>
            </w:tcMar>
          </w:tcPr>
          <w:p>
            <w:pPr>
              <w:spacing w:after="40"/>
            </w:pPr>
            <w:r>
              <w:rPr>
                <w:rFonts w:ascii="Arial" w:cs="Arial" w:eastAsia="Arial" w:hAnsi="Arial"/>
                <w:b/>
                <w:bCs/>
                <w:color w:val="1F4E79"/>
                <w:sz w:val="18"/>
                <w:szCs w:val="18"/>
              </w:rPr>
              <w:t xml:space="preserve">Tim – juni 2024</w:t>
            </w:r>
          </w:p>
          <w:p>
            <w:pPr>
              <w:spacing w:after="0"/>
            </w:pPr>
            <w:r>
              <w:rPr>
                <w:rFonts w:ascii="Arial" w:cs="Arial" w:eastAsia="Arial" w:hAnsi="Arial"/>
                <w:i/>
                <w:iCs/>
                <w:color w:val="444444"/>
                <w:sz w:val="20"/>
                <w:szCs w:val="20"/>
              </w:rPr>
              <w:t xml:space="preserve">Er is naar mijn idee geen interesse in het veranderen van seks/intimiteit van jouw kant. Je verdiept je nergens in, je vraagt niks, je probeert niks nieuws […] Op het gebied van ‘GekkeTwimmie’ klaag je eigenlijk zeker 4/5 keer weer […] Er is geen participatie.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5100" w:sz="8"/>
              <w:bottom w:val="none" w:sz="0"/>
              <w:right w:val="none" w:sz="0"/>
            </w:tcBorders>
            <w:shd w:fill="FFF3E0" w:val="clear"/>
            <w:tcMar>
              <w:top w:type="dxa" w:w="80"/>
              <w:left w:type="dxa" w:w="200"/>
              <w:bottom w:type="dxa" w:w="80"/>
              <w:right w:type="dxa" w:w="120"/>
            </w:tcMar>
          </w:tcPr>
          <w:p>
            <w:pPr>
              <w:spacing w:after="0"/>
            </w:pPr>
            <w:r>
              <w:rPr>
                <w:rFonts w:ascii="Arial" w:cs="Arial" w:eastAsia="Arial" w:hAnsi="Arial"/>
                <w:color w:val="E65100"/>
                <w:sz w:val="20"/>
                <w:szCs w:val="20"/>
              </w:rPr>
              <w:t xml:space="preserve">Tim beschrijft dit als “het werd alleen maar ‘Tim luistert’ en Tim krijgt er niets voor terug.” Dit is een klassiek patroon bij koppels met een verschil in desire-type: de partner met responsief verlangen ervaart het systeem als functioneel (want de huishoudelijke taken lopen), terwijl de partner met spontaan verlangen ervaart dat zijn kernbehoeften niet worden geadresseerd.</w:t>
            </w:r>
          </w:p>
        </w:tc>
      </w:tr>
    </w:tbl>
    <w:p>
      <w:pPr>
        <w:spacing w:after="60"/>
      </w:pPr>
    </w:p>
    <w:p>
      <w:pPr>
        <w:pStyle w:val="Heading2"/>
        <w:spacing w:after="120" w:before="240"/>
      </w:pPr>
      <w:r>
        <w:rPr>
          <w:rFonts w:ascii="Arial" w:cs="Arial" w:eastAsia="Arial" w:hAnsi="Arial"/>
          <w:b/>
          <w:bCs/>
          <w:color w:val="1F4E79"/>
          <w:sz w:val="28"/>
          <w:szCs w:val="28"/>
        </w:rPr>
        <w:t xml:space="preserve">2.4 Vijf Cycli van Opstart en Verval</w:t>
      </w:r>
    </w:p>
    <w:p>
      <w:pPr>
        <w:spacing w:after="120"/>
        <w:jc w:val="left"/>
      </w:pPr>
      <w:r>
        <w:rPr>
          <w:rFonts w:ascii="Arial" w:cs="Arial" w:eastAsia="Arial" w:hAnsi="Arial"/>
          <w:b w:val="false"/>
          <w:bCs w:val="false"/>
          <w:i w:val="false"/>
          <w:iCs w:val="false"/>
          <w:color w:val="333333"/>
          <w:sz w:val="22"/>
          <w:szCs w:val="22"/>
        </w:rPr>
        <w:t xml:space="preserve">De data laat vijf duidelijk herkenbare cycli zien van intimiteitssystemen die worden opgestart, kort bloeien, en dan weer wegvallen: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1800"/>
        <w:gridCol w:w="2660"/>
      </w:tblGrid>
      <w:tr>
        <w:tc>
          <w:tcPr>
            <w:tcW w:type="dxa" w:w="11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Periode</w:t>
            </w:r>
          </w:p>
        </w:tc>
        <w:tc>
          <w:tcPr>
            <w:tcW w:type="dxa" w:w="19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Aanleiding</w:t>
            </w:r>
          </w:p>
        </w:tc>
        <w:tc>
          <w:tcPr>
            <w:tcW w:type="dxa" w:w="19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Hoogtepunt</w:t>
            </w:r>
          </w:p>
        </w:tc>
        <w:tc>
          <w:tcPr>
            <w:tcW w:type="dxa" w:w="18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Verval</w:t>
            </w:r>
          </w:p>
        </w:tc>
        <w:tc>
          <w:tcPr>
            <w:tcW w:type="dxa" w:w="26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Kern-oorzaak</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33333"/>
                <w:sz w:val="18"/>
                <w:szCs w:val="18"/>
              </w:rPr>
              <w:t xml:space="preserve">2018</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Gesprek feb: Tim uit frustraties, Lisanne reageert</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Lisanne begint regels te maken, actieve D/s fase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Verdwijnt geleidelijk zonder markering</w:t>
            </w:r>
          </w:p>
        </w:tc>
        <w:tc>
          <w:tcPr>
            <w:tcW w:type="dxa" w:w="2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Geen herstart-protocol na pauze</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333333"/>
                <w:sz w:val="18"/>
                <w:szCs w:val="18"/>
              </w:rPr>
              <w:t xml:space="preserve">2019</w:t>
            </w:r>
          </w:p>
        </w:tc>
        <w:tc>
          <w:tcPr>
            <w:tcW w:type="dxa" w:w="1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Nieuwe energie, puntjessysteem actief</w:t>
            </w:r>
          </w:p>
        </w:tc>
        <w:tc>
          <w:tcPr>
            <w:tcW w:type="dxa" w:w="1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Jul 2019: actief strafsysteem, kriebelen, afstraffen</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Sep 2019: “genoeg gesekst deze week”</w:t>
            </w:r>
          </w:p>
        </w:tc>
        <w:tc>
          <w:tcPr>
            <w:tcW w:type="dxa" w:w="26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Lisanne ervaart het als “genoeg”, Tim niet</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33333"/>
                <w:sz w:val="18"/>
                <w:szCs w:val="18"/>
              </w:rPr>
              <w:t xml:space="preserve">2020</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Zwangerschap Milou; Lisanne neemt dominant rol weer op</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Apr 2020: Tim is “dankbaar”, jul 2020: strafpunten actief</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Na geboorte Milou: prioriteiten verschuiven</w:t>
            </w:r>
          </w:p>
        </w:tc>
        <w:tc>
          <w:tcPr>
            <w:tcW w:type="dxa" w:w="2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Levensgebeurtenis zonder formele pauze/herstart</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333333"/>
                <w:sz w:val="18"/>
                <w:szCs w:val="18"/>
              </w:rPr>
              <w:t xml:space="preserve">2022–2023</w:t>
            </w:r>
          </w:p>
        </w:tc>
        <w:tc>
          <w:tcPr>
            <w:tcW w:type="dxa" w:w="1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Feb 2022: experimenteren met dildo; e-stim sep 2023</w:t>
            </w:r>
          </w:p>
        </w:tc>
        <w:tc>
          <w:tcPr>
            <w:tcW w:type="dxa" w:w="1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Nieuwe seksuele experimenten, korte opleving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Dec 2022: frustratie-brief Laos; nov 2023: conflict</w:t>
            </w:r>
          </w:p>
        </w:tc>
        <w:tc>
          <w:tcPr>
            <w:tcW w:type="dxa" w:w="266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Vernieuwing is incidenteel, geen structureel ritme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333333"/>
                <w:sz w:val="18"/>
                <w:szCs w:val="18"/>
              </w:rPr>
              <w:t xml:space="preserve">2024–2025</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Jun 2024: Tims grote gesprek; dec 2024: formeel regelsysteem</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Dec 2024: gedetailleerde D/s regels met straffen/beloningen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Feb 2025: systeem “compleet weggezakt”</w:t>
            </w:r>
          </w:p>
        </w:tc>
        <w:tc>
          <w:tcPr>
            <w:tcW w:type="dxa" w:w="2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Geen extern triggermechanisme; responsive desire vergeten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8"/>
              <w:bottom w:val="none" w:sz="0"/>
              <w:right w:val="none" w:sz="0"/>
            </w:tcBorders>
            <w:shd w:fill="E8F5E9" w:val="clear"/>
            <w:tcMar>
              <w:top w:type="dxa" w:w="80"/>
              <w:left w:type="dxa" w:w="200"/>
              <w:bottom w:type="dxa" w:w="80"/>
              <w:right w:type="dxa" w:w="120"/>
            </w:tcMar>
          </w:tcPr>
          <w:p>
            <w:pPr>
              <w:spacing w:after="0"/>
            </w:pPr>
            <w:r>
              <w:rPr>
                <w:rFonts w:ascii="Arial" w:cs="Arial" w:eastAsia="Arial" w:hAnsi="Arial"/>
                <w:color w:val="2E7D32"/>
                <w:sz w:val="20"/>
                <w:szCs w:val="20"/>
              </w:rPr>
              <w:t xml:space="preserve">Het patroon is telkens hetzelfde: enthousiaste start → korte bloeiperiode (2–8 weken) → verstoring (moeheid, gezondheid, drukte) → systeem wordt niet herstart → frustratie bouwt op → Tim brengt het ter sprake → nieuwe cyclus begint. Zonder een fundamentele verandering in de aanpak (extern mechanisme, professionele begeleiding) is de verwachting dat deze cyclus zich zal blijven herhalen.</w:t>
            </w:r>
          </w:p>
        </w:tc>
      </w:tr>
    </w:tbl>
    <w:p>
      <w:pPr>
        <w:spacing w:after="60"/>
      </w:pPr>
    </w:p>
    <w:p>
      <w:pPr>
        <w:pStyle w:val="Heading2"/>
        <w:spacing w:after="120" w:before="240"/>
      </w:pPr>
      <w:r>
        <w:rPr>
          <w:rFonts w:ascii="Arial" w:cs="Arial" w:eastAsia="Arial" w:hAnsi="Arial"/>
          <w:b/>
          <w:bCs/>
          <w:color w:val="1F4E79"/>
          <w:sz w:val="28"/>
          <w:szCs w:val="28"/>
        </w:rPr>
        <w:t xml:space="preserve">2.5 Communicatie-asymmetrie bij Emotionele Thema’s</w:t>
      </w:r>
    </w:p>
    <w:p>
      <w:pPr>
        <w:spacing w:after="120"/>
        <w:jc w:val="left"/>
      </w:pPr>
      <w:r>
        <w:rPr>
          <w:rFonts w:ascii="Arial" w:cs="Arial" w:eastAsia="Arial" w:hAnsi="Arial"/>
          <w:b w:val="false"/>
          <w:bCs w:val="false"/>
          <w:i w:val="false"/>
          <w:iCs w:val="false"/>
          <w:color w:val="333333"/>
          <w:sz w:val="22"/>
          <w:szCs w:val="22"/>
        </w:rPr>
        <w:t xml:space="preserve">Hoewel de dagelijkse communicatie uitstekend is, ontstaat er een duidelijk patroon bij emotioneel geladen onderwerpen (met name intimiteit): Tim schrijft lange, gedetailleerde berichten waarin hij zijn gevoelens, frustraties en behoeften uitlegt. Lisanne reageert kort, defensief, of wijst op externe omstandigheden (moe, druk, miskraam).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juni 2024</w:t>
            </w:r>
          </w:p>
          <w:p>
            <w:pPr>
              <w:spacing w:after="0"/>
            </w:pPr>
            <w:r>
              <w:rPr>
                <w:rFonts w:ascii="Arial" w:cs="Arial" w:eastAsia="Arial" w:hAnsi="Arial"/>
                <w:i/>
                <w:iCs/>
                <w:color w:val="444444"/>
                <w:sz w:val="20"/>
                <w:szCs w:val="20"/>
              </w:rPr>
              <w:t xml:space="preserve">Je punt is duidelijk, ik kan er op dit moment alleen weinig mee.</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Dit is geen kwaadwilligheid, maar het effect is dat Tim zich niet gehoord voelt en op een gegeven moment stopt met communiceren over dit onderwerp: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4E79" w:sz="12"/>
              <w:bottom w:val="none" w:sz="0"/>
              <w:right w:val="none" w:sz="0"/>
            </w:tcBorders>
            <w:shd w:fill="E8F0FE" w:val="clear"/>
            <w:tcMar>
              <w:top w:type="dxa" w:w="80"/>
              <w:left w:type="dxa" w:w="200"/>
              <w:bottom w:type="dxa" w:w="80"/>
              <w:right w:type="dxa" w:w="120"/>
            </w:tcMar>
          </w:tcPr>
          <w:p>
            <w:pPr>
              <w:spacing w:after="40"/>
            </w:pPr>
            <w:r>
              <w:rPr>
                <w:rFonts w:ascii="Arial" w:cs="Arial" w:eastAsia="Arial" w:hAnsi="Arial"/>
                <w:b/>
                <w:bCs/>
                <w:color w:val="1F4E79"/>
                <w:sz w:val="18"/>
                <w:szCs w:val="18"/>
              </w:rPr>
              <w:t xml:space="preserve">Tim – juni 2024</w:t>
            </w:r>
          </w:p>
          <w:p>
            <w:pPr>
              <w:spacing w:after="0"/>
            </w:pPr>
            <w:r>
              <w:rPr>
                <w:rFonts w:ascii="Arial" w:cs="Arial" w:eastAsia="Arial" w:hAnsi="Arial"/>
                <w:i/>
                <w:iCs/>
                <w:color w:val="444444"/>
                <w:sz w:val="20"/>
                <w:szCs w:val="20"/>
              </w:rPr>
              <w:t xml:space="preserve">Ik heb het idee dat ik al zo veel gecommuniceerd heb over dit onderwerp, dat ik het gewoon niet meer durf en dan ga ik inderdaad niet meer communiceren.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5100" w:sz="8"/>
              <w:bottom w:val="none" w:sz="0"/>
              <w:right w:val="none" w:sz="0"/>
            </w:tcBorders>
            <w:shd w:fill="FFF3E0" w:val="clear"/>
            <w:tcMar>
              <w:top w:type="dxa" w:w="80"/>
              <w:left w:type="dxa" w:w="200"/>
              <w:bottom w:type="dxa" w:w="80"/>
              <w:right w:type="dxa" w:w="120"/>
            </w:tcMar>
          </w:tcPr>
          <w:p>
            <w:pPr>
              <w:spacing w:after="0"/>
            </w:pPr>
            <w:r>
              <w:rPr>
                <w:rFonts w:ascii="Arial" w:cs="Arial" w:eastAsia="Arial" w:hAnsi="Arial"/>
                <w:color w:val="E65100"/>
                <w:sz w:val="20"/>
                <w:szCs w:val="20"/>
              </w:rPr>
              <w:t xml:space="preserve">Dit is een gevaarlijk patroon: wanneer een partner stopt met communiceren over een kernbehoefte, verschuift het probleem van “onopgelost” naar “onbespreekbaar.” Dit kan op termijn leiden tot emotionele afstand, resentment, of het zoeken van bevrediging buiten de relatie.</w:t>
            </w:r>
          </w:p>
        </w:tc>
      </w:tr>
    </w:tbl>
    <w:p>
      <w:pPr>
        <w:spacing w:after="60"/>
      </w:pPr>
    </w:p>
    <w:p>
      <w:r>
        <w:br w:type="page"/>
      </w:r>
    </w:p>
    <w:p>
      <w:pPr>
        <w:pStyle w:val="Heading1"/>
        <w:spacing w:after="120" w:before="360"/>
      </w:pPr>
      <w:r>
        <w:rPr>
          <w:rFonts w:ascii="Arial" w:cs="Arial" w:eastAsia="Arial" w:hAnsi="Arial"/>
          <w:b/>
          <w:bCs/>
          <w:color w:val="1F4E79"/>
          <w:sz w:val="32"/>
          <w:szCs w:val="32"/>
        </w:rPr>
        <w:t xml:space="preserve">Deel 3: Wat Beter Kan – Concrete Aanbevelingen</w:t>
      </w:r>
    </w:p>
    <w:p>
      <w:pPr>
        <w:pStyle w:val="Heading2"/>
        <w:spacing w:after="120" w:before="240"/>
      </w:pPr>
      <w:r>
        <w:rPr>
          <w:rFonts w:ascii="Arial" w:cs="Arial" w:eastAsia="Arial" w:hAnsi="Arial"/>
          <w:b/>
          <w:bCs/>
          <w:color w:val="1F4E79"/>
          <w:sz w:val="28"/>
          <w:szCs w:val="28"/>
        </w:rPr>
        <w:t xml:space="preserve">3.1 Professionele Begeleiding</w:t>
      </w:r>
    </w:p>
    <w:p>
      <w:pPr>
        <w:spacing w:after="120"/>
        <w:jc w:val="left"/>
      </w:pPr>
      <w:r>
        <w:rPr>
          <w:rFonts w:ascii="Arial" w:cs="Arial" w:eastAsia="Arial" w:hAnsi="Arial"/>
          <w:b w:val="false"/>
          <w:bCs w:val="false"/>
          <w:i w:val="false"/>
          <w:iCs w:val="false"/>
          <w:color w:val="333333"/>
          <w:sz w:val="22"/>
          <w:szCs w:val="22"/>
        </w:rPr>
        <w:t xml:space="preserve">De allerbelangrijkste aanbeveling: zoek professionele hulp bij een sekstherapeut of relatietherapeut met ervaring in desire-discrepantie. De WhatsApp-data laat zien dat jullie al 10 jaar proberen dit zelf op te lossen, en hoewel de pogingen oprecht en creatief zijn, lukt het niet om duurzame verandering te bereiken.</w:t>
      </w:r>
    </w:p>
    <w:p>
      <w:pPr>
        <w:spacing w:after="120"/>
        <w:jc w:val="left"/>
      </w:pPr>
      <w:r>
        <w:rPr>
          <w:rFonts w:ascii="Arial" w:cs="Arial" w:eastAsia="Arial" w:hAnsi="Arial"/>
          <w:b w:val="false"/>
          <w:bCs w:val="false"/>
          <w:i w:val="false"/>
          <w:iCs w:val="false"/>
          <w:color w:val="333333"/>
          <w:sz w:val="22"/>
          <w:szCs w:val="22"/>
        </w:rPr>
        <w:t xml:space="preserve">Een therapeut kan helpen met:</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Het verschil tussen spontaan en responsief verlangen begrijpelijk maken voor beiden</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Een systeem ontwerpen dat voor beide partners werkt (niet eenzijdig)</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De communicatie-asymmetrie doorbreken met gestructureerde gesprekstechnieken</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Lisanne helpen haar eigen verlangen te verkennen zonder dat het “van Tim moet”</w:t>
      </w:r>
    </w:p>
    <w:p>
      <w:pPr>
        <w:spacing w:after="60"/>
      </w:pPr>
    </w:p>
    <w:p>
      <w:pPr>
        <w:pStyle w:val="Heading2"/>
        <w:spacing w:after="120" w:before="240"/>
      </w:pPr>
      <w:r>
        <w:rPr>
          <w:rFonts w:ascii="Arial" w:cs="Arial" w:eastAsia="Arial" w:hAnsi="Arial"/>
          <w:b/>
          <w:bCs/>
          <w:color w:val="1F4E79"/>
          <w:sz w:val="28"/>
          <w:szCs w:val="28"/>
        </w:rPr>
        <w:t xml:space="preserve">3.2 Een Extern Trigger-mechanisme</w:t>
      </w:r>
    </w:p>
    <w:p>
      <w:pPr>
        <w:spacing w:after="120"/>
        <w:jc w:val="left"/>
      </w:pPr>
      <w:r>
        <w:rPr>
          <w:rFonts w:ascii="Arial" w:cs="Arial" w:eastAsia="Arial" w:hAnsi="Arial"/>
          <w:b w:val="false"/>
          <w:bCs w:val="false"/>
          <w:i w:val="false"/>
          <w:iCs w:val="false"/>
          <w:color w:val="333333"/>
          <w:sz w:val="22"/>
          <w:szCs w:val="22"/>
        </w:rPr>
        <w:t xml:space="preserve">De data laat overtuigend zien dat Lisanne’s responsive desire een extern mechanisme nodig heeft. Het spel met opdrachten werkte juist daarom: het bood een gestructureerde, externe trigger die de drempel verlaagde.</w:t>
      </w:r>
    </w:p>
    <w:p>
      <w:pPr>
        <w:spacing w:after="120"/>
        <w:jc w:val="left"/>
      </w:pPr>
      <w:r>
        <w:rPr>
          <w:rFonts w:ascii="Arial" w:cs="Arial" w:eastAsia="Arial" w:hAnsi="Arial"/>
          <w:b w:val="false"/>
          <w:bCs w:val="false"/>
          <w:i w:val="false"/>
          <w:iCs w:val="false"/>
          <w:color w:val="333333"/>
          <w:sz w:val="22"/>
          <w:szCs w:val="22"/>
        </w:rPr>
        <w:t xml:space="preserve">Kenmerken van een effectief systeem:</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Automatische herinneringen (app, kalender) die niet afhankelijk zijn van één partner</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Laagdrempelige, gevarieerde opdrachten (niet alleen “seks” maar ook intimiteit, aanraking, flirten)</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Een herstart-protocol: na elke pauze (ziekte, drukte, vakantie) automatisch weer oppakken</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Wederkerigheid: het systeem dient expliciet beide partners’ behoeften, niet alleen huishoudelijk</w:t>
      </w:r>
    </w:p>
    <w:p>
      <w:pPr>
        <w:spacing w:after="60"/>
      </w:pPr>
    </w:p>
    <w:p>
      <w:pPr>
        <w:pStyle w:val="Heading2"/>
        <w:spacing w:after="120" w:before="240"/>
      </w:pPr>
      <w:r>
        <w:rPr>
          <w:rFonts w:ascii="Arial" w:cs="Arial" w:eastAsia="Arial" w:hAnsi="Arial"/>
          <w:b/>
          <w:bCs/>
          <w:color w:val="1F4E79"/>
          <w:sz w:val="28"/>
          <w:szCs w:val="28"/>
        </w:rPr>
        <w:t xml:space="preserve">3.3 Wederkerigheid Herstellen</w:t>
      </w:r>
    </w:p>
    <w:p>
      <w:pPr>
        <w:spacing w:after="120"/>
        <w:jc w:val="left"/>
      </w:pPr>
      <w:r>
        <w:rPr>
          <w:rFonts w:ascii="Arial" w:cs="Arial" w:eastAsia="Arial" w:hAnsi="Arial"/>
          <w:b w:val="false"/>
          <w:bCs w:val="false"/>
          <w:i w:val="false"/>
          <w:iCs w:val="false"/>
          <w:color w:val="333333"/>
          <w:sz w:val="22"/>
          <w:szCs w:val="22"/>
        </w:rPr>
        <w:t xml:space="preserve">Het patroon waarbij systemen eenzijdig worden ingezet moet expliciet worden doorbroken. Dit vereist:</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Een gezamenlijke lijst van behoeften – niet alleen “wat Tim wil” maar ook actief verkennen wat Lisanne zou willen als ze de ruimte krijgt</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Regelmatige evaluatiemomenten (bijv. maandelijks) waar beiden reflecteren: “Voelde het evenwichtig? Zijn mijn behoeften geadresseerd?”</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De D/s-dynamiek loskoppelen van huishoudelijke taken – dit zijn twee verschillende domeinen die niet door één systeem bediend moeten worden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5100" w:sz="8"/>
              <w:bottom w:val="none" w:sz="0"/>
              <w:right w:val="none" w:sz="0"/>
            </w:tcBorders>
            <w:shd w:fill="FFF3E0" w:val="clear"/>
            <w:tcMar>
              <w:top w:type="dxa" w:w="80"/>
              <w:left w:type="dxa" w:w="200"/>
              <w:bottom w:type="dxa" w:w="80"/>
              <w:right w:type="dxa" w:w="120"/>
            </w:tcMar>
          </w:tcPr>
          <w:p>
            <w:pPr>
              <w:spacing w:after="0"/>
            </w:pPr>
            <w:r>
              <w:rPr>
                <w:rFonts w:ascii="Arial" w:cs="Arial" w:eastAsia="Arial" w:hAnsi="Arial"/>
                <w:color w:val="E65100"/>
                <w:sz w:val="20"/>
                <w:szCs w:val="20"/>
              </w:rPr>
              <w:t xml:space="preserve">Cruciaal: Tim moet ook eerlijk zijn over wanneer hij voelt dat het systeem weer eenzijdig wordt, in plaats van het te laten opbouwen tot een explosie. En Lisanne moet actief leren herkennen wanneer ze onbewust alleen de huishoudelijke elementen pakt.</w:t>
            </w:r>
          </w:p>
        </w:tc>
      </w:tr>
    </w:tbl>
    <w:p>
      <w:pPr>
        <w:spacing w:after="60"/>
      </w:pPr>
    </w:p>
    <w:p>
      <w:pPr>
        <w:pStyle w:val="Heading2"/>
        <w:spacing w:after="120" w:before="240"/>
      </w:pPr>
      <w:r>
        <w:rPr>
          <w:rFonts w:ascii="Arial" w:cs="Arial" w:eastAsia="Arial" w:hAnsi="Arial"/>
          <w:b/>
          <w:bCs/>
          <w:color w:val="1F4E79"/>
          <w:sz w:val="28"/>
          <w:szCs w:val="28"/>
        </w:rPr>
        <w:t xml:space="preserve">3.4 Gestructureerde Communicatie over Intimiteit</w:t>
      </w:r>
    </w:p>
    <w:p>
      <w:pPr>
        <w:spacing w:after="120"/>
        <w:jc w:val="left"/>
      </w:pPr>
      <w:r>
        <w:rPr>
          <w:rFonts w:ascii="Arial" w:cs="Arial" w:eastAsia="Arial" w:hAnsi="Arial"/>
          <w:b w:val="false"/>
          <w:bCs w:val="false"/>
          <w:i w:val="false"/>
          <w:iCs w:val="false"/>
          <w:color w:val="333333"/>
          <w:sz w:val="22"/>
          <w:szCs w:val="22"/>
        </w:rPr>
        <w:t xml:space="preserve">De dagelijkse communicatie is jullie sterkste punt – benut dat. Maar maak een duidelijk onderscheid tussen dagelijkse chat en diepere emotionele gesprekken:</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Plan maandelijks een “relatie-check-in” (zonder telefoon, zonder Milou) van minimaal 30 minuten</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Gebruik een simpele structuur: “wat ging goed?” / “wat miste ik?” / “wat wil ik volgende maand?”</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Zorg dat Lisanne evenveel spreektijd krijgt – ook als ze zegt dat ze “niks te melden heeft”</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WhatsApp is prima voor dagelijkse communicatie, maar niet geschikt voor diepe emotionele gesprekken – de data laat zien dat deze gesprekken vaak vastlopen in tekst</w:t>
      </w:r>
    </w:p>
    <w:p>
      <w:pPr>
        <w:spacing w:after="60"/>
      </w:pPr>
    </w:p>
    <w:p>
      <w:pPr>
        <w:pStyle w:val="Heading2"/>
        <w:spacing w:after="120" w:before="240"/>
      </w:pPr>
      <w:r>
        <w:rPr>
          <w:rFonts w:ascii="Arial" w:cs="Arial" w:eastAsia="Arial" w:hAnsi="Arial"/>
          <w:b/>
          <w:bCs/>
          <w:color w:val="1F4E79"/>
          <w:sz w:val="28"/>
          <w:szCs w:val="28"/>
        </w:rPr>
        <w:t xml:space="preserve">3.5 Tim’s Eigen Verantwoordelijkheid</w:t>
      </w:r>
    </w:p>
    <w:p>
      <w:pPr>
        <w:spacing w:after="120"/>
        <w:jc w:val="left"/>
      </w:pPr>
      <w:r>
        <w:rPr>
          <w:rFonts w:ascii="Arial" w:cs="Arial" w:eastAsia="Arial" w:hAnsi="Arial"/>
          <w:b w:val="false"/>
          <w:bCs w:val="false"/>
          <w:i w:val="false"/>
          <w:iCs w:val="false"/>
          <w:color w:val="333333"/>
          <w:sz w:val="22"/>
          <w:szCs w:val="22"/>
        </w:rPr>
        <w:t xml:space="preserve">De analyse zou niet compleet zijn zonder ook naar Tim’s aandeel te kijken. De data laat zien dat Tim soms te lang wacht met communiceren, dan in één keer een grote emotionele lading aflevert, en vervolgens verwacht dat Lisanne hier adequaat op reageert. Lisanne benoemt dit al in 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februari 2018</w:t>
            </w:r>
          </w:p>
          <w:p>
            <w:pPr>
              <w:spacing w:after="0"/>
            </w:pPr>
            <w:r>
              <w:rPr>
                <w:rFonts w:ascii="Arial" w:cs="Arial" w:eastAsia="Arial" w:hAnsi="Arial"/>
                <w:i/>
                <w:iCs/>
                <w:color w:val="444444"/>
                <w:sz w:val="20"/>
                <w:szCs w:val="20"/>
              </w:rPr>
              <w:t xml:space="preserve">Ik vind het belangrijkste punt nog steeds dat we zouden blijven communiceren en jij laat gewoon een keer een bom barsten. En als ik het dan lees zie je het ook echt als ‘mijn ding’ terwijl je er zelf een net zo groot aandeel in hebt.</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Daarnaast is er het patroon dat Tim zijn eigen initiatief beperkt in afwachting van Lisanne’s leiderschap – maar dit is niet wat Lisanne altijd wil: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februari 2018</w:t>
            </w:r>
          </w:p>
          <w:p>
            <w:pPr>
              <w:spacing w:after="0"/>
            </w:pPr>
            <w:r>
              <w:rPr>
                <w:rFonts w:ascii="Arial" w:cs="Arial" w:eastAsia="Arial" w:hAnsi="Arial"/>
                <w:i/>
                <w:iCs/>
                <w:color w:val="444444"/>
                <w:sz w:val="20"/>
                <w:szCs w:val="20"/>
              </w:rPr>
              <w:t xml:space="preserve">Je zegt het ook precies goed: jij wachtte af totdat IK deed wat JIJ wilde. Je hebt zelf ook een mogelijkheid om iets te doen he.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8"/>
              <w:bottom w:val="none" w:sz="0"/>
              <w:right w:val="none" w:sz="0"/>
            </w:tcBorders>
            <w:shd w:fill="E8F5E9" w:val="clear"/>
            <w:tcMar>
              <w:top w:type="dxa" w:w="80"/>
              <w:left w:type="dxa" w:w="200"/>
              <w:bottom w:type="dxa" w:w="80"/>
              <w:right w:type="dxa" w:w="120"/>
            </w:tcMar>
          </w:tcPr>
          <w:p>
            <w:pPr>
              <w:spacing w:after="0"/>
            </w:pPr>
            <w:r>
              <w:rPr>
                <w:rFonts w:ascii="Arial" w:cs="Arial" w:eastAsia="Arial" w:hAnsi="Arial"/>
                <w:color w:val="2E7D32"/>
                <w:sz w:val="20"/>
                <w:szCs w:val="20"/>
              </w:rPr>
              <w:t xml:space="preserve">Tim’s D/s-verlangen kan paradoxaal leiden tot passiviteit buiten de D/s-context. Het is belangrijk dat Tim ook buiten het systeem initiatief neemt, zowel in intimiteit als in de bredere relatie (activiteiten plannen, boodschappen doen, dingen regelen).</w:t>
            </w:r>
          </w:p>
        </w:tc>
      </w:tr>
    </w:tbl>
    <w:p>
      <w:pPr>
        <w:spacing w:after="60"/>
      </w:pPr>
    </w:p>
    <w:p>
      <w:r>
        <w:br w:type="page"/>
      </w:r>
    </w:p>
    <w:p>
      <w:pPr>
        <w:pStyle w:val="Heading1"/>
        <w:spacing w:after="120" w:before="360"/>
      </w:pPr>
      <w:r>
        <w:rPr>
          <w:rFonts w:ascii="Arial" w:cs="Arial" w:eastAsia="Arial" w:hAnsi="Arial"/>
          <w:b/>
          <w:bCs/>
          <w:color w:val="1F4E79"/>
          <w:sz w:val="32"/>
          <w:szCs w:val="32"/>
        </w:rPr>
        <w:t xml:space="preserve">Deel 4: Conclusie</w:t>
      </w:r>
    </w:p>
    <w:p>
      <w:pPr>
        <w:spacing w:after="120"/>
        <w:jc w:val="left"/>
      </w:pPr>
      <w:r>
        <w:rPr>
          <w:rFonts w:ascii="Arial" w:cs="Arial" w:eastAsia="Arial" w:hAnsi="Arial"/>
          <w:b w:val="false"/>
          <w:bCs w:val="false"/>
          <w:i w:val="false"/>
          <w:iCs w:val="false"/>
          <w:color w:val="333333"/>
          <w:sz w:val="22"/>
          <w:szCs w:val="22"/>
        </w:rPr>
        <w:t xml:space="preserve">Op basis van 152.304 berichten over 10 jaar is het beeld genuanceerd maar duidelijk:</w:t>
      </w:r>
    </w:p>
    <w:p>
      <w:pPr>
        <w:spacing w:after="60"/>
      </w:pPr>
    </w:p>
    <w:p>
      <w:pPr>
        <w:pStyle w:val="Heading2"/>
        <w:spacing w:after="120" w:before="240"/>
      </w:pPr>
      <w:r>
        <w:rPr>
          <w:rFonts w:ascii="Arial" w:cs="Arial" w:eastAsia="Arial" w:hAnsi="Arial"/>
          <w:b/>
          <w:bCs/>
          <w:color w:val="1F4E79"/>
          <w:sz w:val="28"/>
          <w:szCs w:val="28"/>
        </w:rPr>
        <w:t xml:space="preserve">Hebben jullie een gezonde relatie?</w:t>
      </w:r>
    </w:p>
    <w:p>
      <w:pPr>
        <w:spacing w:after="120"/>
        <w:jc w:val="left"/>
      </w:pPr>
      <w:r>
        <w:rPr>
          <w:rFonts w:ascii="Arial" w:cs="Arial" w:eastAsia="Arial" w:hAnsi="Arial"/>
          <w:b w:val="false"/>
          <w:bCs w:val="false"/>
          <w:i w:val="false"/>
          <w:iCs w:val="false"/>
          <w:color w:val="333333"/>
          <w:sz w:val="22"/>
          <w:szCs w:val="22"/>
        </w:rPr>
        <w:t xml:space="preserve">Ja en nee. De fundamenten zijn sterk: dagelijkse communicatie, humor, wederzijdse steun, gedeeld ouderschap, financiële transparantie, en een diepe emotionele verbinding. Dit zijn niet vanzelfsprekend – veel koppels missen een of meerdere van deze elementen.</w:t>
      </w:r>
    </w:p>
    <w:p>
      <w:pPr>
        <w:spacing w:after="120"/>
        <w:jc w:val="left"/>
      </w:pPr>
      <w:r>
        <w:rPr>
          <w:rFonts w:ascii="Arial" w:cs="Arial" w:eastAsia="Arial" w:hAnsi="Arial"/>
          <w:b w:val="false"/>
          <w:bCs w:val="false"/>
          <w:i w:val="false"/>
          <w:iCs w:val="false"/>
          <w:color w:val="333333"/>
          <w:sz w:val="22"/>
          <w:szCs w:val="22"/>
        </w:rPr>
        <w:t xml:space="preserve">Maar er is één domein dat structureel niet functioneert: de intieme en seksuele kant van de relatie. Dit is geen klein probleem – het raakt Tim’s gevoel van gezien en gewenst worden, en het raakt Lisanne’s gevoel van onmacht en druk. Na 10 jaar van dezelfde cyclus is duidelijk dat dit niet vanzelf zal veranderen.</w:t>
      </w:r>
    </w:p>
    <w:p>
      <w:pPr>
        <w:spacing w:after="60"/>
      </w:pPr>
    </w:p>
    <w:p>
      <w:pPr>
        <w:pStyle w:val="Heading2"/>
        <w:spacing w:after="120" w:before="240"/>
      </w:pPr>
      <w:r>
        <w:rPr>
          <w:rFonts w:ascii="Arial" w:cs="Arial" w:eastAsia="Arial" w:hAnsi="Arial"/>
          <w:b/>
          <w:bCs/>
          <w:color w:val="1F4E79"/>
          <w:sz w:val="28"/>
          <w:szCs w:val="28"/>
        </w:rPr>
        <w:t xml:space="preserve">De Kernvraag</w:t>
      </w:r>
    </w:p>
    <w:p>
      <w:pPr>
        <w:spacing w:after="120"/>
        <w:jc w:val="left"/>
      </w:pPr>
      <w:r>
        <w:rPr>
          <w:rFonts w:ascii="Arial" w:cs="Arial" w:eastAsia="Arial" w:hAnsi="Arial"/>
          <w:b w:val="false"/>
          <w:bCs w:val="false"/>
          <w:i w:val="false"/>
          <w:iCs w:val="false"/>
          <w:color w:val="333333"/>
          <w:sz w:val="22"/>
          <w:szCs w:val="22"/>
        </w:rPr>
        <w:t xml:space="preserve">De vraag is niet “hebben jullie een goede relatie?” (ja, in veel opzichten) maar “is deze relatie duurzaam zonder verandering op het gebied van intimiteit?” Het antwoord daarop is complexer. Tim’s frustratie over de eenzijdigheid en het gebrek aan seksuele vervulling is in 10 jaar niet afgenomen – het is geëscaleerd. En het feit dat hij aangeeft soms zelf ook “het zat te worden” omdat het systeem niet wederkerig aanvoelt, is een serieus waarschuwingssignaal.</w:t>
      </w:r>
    </w:p>
    <w:p>
      <w:pPr>
        <w:spacing w:after="60"/>
      </w:pPr>
    </w:p>
    <w:p>
      <w:pPr>
        <w:pStyle w:val="Heading2"/>
        <w:spacing w:after="120" w:before="240"/>
      </w:pPr>
      <w:r>
        <w:rPr>
          <w:rFonts w:ascii="Arial" w:cs="Arial" w:eastAsia="Arial" w:hAnsi="Arial"/>
          <w:b/>
          <w:bCs/>
          <w:color w:val="1F4E79"/>
          <w:sz w:val="28"/>
          <w:szCs w:val="28"/>
        </w:rPr>
        <w:t xml:space="preserve">Wat Nu?</w:t>
      </w:r>
    </w:p>
    <w:p>
      <w:pPr>
        <w:spacing w:after="120"/>
        <w:jc w:val="left"/>
      </w:pPr>
      <w:r>
        <w:rPr>
          <w:rFonts w:ascii="Arial" w:cs="Arial" w:eastAsia="Arial" w:hAnsi="Arial"/>
          <w:b w:val="false"/>
          <w:bCs w:val="false"/>
          <w:i w:val="false"/>
          <w:iCs w:val="false"/>
          <w:color w:val="333333"/>
          <w:sz w:val="22"/>
          <w:szCs w:val="22"/>
        </w:rPr>
        <w:t xml:space="preserve">Het goede nieuws: jullie hebben de meest essentiële ingrediënten. Jullie houden van elkaar, jullie kunnen communiceren, en jullie zijn bereid om systemen te proberen. Wat ontbreekt is professionele begeleiding die jullie helpt een systeem te ontwerpen dat écht voor beiden werkt, en een extern mechanisme dat responsive desire triggert zonder dat het afhankelijk is van één persoon.</w:t>
      </w:r>
    </w:p>
    <w:p>
      <w:pPr>
        <w:spacing w:after="120"/>
        <w:jc w:val="left"/>
      </w:pPr>
      <w:r>
        <w:rPr>
          <w:rFonts w:ascii="Arial" w:cs="Arial" w:eastAsia="Arial" w:hAnsi="Arial"/>
          <w:b w:val="false"/>
          <w:bCs w:val="false"/>
          <w:i w:val="false"/>
          <w:iCs w:val="false"/>
          <w:color w:val="333333"/>
          <w:sz w:val="22"/>
          <w:szCs w:val="22"/>
        </w:rPr>
        <w:t xml:space="preserve">Het moeilijkste gesprek is niet “wat willen we?” – dat hebben jullie al uitgebreid gevoerd. Het moeilijkste gesprek is: “Waarom pakt Lisanne steeds alleen de huishoudelijke elementen en niet de intieme?” en “Waarom wacht Tim tot hij ontploft in plaats van continu kleine signalen te geven?” Dat zijn vragen die beter met professionele begeleiding beantwoord worden dan via WhatsApp.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8F0FE" w:val="clear"/>
            <w:tcMar>
              <w:top w:type="dxa" w:w="120"/>
              <w:left w:type="dxa" w:w="200"/>
              <w:bottom w:type="dxa" w:w="120"/>
              <w:right w:type="dxa" w:w="200"/>
            </w:tcMar>
          </w:tcPr>
          <w:p>
            <w:pPr>
              <w:spacing w:after="80"/>
            </w:pPr>
            <w:r>
              <w:rPr>
                <w:rFonts w:ascii="Arial" w:cs="Arial" w:eastAsia="Arial" w:hAnsi="Arial"/>
                <w:b/>
                <w:bCs/>
                <w:color w:val="1F4E79"/>
                <w:sz w:val="24"/>
                <w:szCs w:val="24"/>
              </w:rPr>
              <w:t xml:space="preserve">Samenvatting</w:t>
            </w:r>
          </w:p>
          <w:p>
            <w:pPr>
              <w:spacing w:after="60"/>
            </w:pPr>
            <w:r>
              <w:rPr>
                <w:rFonts w:ascii="Arial" w:cs="Arial" w:eastAsia="Arial" w:hAnsi="Arial"/>
                <w:b/>
                <w:bCs/>
                <w:color w:val="2E7D32"/>
                <w:sz w:val="20"/>
                <w:szCs w:val="20"/>
              </w:rPr>
              <w:t xml:space="preserve">Sterke punten: </w:t>
            </w:r>
            <w:r>
              <w:rPr>
                <w:rFonts w:ascii="Arial" w:cs="Arial" w:eastAsia="Arial" w:hAnsi="Arial"/>
                <w:color w:val="333333"/>
                <w:sz w:val="20"/>
                <w:szCs w:val="20"/>
              </w:rPr>
              <w:t xml:space="preserve">Communicatie, humor, wederzijdse steun, ouderschap, financiële transparantie.</w:t>
            </w:r>
          </w:p>
          <w:p>
            <w:pPr>
              <w:spacing w:after="60"/>
            </w:pPr>
            <w:r>
              <w:rPr>
                <w:rFonts w:ascii="Arial" w:cs="Arial" w:eastAsia="Arial" w:hAnsi="Arial"/>
                <w:b/>
                <w:bCs/>
                <w:color w:val="8B1A1A"/>
                <w:sz w:val="20"/>
                <w:szCs w:val="20"/>
              </w:rPr>
              <w:t xml:space="preserve">Zwakke punten: </w:t>
            </w:r>
            <w:r>
              <w:rPr>
                <w:rFonts w:ascii="Arial" w:cs="Arial" w:eastAsia="Arial" w:hAnsi="Arial"/>
                <w:color w:val="333333"/>
                <w:sz w:val="20"/>
                <w:szCs w:val="20"/>
              </w:rPr>
              <w:t xml:space="preserve">Intimiteitstekort, eenzijdigheid van systemen, communicatie-asymmetrie bij diepe thema’s.</w:t>
            </w:r>
          </w:p>
          <w:p>
            <w:pPr>
              <w:spacing w:after="60"/>
            </w:pPr>
            <w:r>
              <w:rPr>
                <w:rFonts w:ascii="Arial" w:cs="Arial" w:eastAsia="Arial" w:hAnsi="Arial"/>
                <w:b/>
                <w:bCs/>
                <w:color w:val="E65100"/>
                <w:sz w:val="20"/>
                <w:szCs w:val="20"/>
              </w:rPr>
              <w:t xml:space="preserve">Aanbeveling: </w:t>
            </w:r>
            <w:r>
              <w:rPr>
                <w:rFonts w:ascii="Arial" w:cs="Arial" w:eastAsia="Arial" w:hAnsi="Arial"/>
                <w:color w:val="333333"/>
                <w:sz w:val="20"/>
                <w:szCs w:val="20"/>
              </w:rPr>
              <w:t xml:space="preserve">Professionele begeleiding bij sekstherapeut/relatietherapeut, extern triggermechanisme voor intimiteit, wederkerigheid in systemen herstellen.</w:t>
            </w:r>
          </w:p>
          <w:p>
            <w:pPr>
              <w:spacing w:after="0"/>
            </w:pPr>
            <w:r>
              <w:rPr>
                <w:rFonts w:ascii="Arial" w:cs="Arial" w:eastAsia="Arial" w:hAnsi="Arial"/>
                <w:b/>
                <w:bCs/>
                <w:color w:val="1F4E79"/>
                <w:sz w:val="20"/>
                <w:szCs w:val="20"/>
              </w:rPr>
              <w:t xml:space="preserve">Prognose: </w:t>
            </w:r>
            <w:r>
              <w:rPr>
                <w:rFonts w:ascii="Arial" w:cs="Arial" w:eastAsia="Arial" w:hAnsi="Arial"/>
                <w:color w:val="333333"/>
                <w:sz w:val="20"/>
                <w:szCs w:val="20"/>
              </w:rPr>
              <w:t xml:space="preserve">Goed – mits er actie wordt ondernomen. De fundamenten zijn er; het ontbreekt aan de juiste structuur en begeleiding.</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Relatieanalyse Tim &amp; Lisanne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2026-03-23T09:12:03.369Z</dcterms:created>
  <dcterms:modified xsi:type="dcterms:W3CDTF">2026-03-23T09:12:03.369Z</dcterms:modified>
</cp:coreProperties>
</file>

<file path=docProps/custom.xml><?xml version="1.0" encoding="utf-8"?>
<Properties xmlns="http://schemas.openxmlformats.org/officeDocument/2006/custom-properties" xmlns:vt="http://schemas.openxmlformats.org/officeDocument/2006/docPropsVTypes"/>
</file>