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Qdenga (TAK‑003) Dengue Vaccine – Procedure Confirmation</w:t>
      </w:r>
    </w:p>
    <w:p>
      <w:pPr>
        <w:jc w:val="center"/>
      </w:pPr>
      <w:r>
        <w:rPr>
          <w:b/>
        </w:rPr>
        <w:t>English / ภาษาไทย</w:t>
      </w:r>
    </w:p>
    <w:p>
      <w:r>
        <w:t>Dear Doctor,</w:t>
        <w:br/>
        <w:br/>
        <w:t>Thank you very much for helping us with our dengue vaccination. Because the Qdenga vaccine is new to us, we reviewed the official product information and prepared this short summary so we can better understand the procedure. We fully respect your medical expertise and only include this for reassurance.</w:t>
        <w:br/>
        <w:br/>
        <w:t>เรียน คุณหมอ</w:t>
        <w:br/>
        <w:br/>
        <w:t>ก่อนอื่นต้องขอขอบพระคุณคุณหมอที่ช่วยดูแลการฉีดวัคซีนป้องกันไข้เลือดออกให้กับเรา เนื่องจากวัคซีน Qdenga เป็นวัคซีนใหม่สำหรับเรา เราจึงได้อ่านข้อมูลจากเอกสารทางการของวัคซีน และสรุปขั้นตอนสั้น ๆ เพื่อให้เราเข้าใจขั้นตอนการฉีดวัคซีนได้ถูกต้อง หากมีข้อมูลใดไม่ถูกต้อง รบกวนคุณหมอช่วยแนะนำด้วย</w:t>
        <w:br/>
      </w:r>
    </w:p>
    <w:p>
      <w:pPr>
        <w:pStyle w:val="Heading2"/>
      </w:pPr>
      <w:r>
        <w:t>1. Pre‑vaccination check / การตรวจสอบก่อนฉีดวัคซีน</w:t>
      </w:r>
    </w:p>
    <w:p>
      <w:r>
        <w:t>• Patient age ≥ 4 years</w:t>
        <w:br/>
        <w:t>• No severe allergy to vaccine components</w:t>
        <w:br/>
        <w:t>• Not pregnant</w:t>
        <w:br/>
        <w:t>• No significant immunosuppression</w:t>
        <w:br/>
        <w:t>• No acute febrile illness</w:t>
        <w:br/>
        <w:br/>
        <w:t>• อายุผู้ป่วย ≥ 4 ปี</w:t>
        <w:br/>
        <w:t>• ไม่มีประวัติแพ้ส่วนประกอบของวัคซีนอย่างรุนแรง</w:t>
        <w:br/>
        <w:t>• ไม่ได้ตั้งครรภ์</w:t>
        <w:br/>
        <w:t>• ไม่มีภาวะภูมิคุ้มกันบกพร่องรุนแรง</w:t>
        <w:br/>
        <w:t>• ไม่มีไข้หรืออาการป่วยเฉียบพลัน</w:t>
      </w:r>
    </w:p>
    <w:p>
      <w:pPr>
        <w:pStyle w:val="Heading2"/>
      </w:pPr>
      <w:r>
        <w:t>2. Storage / การเก็บรักษา</w:t>
      </w:r>
    </w:p>
    <w:p>
      <w:r>
        <w:t>• Store at 2–8 °C</w:t>
        <w:br/>
        <w:t>• Do not freeze</w:t>
        <w:br/>
        <w:t>• Remove from refrigerator shortly before preparation</w:t>
        <w:br/>
        <w:br/>
        <w:t>• เก็บที่อุณหภูมิ 2–8 °C</w:t>
        <w:br/>
        <w:t>• ห้ามแช่แข็ง</w:t>
        <w:br/>
        <w:t>• นำออกจากตู้เย็นก่อนเตรียมวัคซีน</w:t>
      </w:r>
    </w:p>
    <w:p>
      <w:pPr>
        <w:pStyle w:val="Heading2"/>
      </w:pPr>
      <w:r>
        <w:t>3. Preparation / การเตรียมวัคซีน</w:t>
      </w:r>
    </w:p>
    <w:p>
      <w:r>
        <w:t>• Vaccine vial and diluent may reach room temperature (~15 minutes)</w:t>
        <w:br/>
        <w:t>• Components:</w:t>
        <w:br/>
        <w:t xml:space="preserve">  – Freeze‑dried vaccine vial</w:t>
        <w:br/>
        <w:t xml:space="preserve">  – Prefilled diluent syringe (0.22% sodium chloride)</w:t>
        <w:br/>
        <w:t>• Inject diluent into vial and gently mix (do not shake strongly)</w:t>
        <w:br/>
        <w:t>• Solution should be clear to slightly yellow, without particles</w:t>
        <w:br/>
        <w:t>• Draw 0.5 ml into syringe</w:t>
        <w:br/>
        <w:br/>
        <w:t>• วางขวดวัคซีนและน้ำยาละลายไว้ที่อุณหภูมิห้องประมาณ 15 นาที</w:t>
        <w:br/>
        <w:t>• องค์ประกอบ:</w:t>
        <w:br/>
        <w:t xml:space="preserve">  – ขวดวัคซีนชนิดผงแห้ง</w:t>
        <w:br/>
        <w:t xml:space="preserve">  – กระบอกฉีดยาน้ำยาละลาย (โซเดียมคลอไรด์ 0.22%)</w:t>
        <w:br/>
        <w:t>• ฉีดน้ำยาละลายเข้าไปในขวดและผสมเบา ๆ</w:t>
        <w:br/>
        <w:t>• สารละลายควรใสหรือสีเหลืองอ่อน ไม่มีตะกอน</w:t>
        <w:br/>
        <w:t>• ดูดวัคซีน 0.5 มิลลิลิตร</w:t>
      </w:r>
    </w:p>
    <w:p>
      <w:pPr>
        <w:pStyle w:val="Heading2"/>
      </w:pPr>
      <w:r>
        <w:t>4. Administration / วิธีการฉีด</w:t>
      </w:r>
    </w:p>
    <w:p>
      <w:r>
        <w:t>• Dose: 0.5 ml</w:t>
        <w:br/>
        <w:t>• Injection site: upper arm (deltoid region)</w:t>
        <w:br/>
        <w:t>• Route: subcutaneous injection</w:t>
        <w:br/>
        <w:t>• Do not administer intramuscularly, intradermally, or intravascularly</w:t>
        <w:br/>
        <w:br/>
        <w:t>• ปริมาณยา: 0.5 มิลลิลิตร</w:t>
        <w:br/>
        <w:t>• ตำแหน่งฉีด: ต้นแขนบริเวณเดลทอยด์</w:t>
        <w:br/>
        <w:t>• วิธีการฉีด: ฉีดใต้ผิวหนัง</w:t>
        <w:br/>
        <w:t>• ไม่ฉีดเข้ากล้ามเนื้อ ไม่ฉีดเข้าชั้นผิวหนัง และไม่ฉีดเข้าหลอดเลือด</w:t>
      </w:r>
    </w:p>
    <w:p>
      <w:pPr>
        <w:pStyle w:val="Heading2"/>
      </w:pPr>
      <w:r>
        <w:t>5. After vaccination / หลังฉีดวัคซีน</w:t>
      </w:r>
    </w:p>
    <w:p>
      <w:r>
        <w:t>• Observe patient for 15–30 minutes</w:t>
        <w:br/>
        <w:t>• Vaccine preferably used immediately after preparation and within 2 hours</w:t>
        <w:br/>
        <w:br/>
        <w:t>• สังเกตอาการผู้ป่วยประมาณ 15–30 นาที</w:t>
        <w:br/>
        <w:t>• ควรใช้วัคซีนทันทีหลังผสม และต้องใช้ภายใน 2 ชั่วโมง</w:t>
      </w:r>
    </w:p>
    <w:p>
      <w:pPr>
        <w:pStyle w:val="Heading2"/>
      </w:pPr>
      <w:r>
        <w:t>6. Schedule &amp; record / ตารางและการบันทึก</w:t>
      </w:r>
    </w:p>
    <w:p>
      <w:r>
        <w:t>• Two doses: today and after 3 months</w:t>
        <w:br/>
        <w:t>• Record vaccine name, batch/lot number, and date</w:t>
        <w:br/>
        <w:br/>
        <w:t>• ฉีดทั้งหมด 2 เข็ม: วันนี้ และอีกครั้งหลัง 3 เดือน</w:t>
        <w:br/>
        <w:t>• บันทึกชื่อวัคซีน หมายเลขล็อต และวันที่ฉีด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