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A15D" w14:textId="05B226AA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2812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УТВЕРЖДАЮ</w:t>
      </w:r>
    </w:p>
    <w:p w14:paraId="684C5DD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pacing w:val="1758"/>
          <w:sz w:val="24"/>
          <w:szCs w:val="24"/>
        </w:rPr>
        <w:tab/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</w:t>
      </w:r>
      <w:r w:rsidRPr="003762B2">
        <w:rPr>
          <w:rFonts w:ascii="Times New Roman" w:eastAsia="Calibri" w:hAnsi="Times New Roman" w:cs="Times New Roman"/>
          <w:color w:val="000000"/>
          <w:spacing w:val="12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филиала</w:t>
      </w:r>
    </w:p>
    <w:p w14:paraId="54B951C8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_. _ . _       _______/Арсеньев</w:t>
      </w:r>
      <w:r w:rsidRPr="003762B2">
        <w:rPr>
          <w:rFonts w:ascii="Times New Roman" w:eastAsia="Calibri" w:hAnsi="Times New Roman" w:cs="Times New Roman"/>
          <w:color w:val="000000"/>
          <w:spacing w:val="7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А.В./</w:t>
      </w:r>
      <w:r w:rsidRPr="003762B2">
        <w:rPr>
          <w:rFonts w:ascii="Times New Roman" w:eastAsia="Calibri" w:hAnsi="Times New Roman" w:cs="Times New Roman"/>
          <w:color w:val="000000"/>
          <w:spacing w:val="107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_. _. _         ______/Михайлов А.С./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br/>
      </w:r>
    </w:p>
    <w:p w14:paraId="64833A79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СОГЛАСОВАНО</w:t>
      </w:r>
    </w:p>
    <w:p w14:paraId="1967257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Зам.</w:t>
      </w:r>
      <w:r w:rsidRPr="003762B2">
        <w:rPr>
          <w:rFonts w:ascii="Times New Roman" w:eastAsia="Calibri" w:hAnsi="Times New Roman" w:cs="Times New Roman"/>
          <w:color w:val="000000"/>
          <w:spacing w:val="4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директора</w:t>
      </w:r>
      <w:r w:rsidRPr="003762B2">
        <w:rPr>
          <w:rFonts w:ascii="Times New Roman" w:eastAsia="Calibri" w:hAnsi="Times New Roman" w:cs="Times New Roman"/>
          <w:color w:val="000000"/>
          <w:spacing w:val="8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ГБПОУ</w:t>
      </w:r>
      <w:r w:rsidRPr="003762B2">
        <w:rPr>
          <w:rFonts w:ascii="Times New Roman" w:eastAsia="Calibri" w:hAnsi="Times New Roman" w:cs="Times New Roman"/>
          <w:color w:val="000000"/>
          <w:spacing w:val="10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«ВВК»</w:t>
      </w:r>
    </w:p>
    <w:p w14:paraId="251573E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sz w:val="24"/>
          <w:szCs w:val="24"/>
        </w:rPr>
        <w:t>_ . _ . _         ____________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/</w:t>
      </w:r>
      <w:r w:rsidRPr="003762B2">
        <w:rPr>
          <w:rFonts w:ascii="Times New Roman" w:hAnsi="Times New Roman" w:cs="Times New Roman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Бордодымова Т.В./</w:t>
      </w:r>
    </w:p>
    <w:p w14:paraId="430CB37F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94EE0A8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20D7ED9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Электронная</w:t>
      </w:r>
      <w:r w:rsidRPr="003762B2">
        <w:rPr>
          <w:rFonts w:ascii="Times New Roman" w:eastAsia="Calibri" w:hAnsi="Times New Roman" w:cs="Times New Roman"/>
          <w:color w:val="000000"/>
          <w:spacing w:val="3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книга</w:t>
      </w:r>
      <w:r w:rsidRPr="003762B2">
        <w:rPr>
          <w:rFonts w:ascii="Times New Roman" w:eastAsia="Calibri" w:hAnsi="Times New Roman" w:cs="Times New Roman"/>
          <w:color w:val="000000"/>
          <w:spacing w:val="1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контактов </w:t>
      </w:r>
    </w:p>
    <w:p w14:paraId="1AC8214D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6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0AB251FB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</w:t>
      </w:r>
      <w:r w:rsidRPr="003762B2">
        <w:rPr>
          <w:rFonts w:ascii="Times New Roman" w:eastAsia="Calibri" w:hAnsi="Times New Roman" w:cs="Times New Roman"/>
          <w:color w:val="000000"/>
          <w:spacing w:val="3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УТВЕРЖДЕНИЯ</w:t>
      </w:r>
    </w:p>
    <w:p w14:paraId="75FFB6D7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3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01.М-ЛУ</w:t>
      </w:r>
    </w:p>
    <w:p w14:paraId="6E1639D5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  <w:r w:rsidRPr="003762B2">
        <w:rPr>
          <w:rFonts w:ascii="Times New Roman" w:eastAsia="Calibri" w:hAnsi="Times New Roman" w:cs="Times New Roman"/>
          <w:color w:val="000000"/>
          <w:spacing w:val="2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__</w:t>
      </w:r>
    </w:p>
    <w:p w14:paraId="65B59796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2855566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029DFDA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Представители</w:t>
      </w:r>
      <w:r w:rsidRPr="003762B2">
        <w:rPr>
          <w:rFonts w:ascii="Times New Roman" w:eastAsia="Calibri" w:hAnsi="Times New Roman" w:cs="Times New Roman"/>
          <w:color w:val="000000"/>
          <w:spacing w:val="135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разработчика </w:t>
      </w:r>
    </w:p>
    <w:p w14:paraId="717D9812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Начальник</w:t>
      </w:r>
      <w:r w:rsidRPr="003762B2">
        <w:rPr>
          <w:rFonts w:ascii="Times New Roman" w:eastAsia="Calibri" w:hAnsi="Times New Roman" w:cs="Times New Roman"/>
          <w:color w:val="000000"/>
          <w:spacing w:val="13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отдела</w:t>
      </w:r>
      <w:r w:rsidRPr="003762B2">
        <w:rPr>
          <w:rFonts w:ascii="Times New Roman" w:eastAsia="Calibri" w:hAnsi="Times New Roman" w:cs="Times New Roman"/>
          <w:color w:val="000000"/>
          <w:spacing w:val="46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ИУ</w:t>
      </w:r>
    </w:p>
    <w:p w14:paraId="7A3FCE44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_______/Яковлева</w:t>
      </w:r>
      <w:r w:rsidRPr="003762B2">
        <w:rPr>
          <w:rFonts w:ascii="Times New Roman" w:eastAsia="Calibri" w:hAnsi="Times New Roman" w:cs="Times New Roman"/>
          <w:color w:val="000000"/>
          <w:spacing w:val="21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Ж.С./ </w:t>
      </w:r>
    </w:p>
    <w:p w14:paraId="7CD8FDE9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Руководитель</w:t>
      </w:r>
      <w:r w:rsidRPr="003762B2">
        <w:rPr>
          <w:rFonts w:ascii="Times New Roman" w:eastAsia="Calibri" w:hAnsi="Times New Roman" w:cs="Times New Roman"/>
          <w:color w:val="000000"/>
          <w:spacing w:val="24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разработки </w:t>
      </w:r>
    </w:p>
    <w:p w14:paraId="2B91D38C" w14:textId="77777777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Ведущий</w:t>
      </w:r>
      <w:r w:rsidRPr="003762B2">
        <w:rPr>
          <w:rFonts w:ascii="Times New Roman" w:eastAsia="Calibri" w:hAnsi="Times New Roman" w:cs="Times New Roman"/>
          <w:color w:val="000000"/>
          <w:spacing w:val="2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программист</w:t>
      </w:r>
    </w:p>
    <w:p w14:paraId="146D7E19" w14:textId="34F129B8" w:rsidR="00C37A70" w:rsidRPr="003762B2" w:rsidRDefault="00C37A70" w:rsidP="00C37A70">
      <w:pPr>
        <w:spacing w:line="360" w:lineRule="auto"/>
        <w:ind w:firstLine="552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_ . _ . _ _______/</w:t>
      </w:r>
      <w:r w:rsidR="004A00F4">
        <w:rPr>
          <w:rFonts w:ascii="Times New Roman" w:eastAsia="Calibri" w:hAnsi="Times New Roman" w:cs="Times New Roman"/>
          <w:color w:val="000000"/>
          <w:sz w:val="24"/>
          <w:szCs w:val="24"/>
        </w:rPr>
        <w:t>Соловьев А.А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./</w:t>
      </w:r>
    </w:p>
    <w:p w14:paraId="478B4F90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6780FE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7078497" w14:textId="77777777" w:rsidR="00C37A70" w:rsidRPr="0025422C" w:rsidRDefault="00C37A70" w:rsidP="00C37A70">
      <w:pPr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25422C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46763CA4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УТВЕРЖДЕНО</w:t>
      </w:r>
      <w:r w:rsidRPr="003762B2">
        <w:rPr>
          <w:rFonts w:ascii="Times New Roman" w:eastAsia="Calibri" w:hAnsi="Times New Roman" w:cs="Times New Roman"/>
          <w:color w:val="000000"/>
          <w:spacing w:val="3264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Приложение</w:t>
      </w:r>
      <w:r w:rsidRPr="003762B2">
        <w:rPr>
          <w:rFonts w:ascii="Times New Roman" w:eastAsia="Calibri" w:hAnsi="Times New Roman" w:cs="Times New Roman"/>
          <w:color w:val="000000"/>
          <w:spacing w:val="19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№</w:t>
      </w:r>
      <w:r w:rsidRPr="003762B2">
        <w:rPr>
          <w:rFonts w:ascii="Times New Roman" w:eastAsia="Calibri" w:hAnsi="Times New Roman" w:cs="Times New Roman"/>
          <w:color w:val="000000"/>
          <w:spacing w:val="78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1 02068120.508100.027-022А 01.М-ЛУ                    к Договору № 2 от 02.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12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24</w:t>
      </w:r>
    </w:p>
    <w:p w14:paraId="41014ABA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9C91A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68D2DA1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1C5187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70924B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7A91073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BE8F760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Разработка</w:t>
      </w:r>
      <w:r w:rsidRPr="003762B2">
        <w:rPr>
          <w:rFonts w:ascii="Times New Roman" w:eastAsia="Calibri" w:hAnsi="Times New Roman" w:cs="Times New Roman"/>
          <w:color w:val="000000"/>
          <w:spacing w:val="139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электронной</w:t>
      </w:r>
      <w:r w:rsidRPr="003762B2">
        <w:rPr>
          <w:rFonts w:ascii="Times New Roman" w:eastAsia="Calibri" w:hAnsi="Times New Roman" w:cs="Times New Roman"/>
          <w:color w:val="000000"/>
          <w:spacing w:val="21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книги</w:t>
      </w:r>
      <w:r w:rsidRPr="003762B2">
        <w:rPr>
          <w:rFonts w:ascii="Times New Roman" w:eastAsia="Calibri" w:hAnsi="Times New Roman" w:cs="Times New Roman"/>
          <w:color w:val="000000"/>
          <w:spacing w:val="120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служебных</w:t>
      </w:r>
      <w:r w:rsidRPr="003762B2">
        <w:rPr>
          <w:rFonts w:ascii="Times New Roman" w:eastAsia="Calibri" w:hAnsi="Times New Roman" w:cs="Times New Roman"/>
          <w:color w:val="000000"/>
          <w:spacing w:val="227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контактов</w:t>
      </w:r>
    </w:p>
    <w:p w14:paraId="2366F16C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488404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Техническое</w:t>
      </w:r>
      <w:r w:rsidRPr="003762B2">
        <w:rPr>
          <w:rFonts w:ascii="Times New Roman" w:eastAsia="Calibri" w:hAnsi="Times New Roman" w:cs="Times New Roman"/>
          <w:color w:val="000000"/>
          <w:spacing w:val="24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задание</w:t>
      </w:r>
    </w:p>
    <w:p w14:paraId="5BFD67BE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381B925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02068120.508100.027-02</w:t>
      </w:r>
      <w:r w:rsidRPr="003762B2">
        <w:rPr>
          <w:rFonts w:ascii="Times New Roman" w:eastAsia="Calibri" w:hAnsi="Times New Roman" w:cs="Times New Roman"/>
          <w:color w:val="000000"/>
          <w:spacing w:val="372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2А</w:t>
      </w:r>
      <w:r w:rsidRPr="003762B2">
        <w:rPr>
          <w:rFonts w:ascii="Times New Roman" w:eastAsia="Calibri" w:hAnsi="Times New Roman" w:cs="Times New Roman"/>
          <w:color w:val="000000"/>
          <w:spacing w:val="111"/>
          <w:sz w:val="24"/>
          <w:szCs w:val="24"/>
        </w:rPr>
        <w:t xml:space="preserve"> </w:t>
      </w: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01.М</w:t>
      </w:r>
    </w:p>
    <w:p w14:paraId="42A8811B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56DB948" w14:textId="2849689E" w:rsidR="00C37A70" w:rsidRPr="003762B2" w:rsidRDefault="004A00F4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7</w:t>
      </w:r>
      <w:r w:rsidR="00C37A70" w:rsidRPr="004A00F4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37A70"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Листов</w:t>
      </w:r>
    </w:p>
    <w:p w14:paraId="6D69DC24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12F3AE1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BF28F7F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377D91A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D06562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CE1727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D5AEFA2" w14:textId="77777777" w:rsidR="00C37A70" w:rsidRPr="003762B2" w:rsidRDefault="00C37A70" w:rsidP="00C37A70">
      <w:pPr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A80A19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D9823D7" w14:textId="77777777" w:rsidR="00C37A70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0A3E93D" w14:textId="77777777" w:rsidR="00C37A70" w:rsidRPr="003762B2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B37A5D9" w14:textId="77777777" w:rsidR="00C37A70" w:rsidRPr="00F60849" w:rsidRDefault="00C37A70" w:rsidP="00C37A70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762B2">
        <w:rPr>
          <w:rFonts w:ascii="Times New Roman" w:eastAsia="Calibri" w:hAnsi="Times New Roman" w:cs="Times New Roman"/>
          <w:color w:val="000000"/>
          <w:sz w:val="24"/>
          <w:szCs w:val="24"/>
        </w:rPr>
        <w:t>202</w:t>
      </w:r>
      <w:r w:rsidRPr="00F60849">
        <w:rPr>
          <w:rFonts w:ascii="Times New Roman" w:eastAsia="Calibri" w:hAnsi="Times New Roman" w:cs="Times New Roman"/>
          <w:color w:val="000000"/>
          <w:sz w:val="24"/>
          <w:szCs w:val="24"/>
        </w:rPr>
        <w:t>5</w:t>
      </w:r>
    </w:p>
    <w:p w14:paraId="099B8A83" w14:textId="20DBDED9" w:rsidR="00192E5B" w:rsidRDefault="00192E5B" w:rsidP="00192E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Техническое задание на разработку автоматизированной информационной системы (АИС) по учету валютных операций</w:t>
      </w:r>
    </w:p>
    <w:p w14:paraId="781BE22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4B68D80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Наименование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Автоматизированная информационная система (АИС) по учету валютных операций. </w:t>
      </w:r>
    </w:p>
    <w:p w14:paraId="5D168071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Краткая характеристика области применения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АИС по учету валютных операций предназначена для автоматизации процессов учета и анализа операций с иностранной валютой в рамках финансовой деятельности организаций. Система обеспечивает точность расчетов, упрощает формирование отчетности и минимизирует риски, связанные с обменом валют. Основные функции системы включают ведение учета валютных операций, конвертацию валют, автоматическое обновление курсов валют, расчет финансовых результатов и формирование отчетов. </w:t>
      </w:r>
    </w:p>
    <w:p w14:paraId="1373A929" w14:textId="77777777" w:rsidR="004E0D8E" w:rsidRPr="004E0D8E" w:rsidRDefault="004E0D8E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Объект, в котором используют программу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Программа может быть использована в различных организациях, осуществляющих финансовые операции с иностранными валютами, таких как банки, финансовые и инвестиционные компании, экспортно-импортные предприятия, а также в других бизнес-структурах, где ведется операция с валютами. Это также может включать государственные учреждения, занимающиеся внешнеэкономической деятельностью. Система поможет обеспечить соответствие международным стандартам учета и улучшит качество финансовых отчетов.</w:t>
      </w:r>
    </w:p>
    <w:p w14:paraId="40FB80FA" w14:textId="434A463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14:paraId="0B8FD6F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Документы:</w:t>
      </w:r>
    </w:p>
    <w:p w14:paraId="28362A34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Постановление Совета директоров банка №202 от 01.07.2024.</w:t>
      </w:r>
    </w:p>
    <w:p w14:paraId="40FDE562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Внутренний приказ компании ООО «Финансовые решения» №45/2024 от 15.07.2024.</w:t>
      </w:r>
    </w:p>
    <w:p w14:paraId="6755A7E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Организация: Банк «Инновации и Проекты».</w:t>
      </w:r>
    </w:p>
    <w:p w14:paraId="5C1852A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Дата утверждения: 01.07.2024.</w:t>
      </w:r>
    </w:p>
    <w:p w14:paraId="2C28319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Наименование темы: «Разработка АИС для учета валютных операций».</w:t>
      </w:r>
    </w:p>
    <w:p w14:paraId="22C21C5B" w14:textId="77777777" w:rsidR="004E0D8E" w:rsidRDefault="004E0D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03C5BA" w14:textId="650C450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Назначение разработки</w:t>
      </w:r>
    </w:p>
    <w:p w14:paraId="34C52FD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Функциональное назначение: Обеспечить автоматизацию учета валютных операций, увеличить точность ведения документации и минимизировать вероятность ошибок.</w:t>
      </w:r>
    </w:p>
    <w:p w14:paraId="42D98E44" w14:textId="77777777" w:rsid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Эксплуатационное назначение: Система предназначена для использования сотрудниками финансовых учреждений, включая бухгалтеров и специалистов по валютным операциям.</w:t>
      </w:r>
    </w:p>
    <w:p w14:paraId="125DA722" w14:textId="120E1F75" w:rsidR="004D400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 или программному изделию</w:t>
      </w:r>
    </w:p>
    <w:p w14:paraId="2DE17FA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4.1. Требования к функциональным характеристикам</w:t>
      </w:r>
    </w:p>
    <w:p w14:paraId="3EEBA56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Ведение валютных счетов: Открытие, закрытие, внесение изменений по валютным счетам клиентов.</w:t>
      </w:r>
    </w:p>
    <w:p w14:paraId="71362C6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Регистрация операций обмена валют: Обмен валюты по текущему курсу, учет комиссий, формирование отчетов.</w:t>
      </w:r>
    </w:p>
    <w:p w14:paraId="465325A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Валютные переводы: Межбанковские переводы, внутренняя корреспонденция, учет всех транзакций.</w:t>
      </w:r>
    </w:p>
    <w:p w14:paraId="7ED8E37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Отчеты и аналитика: Формирование различных отчетов по операциям, создание аналитических сводок.</w:t>
      </w:r>
    </w:p>
    <w:p w14:paraId="619B3DF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4.2. Требования к надежности</w:t>
      </w:r>
    </w:p>
    <w:p w14:paraId="1BA5491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Контроль входных и выходных данных: Проверка корректности вводимых данных.</w:t>
      </w:r>
    </w:p>
    <w:p w14:paraId="2EF26DD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функционирования: Защита от сбоев, резервное копирование данных.</w:t>
      </w:r>
    </w:p>
    <w:p w14:paraId="256DCE6B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Время восстановления после отказа: Не более 30 минут.</w:t>
      </w:r>
    </w:p>
    <w:p w14:paraId="0094A0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4.3. Условия эксплуатации</w:t>
      </w:r>
    </w:p>
    <w:p w14:paraId="60DE798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Температурный режим: Работа при температуре окружающей среды от +10 до +35 градусов Цельсия.</w:t>
      </w:r>
    </w:p>
    <w:p w14:paraId="51EA571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Относительная влажность: От 20% до 80%.</w:t>
      </w:r>
    </w:p>
    <w:p w14:paraId="261BE12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Обслуживание: Наличие регулярного технического обслуживания квалифицированным персоналом.</w:t>
      </w:r>
    </w:p>
    <w:p w14:paraId="16986550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4.4. Требования к составу и параметрам технических средств</w:t>
      </w:r>
    </w:p>
    <w:p w14:paraId="6F737BF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Серверная часть: Сервер на базе ОС Windows Server или Linux, процессор не ниже 2.5 ГГц, оперативная память не менее 16 Гб.</w:t>
      </w:r>
    </w:p>
    <w:p w14:paraId="3B96B483" w14:textId="69B9F0A4" w:rsidR="0082714F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Клиентская часть: Рабочие станции на базе ОС Windows 10 или выше, процессор не ниже 2.0 ГГц, оперативная память не менее 4 Гб.</w:t>
      </w:r>
    </w:p>
    <w:p w14:paraId="0D7D07B5" w14:textId="39F9B4B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14:paraId="109D6ABF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Программная совместимость: Работа с базами данных SQL (MS SQL, PostgreSQL).</w:t>
      </w:r>
    </w:p>
    <w:p w14:paraId="0214D98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Информационная совместимость: Обмен данными с существующими системами на основе форматов XML, JSON.</w:t>
      </w:r>
    </w:p>
    <w:p w14:paraId="74E92BF0" w14:textId="77777777" w:rsidR="004D400F" w:rsidRPr="00110228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0228">
        <w:rPr>
          <w:rFonts w:ascii="Times New Roman" w:hAnsi="Times New Roman" w:cs="Times New Roman"/>
          <w:b/>
          <w:bCs/>
          <w:sz w:val="28"/>
          <w:szCs w:val="28"/>
        </w:rPr>
        <w:t>4.6. Требования к маркировке и упаковке</w:t>
      </w:r>
    </w:p>
    <w:p w14:paraId="30477C9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Маркировка: Система и все её компоненты должны быть ясно промаркированы с указанием версии и даты выпуска.</w:t>
      </w:r>
    </w:p>
    <w:p w14:paraId="41848F7E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Упаковка: Программное обеспечение должно быть упаковано на оптический диск или флеш-накопитель с соответствующей документацией.</w:t>
      </w:r>
    </w:p>
    <w:p w14:paraId="1581A34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4.7. Требования к транспортированию и хранению</w:t>
      </w:r>
    </w:p>
    <w:p w14:paraId="2962823D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Транспортирование: Обеспечение целостности упаковки при транспортировке.</w:t>
      </w:r>
    </w:p>
    <w:p w14:paraId="432B19A7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Хранение: Хранение в сухих, защищенных от прямых солнечных лучей местах при температуре от +5 до +25 градусов Цельсия.</w:t>
      </w:r>
    </w:p>
    <w:p w14:paraId="6783FE0C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14:paraId="4DB5FF28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Состав документации: Техническое описание системы, руководство пользователя, руководство администратора, документация по установке и настройке системы.</w:t>
      </w:r>
    </w:p>
    <w:p w14:paraId="5A0A717A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Специальные требования: Документация должна быть предоставлена на русском языке и легко обновляемой.</w:t>
      </w:r>
    </w:p>
    <w:p w14:paraId="5DB04E4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6. Технико-экономические показатели</w:t>
      </w:r>
    </w:p>
    <w:p w14:paraId="4FB6F3E5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эффективность: Увеличение скорости обработки валютных операций на 50%, сокращение числа ошибок на 80%.</w:t>
      </w:r>
    </w:p>
    <w:p w14:paraId="38B781B1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Предполагаемая годовая потребность: Непрерывное использование в течение всего рабочего года.</w:t>
      </w:r>
    </w:p>
    <w:p w14:paraId="7A6319BA" w14:textId="630795E4" w:rsidR="00382514" w:rsidRPr="004E0D8E" w:rsidRDefault="004D400F" w:rsidP="004E0D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lastRenderedPageBreak/>
        <w:t>Экономические преимущества: Снижение затрат на обработку операций по сравнению с традиционными методами, расширение функциональности и возможностей анализа данных.</w:t>
      </w:r>
    </w:p>
    <w:p w14:paraId="1081704F" w14:textId="200852F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7. Стадии и этапы разработки</w:t>
      </w:r>
    </w:p>
    <w:p w14:paraId="50BE3049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Анализ требований и проектирование (1 месяц).</w:t>
      </w:r>
    </w:p>
    <w:p w14:paraId="2B4F3318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Разработка и тестирование ПО (4 месяца).</w:t>
      </w:r>
    </w:p>
    <w:p w14:paraId="1867D9A4" w14:textId="77777777" w:rsidR="004D400F" w:rsidRPr="004D400F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Внедрение и обучение персонала (1 месяц).</w:t>
      </w:r>
    </w:p>
    <w:p w14:paraId="1313572A" w14:textId="3D7526C4" w:rsidR="004D400F" w:rsidRPr="00F55ED2" w:rsidRDefault="004D400F" w:rsidP="00F55ED2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Поддержка и сопровождение (индивидуально по договору).</w:t>
      </w:r>
    </w:p>
    <w:p w14:paraId="3E3ADBBB" w14:textId="1CC6D62E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8. Порядок контроля и приемки</w:t>
      </w:r>
    </w:p>
    <w:p w14:paraId="730C5D03" w14:textId="761FAF51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Виды испытаний: Тестирование функциональности, стресс-тестирование, проверка на ошибки и устойчивость к сбоям.</w:t>
      </w:r>
    </w:p>
    <w:p w14:paraId="3C593241" w14:textId="38959D74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00F">
        <w:rPr>
          <w:rFonts w:ascii="Times New Roman" w:hAnsi="Times New Roman" w:cs="Times New Roman"/>
          <w:sz w:val="28"/>
          <w:szCs w:val="28"/>
        </w:rPr>
        <w:t>Общие требования к приемке: Система должна пройти все виды испытаний, при успешном завершении которых производится приемка в эксплуатацию.</w:t>
      </w:r>
    </w:p>
    <w:p w14:paraId="44E9AC53" w14:textId="77777777" w:rsidR="004D400F" w:rsidRPr="004D400F" w:rsidRDefault="004D400F" w:rsidP="004D40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00F">
        <w:rPr>
          <w:rFonts w:ascii="Times New Roman" w:hAnsi="Times New Roman" w:cs="Times New Roman"/>
          <w:b/>
          <w:bCs/>
          <w:sz w:val="28"/>
          <w:szCs w:val="28"/>
        </w:rPr>
        <w:t>9. Приложения</w:t>
      </w:r>
    </w:p>
    <w:p w14:paraId="470CCBD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Перечень научно-исследовательских и других работ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D84393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Исследования по методам автоматизации учета валютных операций на предприятиях. </w:t>
      </w:r>
    </w:p>
    <w:p w14:paraId="68D9ABD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Работы по анализу существующих систем учета валютных операций и их эффективности. </w:t>
      </w:r>
    </w:p>
    <w:p w14:paraId="66F4CCB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Доклады о международных стандартах учёта валютных операций. </w:t>
      </w:r>
    </w:p>
    <w:p w14:paraId="4EB43AA7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Схемы алгоритмов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70BDBA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обработки валютных операций, включающий этапы: получение данных, валидация, запись в базу данных, генерация отчетов. </w:t>
      </w:r>
    </w:p>
    <w:p w14:paraId="22EAD082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Алгоритм конвертации валют с использованием актуальных курсов. </w:t>
      </w:r>
    </w:p>
    <w:p w14:paraId="37E6940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Таблицы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00BE74D3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Таблица с курсами валют на разные даты для использования в расчетах. - Таблица с типами валютных операций и соответствующими им бухгалтерскими проводками. </w:t>
      </w:r>
    </w:p>
    <w:p w14:paraId="4D450D7C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Описание и обоснование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7BCA6E0F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Описание функциональности системы, включая обработку входящих и исходящих валютных операций, формирование отчетов.</w:t>
      </w:r>
    </w:p>
    <w:p w14:paraId="69B19F1A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Обоснование выбора технологий и платформы для реализации АИС. 5.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Расчеты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318760D5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Расчеты по затратам на разработку и внедрение системы учета. </w:t>
      </w:r>
    </w:p>
    <w:p w14:paraId="12EC9C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Примеры расчетов экономической эффективности от автоматизации учета валютных операций. </w:t>
      </w:r>
    </w:p>
    <w:p w14:paraId="52D724A4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4E0D8E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Другие источники разработки</w:t>
      </w: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</w:p>
    <w:p w14:paraId="45CF7019" w14:textId="77777777" w:rsid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Руководства и документация по использованию соответствующих программных продуктов. </w:t>
      </w:r>
    </w:p>
    <w:p w14:paraId="056D734C" w14:textId="22A59846" w:rsidR="009911D0" w:rsidRPr="004E0D8E" w:rsidRDefault="004E0D8E" w:rsidP="004E0D8E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4E0D8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Примеры успешных реализаций АИС в других организациях.</w:t>
      </w:r>
    </w:p>
    <w:sectPr w:rsidR="009911D0" w:rsidRPr="004E0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7AAE"/>
    <w:multiLevelType w:val="multilevel"/>
    <w:tmpl w:val="4CC6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93C6E"/>
    <w:multiLevelType w:val="multilevel"/>
    <w:tmpl w:val="1866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9C3D85"/>
    <w:multiLevelType w:val="multilevel"/>
    <w:tmpl w:val="B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067640"/>
    <w:multiLevelType w:val="multilevel"/>
    <w:tmpl w:val="67B0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F30305"/>
    <w:multiLevelType w:val="multilevel"/>
    <w:tmpl w:val="ED96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5D7B34"/>
    <w:multiLevelType w:val="multilevel"/>
    <w:tmpl w:val="A064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45E32AC"/>
    <w:multiLevelType w:val="multilevel"/>
    <w:tmpl w:val="563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290A92"/>
    <w:multiLevelType w:val="multilevel"/>
    <w:tmpl w:val="8CAA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55AE5"/>
    <w:multiLevelType w:val="hybridMultilevel"/>
    <w:tmpl w:val="9F609E22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30C73"/>
    <w:multiLevelType w:val="multilevel"/>
    <w:tmpl w:val="7014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9576362"/>
    <w:multiLevelType w:val="multilevel"/>
    <w:tmpl w:val="FAFC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84EB0"/>
    <w:multiLevelType w:val="multilevel"/>
    <w:tmpl w:val="F74C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834F8B"/>
    <w:multiLevelType w:val="hybridMultilevel"/>
    <w:tmpl w:val="B78AC29A"/>
    <w:lvl w:ilvl="0" w:tplc="83F8652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8026E07"/>
    <w:multiLevelType w:val="hybridMultilevel"/>
    <w:tmpl w:val="8AA45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951E43"/>
    <w:multiLevelType w:val="multilevel"/>
    <w:tmpl w:val="5DAA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14"/>
  </w:num>
  <w:num w:numId="5">
    <w:abstractNumId w:val="5"/>
  </w:num>
  <w:num w:numId="6">
    <w:abstractNumId w:val="11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55"/>
    <w:rsid w:val="00110228"/>
    <w:rsid w:val="00192E5B"/>
    <w:rsid w:val="00382514"/>
    <w:rsid w:val="004A00F4"/>
    <w:rsid w:val="004D400F"/>
    <w:rsid w:val="004E0D8E"/>
    <w:rsid w:val="0082714F"/>
    <w:rsid w:val="008B2717"/>
    <w:rsid w:val="009911D0"/>
    <w:rsid w:val="00BA39C3"/>
    <w:rsid w:val="00C37A70"/>
    <w:rsid w:val="00EC6355"/>
    <w:rsid w:val="00F55ED2"/>
    <w:rsid w:val="00F6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16464"/>
  <w15:chartTrackingRefBased/>
  <w15:docId w15:val="{77A3E134-5F0C-4E0B-9467-C5D6259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4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4D4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4D4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40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4D400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4D400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mb-15">
    <w:name w:val="mb-1.5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4D400F"/>
    <w:rPr>
      <w:b/>
      <w:bCs/>
    </w:rPr>
  </w:style>
  <w:style w:type="paragraph" w:customStyle="1" w:styleId="my-1">
    <w:name w:val="my-1"/>
    <w:basedOn w:val="a"/>
    <w:rsid w:val="004D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D4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2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Liza2005gun</dc:creator>
  <cp:keywords/>
  <dc:description/>
  <cp:lastModifiedBy>Liza2005gun</cp:lastModifiedBy>
  <cp:revision>12</cp:revision>
  <dcterms:created xsi:type="dcterms:W3CDTF">2025-01-30T08:39:00Z</dcterms:created>
  <dcterms:modified xsi:type="dcterms:W3CDTF">2025-01-30T10:31:00Z</dcterms:modified>
</cp:coreProperties>
</file>