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F05" w:rsidRDefault="00213F05" w:rsidP="00213F05">
      <w:pPr>
        <w:pStyle w:val="ListParagraph"/>
        <w:ind w:left="90"/>
      </w:pPr>
    </w:p>
    <w:p w:rsidR="00F22E3C" w:rsidRDefault="00AE12A7" w:rsidP="00F22E3C">
      <w:pPr>
        <w:autoSpaceDE w:val="0"/>
        <w:autoSpaceDN w:val="0"/>
        <w:adjustRightInd w:val="0"/>
        <w:rPr>
          <w:rFonts w:cs="TimesNewRomanPS-BoldMT"/>
          <w:bCs/>
        </w:rPr>
      </w:pPr>
      <w:r>
        <w:t xml:space="preserve">    </w:t>
      </w:r>
      <w:r w:rsidR="00F22E3C" w:rsidRPr="00D43851">
        <w:rPr>
          <w:rFonts w:cs="TimesNewRomanPS-BoldMT"/>
          <w:bCs/>
          <w:sz w:val="40"/>
        </w:rPr>
        <w:t>Mark whether the following modifications will cause each of the categories to (</w:t>
      </w:r>
      <w:r w:rsidR="00F22E3C" w:rsidRPr="00D43851">
        <w:rPr>
          <w:rFonts w:cs="TimesNewRomanPS-BoldMT"/>
          <w:b/>
          <w:bCs/>
          <w:sz w:val="40"/>
        </w:rPr>
        <w:t>may</w:t>
      </w:r>
      <w:r w:rsidR="00F22E3C" w:rsidRPr="00D43851">
        <w:rPr>
          <w:rFonts w:cs="TimesNewRomanPS-BoldMT"/>
          <w:bCs/>
          <w:sz w:val="40"/>
        </w:rPr>
        <w:t xml:space="preserve">) </w:t>
      </w:r>
      <w:r w:rsidR="00F22E3C" w:rsidRPr="00D43851">
        <w:rPr>
          <w:rFonts w:cs="TimesNewRomanPS-BoldMT"/>
          <w:b/>
          <w:bCs/>
          <w:sz w:val="40"/>
        </w:rPr>
        <w:t>increase, (may) decrease</w:t>
      </w:r>
      <w:r w:rsidR="00F22E3C" w:rsidRPr="00D43851">
        <w:rPr>
          <w:rFonts w:cs="TimesNewRomanPS-BoldMT"/>
          <w:bCs/>
          <w:sz w:val="40"/>
        </w:rPr>
        <w:t xml:space="preserve">, or whether the modification will have </w:t>
      </w:r>
      <w:r w:rsidR="00F22E3C" w:rsidRPr="00D43851">
        <w:rPr>
          <w:rFonts w:cs="TimesNewRomanPS-BoldMT"/>
          <w:b/>
          <w:bCs/>
          <w:sz w:val="40"/>
        </w:rPr>
        <w:t>no effect</w:t>
      </w:r>
      <w:r w:rsidR="00F22E3C" w:rsidRPr="00D43851">
        <w:rPr>
          <w:rFonts w:cs="TimesNewRomanPS-BoldMT"/>
          <w:bCs/>
          <w:sz w:val="40"/>
        </w:rPr>
        <w:t xml:space="preserve">. </w:t>
      </w:r>
      <w:r w:rsidR="00F22E3C" w:rsidRPr="00D43851">
        <w:rPr>
          <w:rFonts w:cs="TimesNewRomanPS-BoldMT"/>
          <w:b/>
          <w:bCs/>
          <w:sz w:val="40"/>
        </w:rPr>
        <w:t xml:space="preserve">Explain your reasoning </w:t>
      </w:r>
    </w:p>
    <w:p w:rsidR="00F22E3C" w:rsidRDefault="00F22E3C" w:rsidP="00F22E3C">
      <w:pPr>
        <w:autoSpaceDE w:val="0"/>
        <w:autoSpaceDN w:val="0"/>
        <w:adjustRightInd w:val="0"/>
        <w:rPr>
          <w:rFonts w:cs="TimesNewRomanPS-BoldMT"/>
          <w:bCs/>
        </w:rPr>
      </w:pPr>
      <w:r>
        <w:rPr>
          <w:rFonts w:cs="TimesNewRomanPS-BoldMT"/>
          <w:bCs/>
        </w:rPr>
        <w:t xml:space="preserve">                                                                                            </w:t>
      </w:r>
    </w:p>
    <w:p w:rsidR="00F22E3C" w:rsidRDefault="00F22E3C" w:rsidP="00F22E3C">
      <w:pPr>
        <w:autoSpaceDE w:val="0"/>
        <w:autoSpaceDN w:val="0"/>
        <w:adjustRightInd w:val="0"/>
        <w:rPr>
          <w:rFonts w:cs="TimesNewRomanPS-BoldMT"/>
          <w:bCs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681"/>
        <w:gridCol w:w="2283"/>
        <w:gridCol w:w="2128"/>
        <w:gridCol w:w="1849"/>
      </w:tblGrid>
      <w:tr w:rsidR="00F22E3C" w:rsidTr="00D43851">
        <w:tc>
          <w:tcPr>
            <w:tcW w:w="2681" w:type="dxa"/>
          </w:tcPr>
          <w:p w:rsidR="00F22E3C" w:rsidRPr="00D43851" w:rsidRDefault="00F22E3C" w:rsidP="00857983">
            <w:pPr>
              <w:autoSpaceDE w:val="0"/>
              <w:autoSpaceDN w:val="0"/>
              <w:adjustRightInd w:val="0"/>
              <w:jc w:val="center"/>
              <w:rPr>
                <w:rFonts w:cs="TimesNewRomanPS-BoldMT"/>
                <w:b/>
                <w:bCs/>
                <w:sz w:val="40"/>
              </w:rPr>
            </w:pPr>
            <w:r w:rsidRPr="00D43851">
              <w:rPr>
                <w:rFonts w:cs="TimesNewRomanPS-BoldMT"/>
                <w:b/>
                <w:bCs/>
                <w:sz w:val="40"/>
              </w:rPr>
              <w:t>Action</w:t>
            </w:r>
          </w:p>
        </w:tc>
        <w:tc>
          <w:tcPr>
            <w:tcW w:w="2283" w:type="dxa"/>
          </w:tcPr>
          <w:p w:rsidR="00F22E3C" w:rsidRPr="00D43851" w:rsidRDefault="00F22E3C" w:rsidP="00857983">
            <w:pPr>
              <w:autoSpaceDE w:val="0"/>
              <w:autoSpaceDN w:val="0"/>
              <w:adjustRightInd w:val="0"/>
              <w:jc w:val="center"/>
              <w:rPr>
                <w:rFonts w:cs="TimesNewRomanPS-BoldMT"/>
                <w:b/>
                <w:bCs/>
                <w:sz w:val="40"/>
              </w:rPr>
            </w:pPr>
            <w:r w:rsidRPr="00D43851">
              <w:rPr>
                <w:rFonts w:cs="TimesNewRomanPS-BoldMT"/>
                <w:b/>
                <w:bCs/>
                <w:sz w:val="40"/>
              </w:rPr>
              <w:t>Number of Instructions per Program</w:t>
            </w:r>
          </w:p>
        </w:tc>
        <w:tc>
          <w:tcPr>
            <w:tcW w:w="2128" w:type="dxa"/>
          </w:tcPr>
          <w:p w:rsidR="00F22E3C" w:rsidRPr="00D43851" w:rsidRDefault="00F22E3C" w:rsidP="00857983">
            <w:pPr>
              <w:autoSpaceDE w:val="0"/>
              <w:autoSpaceDN w:val="0"/>
              <w:adjustRightInd w:val="0"/>
              <w:jc w:val="center"/>
              <w:rPr>
                <w:rFonts w:cs="TimesNewRomanPS-BoldMT"/>
                <w:b/>
                <w:bCs/>
                <w:sz w:val="40"/>
              </w:rPr>
            </w:pPr>
            <w:r w:rsidRPr="00D43851">
              <w:rPr>
                <w:rFonts w:cs="TimesNewRomanPS-BoldMT"/>
                <w:b/>
                <w:bCs/>
                <w:sz w:val="40"/>
              </w:rPr>
              <w:t>Number of Cycles per Instruction</w:t>
            </w:r>
          </w:p>
        </w:tc>
        <w:tc>
          <w:tcPr>
            <w:tcW w:w="1849" w:type="dxa"/>
          </w:tcPr>
          <w:p w:rsidR="00F22E3C" w:rsidRPr="00D43851" w:rsidRDefault="00F22E3C" w:rsidP="00857983">
            <w:pPr>
              <w:autoSpaceDE w:val="0"/>
              <w:autoSpaceDN w:val="0"/>
              <w:adjustRightInd w:val="0"/>
              <w:jc w:val="center"/>
              <w:rPr>
                <w:rFonts w:cs="TimesNewRomanPS-BoldMT"/>
                <w:b/>
                <w:bCs/>
                <w:sz w:val="40"/>
              </w:rPr>
            </w:pPr>
            <w:r w:rsidRPr="00D43851">
              <w:rPr>
                <w:rFonts w:cs="TimesNewRomanPS-BoldMT"/>
                <w:b/>
                <w:bCs/>
                <w:sz w:val="40"/>
              </w:rPr>
              <w:t>Seconds / Cycle</w:t>
            </w:r>
          </w:p>
        </w:tc>
      </w:tr>
      <w:tr w:rsidR="00F22E3C" w:rsidTr="00D43851">
        <w:tc>
          <w:tcPr>
            <w:tcW w:w="2681" w:type="dxa"/>
          </w:tcPr>
          <w:p w:rsidR="00F22E3C" w:rsidRPr="00D43851" w:rsidRDefault="00F22E3C" w:rsidP="00857983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40"/>
              </w:rPr>
            </w:pPr>
          </w:p>
          <w:p w:rsidR="00F22E3C" w:rsidRPr="00D43851" w:rsidRDefault="00F22E3C" w:rsidP="00857983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40"/>
              </w:rPr>
            </w:pPr>
            <w:r w:rsidRPr="00D43851">
              <w:rPr>
                <w:rFonts w:cs="TimesNewRomanPS-BoldMT"/>
                <w:bCs/>
                <w:sz w:val="40"/>
              </w:rPr>
              <w:t>Combining two pipeline stages</w:t>
            </w:r>
          </w:p>
        </w:tc>
        <w:tc>
          <w:tcPr>
            <w:tcW w:w="2283" w:type="dxa"/>
            <w:vAlign w:val="center"/>
          </w:tcPr>
          <w:p w:rsidR="00F22E3C" w:rsidRPr="00D43851" w:rsidRDefault="00F22E3C" w:rsidP="00F22E3C">
            <w:pPr>
              <w:autoSpaceDE w:val="0"/>
              <w:autoSpaceDN w:val="0"/>
              <w:adjustRightInd w:val="0"/>
              <w:jc w:val="center"/>
              <w:rPr>
                <w:rFonts w:cs="TimesNewRomanPS-BoldMT"/>
                <w:bCs/>
                <w:sz w:val="40"/>
              </w:rPr>
            </w:pPr>
          </w:p>
        </w:tc>
        <w:tc>
          <w:tcPr>
            <w:tcW w:w="2128" w:type="dxa"/>
            <w:vAlign w:val="center"/>
          </w:tcPr>
          <w:p w:rsidR="00F22E3C" w:rsidRPr="00D43851" w:rsidRDefault="00F22E3C" w:rsidP="00F22E3C">
            <w:pPr>
              <w:autoSpaceDE w:val="0"/>
              <w:autoSpaceDN w:val="0"/>
              <w:adjustRightInd w:val="0"/>
              <w:jc w:val="center"/>
              <w:rPr>
                <w:rFonts w:cs="TimesNewRomanPS-BoldMT"/>
                <w:bCs/>
                <w:sz w:val="40"/>
              </w:rPr>
            </w:pPr>
          </w:p>
        </w:tc>
        <w:tc>
          <w:tcPr>
            <w:tcW w:w="1849" w:type="dxa"/>
            <w:vAlign w:val="center"/>
          </w:tcPr>
          <w:p w:rsidR="00F22E3C" w:rsidRPr="00D43851" w:rsidRDefault="00F22E3C" w:rsidP="00F22E3C">
            <w:pPr>
              <w:autoSpaceDE w:val="0"/>
              <w:autoSpaceDN w:val="0"/>
              <w:adjustRightInd w:val="0"/>
              <w:jc w:val="center"/>
              <w:rPr>
                <w:rFonts w:cs="TimesNewRomanPS-BoldMT"/>
                <w:bCs/>
                <w:sz w:val="40"/>
              </w:rPr>
            </w:pPr>
          </w:p>
        </w:tc>
      </w:tr>
      <w:tr w:rsidR="00F22E3C" w:rsidTr="00D43851">
        <w:tc>
          <w:tcPr>
            <w:tcW w:w="2681" w:type="dxa"/>
          </w:tcPr>
          <w:p w:rsidR="00F22E3C" w:rsidRPr="00D43851" w:rsidRDefault="00F22E3C" w:rsidP="00857983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40"/>
              </w:rPr>
            </w:pPr>
          </w:p>
          <w:p w:rsidR="00F22E3C" w:rsidRPr="00D43851" w:rsidRDefault="00F22E3C" w:rsidP="00857983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40"/>
              </w:rPr>
            </w:pPr>
            <w:r w:rsidRPr="00D43851">
              <w:rPr>
                <w:rFonts w:cs="TimesNewRomanPS-BoldMT"/>
                <w:bCs/>
                <w:sz w:val="40"/>
              </w:rPr>
              <w:t xml:space="preserve">Removing a </w:t>
            </w:r>
            <w:proofErr w:type="spellStart"/>
            <w:r w:rsidRPr="00D43851">
              <w:rPr>
                <w:rFonts w:cs="TimesNewRomanPS-BoldMT"/>
                <w:bCs/>
                <w:sz w:val="40"/>
              </w:rPr>
              <w:t>multicycle</w:t>
            </w:r>
            <w:proofErr w:type="spellEnd"/>
            <w:r w:rsidRPr="00D43851">
              <w:rPr>
                <w:rFonts w:cs="TimesNewRomanPS-BoldMT"/>
                <w:bCs/>
                <w:sz w:val="40"/>
              </w:rPr>
              <w:t xml:space="preserve"> instruction with simple instructions</w:t>
            </w:r>
          </w:p>
        </w:tc>
        <w:tc>
          <w:tcPr>
            <w:tcW w:w="2283" w:type="dxa"/>
            <w:vAlign w:val="center"/>
          </w:tcPr>
          <w:p w:rsidR="00F22E3C" w:rsidRPr="00D43851" w:rsidRDefault="00F22E3C" w:rsidP="00F22E3C">
            <w:pPr>
              <w:autoSpaceDE w:val="0"/>
              <w:autoSpaceDN w:val="0"/>
              <w:adjustRightInd w:val="0"/>
              <w:jc w:val="center"/>
              <w:rPr>
                <w:rFonts w:cs="TimesNewRomanPS-BoldMT"/>
                <w:bCs/>
                <w:sz w:val="40"/>
              </w:rPr>
            </w:pPr>
          </w:p>
        </w:tc>
        <w:tc>
          <w:tcPr>
            <w:tcW w:w="2128" w:type="dxa"/>
            <w:vAlign w:val="center"/>
          </w:tcPr>
          <w:p w:rsidR="00F22E3C" w:rsidRPr="00D43851" w:rsidRDefault="00F22E3C" w:rsidP="00F22E3C">
            <w:pPr>
              <w:autoSpaceDE w:val="0"/>
              <w:autoSpaceDN w:val="0"/>
              <w:adjustRightInd w:val="0"/>
              <w:jc w:val="center"/>
              <w:rPr>
                <w:rFonts w:cs="TimesNewRomanPS-BoldMT"/>
                <w:bCs/>
                <w:sz w:val="40"/>
              </w:rPr>
            </w:pPr>
          </w:p>
        </w:tc>
        <w:tc>
          <w:tcPr>
            <w:tcW w:w="1849" w:type="dxa"/>
            <w:vAlign w:val="center"/>
          </w:tcPr>
          <w:p w:rsidR="00F22E3C" w:rsidRPr="00D43851" w:rsidRDefault="00F22E3C" w:rsidP="00F22E3C">
            <w:pPr>
              <w:autoSpaceDE w:val="0"/>
              <w:autoSpaceDN w:val="0"/>
              <w:adjustRightInd w:val="0"/>
              <w:jc w:val="center"/>
              <w:rPr>
                <w:rFonts w:cs="TimesNewRomanPS-BoldMT"/>
                <w:bCs/>
                <w:sz w:val="40"/>
              </w:rPr>
            </w:pPr>
          </w:p>
        </w:tc>
      </w:tr>
      <w:tr w:rsidR="00F22E3C" w:rsidTr="00D43851">
        <w:tc>
          <w:tcPr>
            <w:tcW w:w="2681" w:type="dxa"/>
          </w:tcPr>
          <w:p w:rsidR="00F22E3C" w:rsidRPr="00D43851" w:rsidRDefault="00F22E3C" w:rsidP="00857983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40"/>
              </w:rPr>
            </w:pPr>
          </w:p>
          <w:p w:rsidR="00F22E3C" w:rsidRPr="00D43851" w:rsidRDefault="00F22E3C" w:rsidP="00857983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40"/>
              </w:rPr>
            </w:pPr>
            <w:r w:rsidRPr="00D43851">
              <w:rPr>
                <w:rFonts w:cs="TimesNewRomanPS-BoldMT"/>
                <w:bCs/>
                <w:sz w:val="40"/>
              </w:rPr>
              <w:t>Running a machine at higher clock frequency</w:t>
            </w:r>
          </w:p>
        </w:tc>
        <w:tc>
          <w:tcPr>
            <w:tcW w:w="2283" w:type="dxa"/>
            <w:vAlign w:val="center"/>
          </w:tcPr>
          <w:p w:rsidR="00F22E3C" w:rsidRPr="00D43851" w:rsidRDefault="00F22E3C" w:rsidP="00F22E3C">
            <w:pPr>
              <w:autoSpaceDE w:val="0"/>
              <w:autoSpaceDN w:val="0"/>
              <w:adjustRightInd w:val="0"/>
              <w:jc w:val="center"/>
              <w:rPr>
                <w:rFonts w:cs="TimesNewRomanPS-BoldMT"/>
                <w:bCs/>
                <w:sz w:val="40"/>
              </w:rPr>
            </w:pPr>
          </w:p>
        </w:tc>
        <w:tc>
          <w:tcPr>
            <w:tcW w:w="2128" w:type="dxa"/>
            <w:vAlign w:val="center"/>
          </w:tcPr>
          <w:p w:rsidR="00F22E3C" w:rsidRPr="00D43851" w:rsidRDefault="00F22E3C" w:rsidP="00F22E3C">
            <w:pPr>
              <w:autoSpaceDE w:val="0"/>
              <w:autoSpaceDN w:val="0"/>
              <w:adjustRightInd w:val="0"/>
              <w:jc w:val="center"/>
              <w:rPr>
                <w:rFonts w:cs="TimesNewRomanPS-BoldMT"/>
                <w:bCs/>
                <w:sz w:val="40"/>
              </w:rPr>
            </w:pPr>
          </w:p>
        </w:tc>
        <w:tc>
          <w:tcPr>
            <w:tcW w:w="1849" w:type="dxa"/>
            <w:vAlign w:val="center"/>
          </w:tcPr>
          <w:p w:rsidR="00F22E3C" w:rsidRPr="00D43851" w:rsidRDefault="00F22E3C" w:rsidP="00F22E3C">
            <w:pPr>
              <w:autoSpaceDE w:val="0"/>
              <w:autoSpaceDN w:val="0"/>
              <w:adjustRightInd w:val="0"/>
              <w:jc w:val="center"/>
              <w:rPr>
                <w:rFonts w:cs="TimesNewRomanPS-BoldMT"/>
                <w:bCs/>
                <w:sz w:val="40"/>
              </w:rPr>
            </w:pPr>
          </w:p>
        </w:tc>
      </w:tr>
      <w:tr w:rsidR="00F22E3C" w:rsidTr="00D43851">
        <w:tc>
          <w:tcPr>
            <w:tcW w:w="2681" w:type="dxa"/>
          </w:tcPr>
          <w:p w:rsidR="00F22E3C" w:rsidRPr="00D43851" w:rsidRDefault="00F22E3C" w:rsidP="00857983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40"/>
              </w:rPr>
            </w:pPr>
          </w:p>
          <w:p w:rsidR="00F22E3C" w:rsidRPr="00D43851" w:rsidRDefault="00F22E3C" w:rsidP="00857983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40"/>
              </w:rPr>
            </w:pPr>
            <w:r w:rsidRPr="00D43851">
              <w:rPr>
                <w:rFonts w:cs="TimesNewRomanPS-BoldMT"/>
                <w:bCs/>
                <w:sz w:val="40"/>
              </w:rPr>
              <w:t>Using a better compiler</w:t>
            </w:r>
          </w:p>
        </w:tc>
        <w:tc>
          <w:tcPr>
            <w:tcW w:w="2283" w:type="dxa"/>
            <w:vAlign w:val="center"/>
          </w:tcPr>
          <w:p w:rsidR="00F22E3C" w:rsidRPr="00D43851" w:rsidRDefault="00F22E3C" w:rsidP="00F22E3C">
            <w:pPr>
              <w:autoSpaceDE w:val="0"/>
              <w:autoSpaceDN w:val="0"/>
              <w:adjustRightInd w:val="0"/>
              <w:jc w:val="center"/>
              <w:rPr>
                <w:rFonts w:cs="TimesNewRomanPS-BoldMT"/>
                <w:bCs/>
                <w:sz w:val="40"/>
              </w:rPr>
            </w:pPr>
          </w:p>
        </w:tc>
        <w:tc>
          <w:tcPr>
            <w:tcW w:w="2128" w:type="dxa"/>
            <w:vAlign w:val="center"/>
          </w:tcPr>
          <w:p w:rsidR="00F22E3C" w:rsidRPr="00D43851" w:rsidRDefault="00F22E3C" w:rsidP="00F22E3C">
            <w:pPr>
              <w:autoSpaceDE w:val="0"/>
              <w:autoSpaceDN w:val="0"/>
              <w:adjustRightInd w:val="0"/>
              <w:jc w:val="center"/>
              <w:rPr>
                <w:rFonts w:cs="TimesNewRomanPS-BoldMT"/>
                <w:bCs/>
                <w:sz w:val="40"/>
              </w:rPr>
            </w:pPr>
          </w:p>
        </w:tc>
        <w:tc>
          <w:tcPr>
            <w:tcW w:w="1849" w:type="dxa"/>
            <w:vAlign w:val="center"/>
          </w:tcPr>
          <w:p w:rsidR="00F22E3C" w:rsidRPr="00D43851" w:rsidRDefault="00F22E3C" w:rsidP="00F22E3C">
            <w:pPr>
              <w:autoSpaceDE w:val="0"/>
              <w:autoSpaceDN w:val="0"/>
              <w:adjustRightInd w:val="0"/>
              <w:jc w:val="center"/>
              <w:rPr>
                <w:rFonts w:cs="TimesNewRomanPS-BoldMT"/>
                <w:bCs/>
                <w:sz w:val="40"/>
              </w:rPr>
            </w:pPr>
          </w:p>
        </w:tc>
      </w:tr>
    </w:tbl>
    <w:p w:rsidR="00417A4E" w:rsidRPr="00417A4E" w:rsidRDefault="00417A4E" w:rsidP="00417A4E">
      <w:pPr>
        <w:spacing w:after="200" w:line="276" w:lineRule="auto"/>
        <w:contextualSpacing/>
        <w:rPr>
          <w:rFonts w:ascii="Arial" w:eastAsia="Calibri" w:hAnsi="Arial" w:cs="Arial"/>
          <w:szCs w:val="22"/>
          <w:lang w:eastAsia="en-US"/>
        </w:rPr>
      </w:pPr>
      <w:bookmarkStart w:id="0" w:name="_GoBack"/>
      <w:bookmarkEnd w:id="0"/>
    </w:p>
    <w:p w:rsidR="00417A4E" w:rsidRPr="00417A4E" w:rsidRDefault="00417A4E" w:rsidP="00417A4E">
      <w:pPr>
        <w:spacing w:after="200" w:line="276" w:lineRule="auto"/>
        <w:contextualSpacing/>
        <w:rPr>
          <w:rFonts w:ascii="Arial" w:eastAsia="Calibri" w:hAnsi="Arial" w:cs="Arial"/>
          <w:b/>
          <w:szCs w:val="22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27"/>
        <w:gridCol w:w="2428"/>
        <w:gridCol w:w="2268"/>
        <w:gridCol w:w="2353"/>
      </w:tblGrid>
      <w:tr w:rsidR="00417A4E" w:rsidRPr="00417A4E" w:rsidTr="00857983">
        <w:trPr>
          <w:trHeight w:val="265"/>
        </w:trPr>
        <w:tc>
          <w:tcPr>
            <w:tcW w:w="2527" w:type="dxa"/>
          </w:tcPr>
          <w:p w:rsidR="00417A4E" w:rsidRPr="00D43851" w:rsidRDefault="00417A4E" w:rsidP="00417A4E">
            <w:pPr>
              <w:tabs>
                <w:tab w:val="left" w:pos="270"/>
              </w:tabs>
              <w:spacing w:after="200" w:line="276" w:lineRule="auto"/>
              <w:rPr>
                <w:rFonts w:ascii="Calibri" w:eastAsia="Calibri" w:hAnsi="Calibri"/>
                <w:sz w:val="40"/>
                <w:szCs w:val="22"/>
                <w:lang w:eastAsia="en-US"/>
              </w:rPr>
            </w:pPr>
          </w:p>
        </w:tc>
        <w:tc>
          <w:tcPr>
            <w:tcW w:w="2428" w:type="dxa"/>
          </w:tcPr>
          <w:p w:rsidR="00417A4E" w:rsidRPr="00D43851" w:rsidRDefault="00417A4E" w:rsidP="00417A4E">
            <w:pPr>
              <w:tabs>
                <w:tab w:val="left" w:pos="270"/>
              </w:tabs>
              <w:spacing w:after="200" w:line="276" w:lineRule="auto"/>
              <w:jc w:val="center"/>
              <w:rPr>
                <w:rFonts w:ascii="Calibri" w:eastAsia="Calibri" w:hAnsi="Calibri"/>
                <w:sz w:val="40"/>
                <w:szCs w:val="22"/>
                <w:lang w:eastAsia="en-US"/>
              </w:rPr>
            </w:pPr>
            <w:r w:rsidRPr="00D43851">
              <w:rPr>
                <w:rFonts w:ascii="Calibri" w:eastAsia="Calibri" w:hAnsi="Calibri"/>
                <w:sz w:val="40"/>
                <w:szCs w:val="22"/>
                <w:lang w:eastAsia="en-US"/>
              </w:rPr>
              <w:t>Compulsory Misses</w:t>
            </w:r>
          </w:p>
        </w:tc>
        <w:tc>
          <w:tcPr>
            <w:tcW w:w="2268" w:type="dxa"/>
          </w:tcPr>
          <w:p w:rsidR="00417A4E" w:rsidRPr="00D43851" w:rsidRDefault="00417A4E" w:rsidP="00417A4E">
            <w:pPr>
              <w:tabs>
                <w:tab w:val="left" w:pos="270"/>
              </w:tabs>
              <w:spacing w:after="200" w:line="276" w:lineRule="auto"/>
              <w:jc w:val="center"/>
              <w:rPr>
                <w:rFonts w:ascii="Calibri" w:eastAsia="Calibri" w:hAnsi="Calibri"/>
                <w:sz w:val="40"/>
                <w:szCs w:val="22"/>
                <w:lang w:eastAsia="en-US"/>
              </w:rPr>
            </w:pPr>
            <w:r w:rsidRPr="00D43851">
              <w:rPr>
                <w:rFonts w:ascii="Calibri" w:eastAsia="Calibri" w:hAnsi="Calibri"/>
                <w:sz w:val="40"/>
                <w:szCs w:val="22"/>
                <w:lang w:eastAsia="en-US"/>
              </w:rPr>
              <w:t>Conflict Misses</w:t>
            </w:r>
          </w:p>
        </w:tc>
        <w:tc>
          <w:tcPr>
            <w:tcW w:w="2353" w:type="dxa"/>
          </w:tcPr>
          <w:p w:rsidR="00417A4E" w:rsidRPr="00D43851" w:rsidRDefault="00417A4E" w:rsidP="00417A4E">
            <w:pPr>
              <w:tabs>
                <w:tab w:val="left" w:pos="270"/>
              </w:tabs>
              <w:spacing w:after="200" w:line="276" w:lineRule="auto"/>
              <w:jc w:val="center"/>
              <w:rPr>
                <w:rFonts w:ascii="Calibri" w:eastAsia="Calibri" w:hAnsi="Calibri"/>
                <w:sz w:val="40"/>
                <w:szCs w:val="22"/>
                <w:lang w:eastAsia="en-US"/>
              </w:rPr>
            </w:pPr>
            <w:r w:rsidRPr="00D43851">
              <w:rPr>
                <w:rFonts w:ascii="Calibri" w:eastAsia="Calibri" w:hAnsi="Calibri"/>
                <w:sz w:val="40"/>
                <w:szCs w:val="22"/>
                <w:lang w:eastAsia="en-US"/>
              </w:rPr>
              <w:t>Capacity Misses</w:t>
            </w:r>
          </w:p>
        </w:tc>
      </w:tr>
      <w:tr w:rsidR="00417A4E" w:rsidRPr="00417A4E" w:rsidTr="00857983">
        <w:trPr>
          <w:trHeight w:val="908"/>
        </w:trPr>
        <w:tc>
          <w:tcPr>
            <w:tcW w:w="2527" w:type="dxa"/>
          </w:tcPr>
          <w:p w:rsidR="00417A4E" w:rsidRPr="00D43851" w:rsidRDefault="00417A4E" w:rsidP="00417A4E">
            <w:pPr>
              <w:tabs>
                <w:tab w:val="left" w:pos="270"/>
              </w:tabs>
              <w:spacing w:after="200" w:line="276" w:lineRule="auto"/>
              <w:contextualSpacing/>
              <w:rPr>
                <w:rFonts w:ascii="Calibri" w:eastAsia="Calibri" w:hAnsi="Calibri"/>
                <w:color w:val="000000"/>
                <w:sz w:val="40"/>
                <w:szCs w:val="22"/>
                <w:lang w:eastAsia="en-US"/>
              </w:rPr>
            </w:pPr>
            <w:r w:rsidRPr="00D43851">
              <w:rPr>
                <w:rFonts w:ascii="Calibri" w:eastAsia="Calibri" w:hAnsi="Calibri"/>
                <w:color w:val="000000"/>
                <w:sz w:val="40"/>
                <w:szCs w:val="22"/>
                <w:lang w:eastAsia="en-US"/>
              </w:rPr>
              <w:t>Double the associativity</w:t>
            </w:r>
          </w:p>
          <w:p w:rsidR="00417A4E" w:rsidRPr="00D43851" w:rsidRDefault="00417A4E" w:rsidP="00417A4E">
            <w:pPr>
              <w:tabs>
                <w:tab w:val="left" w:pos="270"/>
              </w:tabs>
              <w:spacing w:after="200" w:line="276" w:lineRule="auto"/>
              <w:contextualSpacing/>
              <w:rPr>
                <w:rFonts w:ascii="Calibri" w:eastAsia="Calibri" w:hAnsi="Calibri"/>
                <w:color w:val="000000"/>
                <w:sz w:val="40"/>
                <w:szCs w:val="22"/>
                <w:lang w:eastAsia="en-US"/>
              </w:rPr>
            </w:pPr>
            <w:r w:rsidRPr="00D43851">
              <w:rPr>
                <w:rFonts w:ascii="Calibri" w:eastAsia="Calibri" w:hAnsi="Calibri"/>
                <w:color w:val="000000"/>
                <w:sz w:val="40"/>
                <w:szCs w:val="22"/>
                <w:lang w:eastAsia="en-US"/>
              </w:rPr>
              <w:t>(capacity and block size constant)</w:t>
            </w:r>
          </w:p>
        </w:tc>
        <w:tc>
          <w:tcPr>
            <w:tcW w:w="2428" w:type="dxa"/>
          </w:tcPr>
          <w:p w:rsidR="00417A4E" w:rsidRPr="00D43851" w:rsidRDefault="00417A4E" w:rsidP="00417A4E">
            <w:pPr>
              <w:tabs>
                <w:tab w:val="left" w:pos="270"/>
              </w:tabs>
              <w:spacing w:after="200" w:line="276" w:lineRule="auto"/>
              <w:rPr>
                <w:rFonts w:ascii="Calibri" w:eastAsia="Calibri" w:hAnsi="Calibri"/>
                <w:color w:val="4F81BD"/>
                <w:sz w:val="40"/>
                <w:szCs w:val="22"/>
                <w:lang w:eastAsia="en-US"/>
              </w:rPr>
            </w:pPr>
          </w:p>
        </w:tc>
        <w:tc>
          <w:tcPr>
            <w:tcW w:w="2268" w:type="dxa"/>
          </w:tcPr>
          <w:p w:rsidR="00417A4E" w:rsidRPr="00D43851" w:rsidRDefault="00417A4E" w:rsidP="00417A4E">
            <w:pPr>
              <w:tabs>
                <w:tab w:val="left" w:pos="270"/>
              </w:tabs>
              <w:spacing w:after="200" w:line="276" w:lineRule="auto"/>
              <w:rPr>
                <w:rFonts w:ascii="Calibri" w:eastAsia="Calibri" w:hAnsi="Calibri"/>
                <w:color w:val="4F81BD"/>
                <w:sz w:val="40"/>
                <w:szCs w:val="22"/>
                <w:lang w:eastAsia="en-US"/>
              </w:rPr>
            </w:pPr>
          </w:p>
        </w:tc>
        <w:tc>
          <w:tcPr>
            <w:tcW w:w="2353" w:type="dxa"/>
          </w:tcPr>
          <w:p w:rsidR="00417A4E" w:rsidRPr="00D43851" w:rsidRDefault="00417A4E" w:rsidP="00417A4E">
            <w:pPr>
              <w:tabs>
                <w:tab w:val="left" w:pos="270"/>
              </w:tabs>
              <w:spacing w:after="200" w:line="276" w:lineRule="auto"/>
              <w:rPr>
                <w:rFonts w:ascii="Calibri" w:eastAsia="Calibri" w:hAnsi="Calibri"/>
                <w:color w:val="4F81BD"/>
                <w:sz w:val="40"/>
                <w:szCs w:val="22"/>
                <w:lang w:eastAsia="en-US"/>
              </w:rPr>
            </w:pPr>
          </w:p>
        </w:tc>
      </w:tr>
      <w:tr w:rsidR="00417A4E" w:rsidRPr="00417A4E" w:rsidTr="00857983">
        <w:trPr>
          <w:trHeight w:val="1232"/>
        </w:trPr>
        <w:tc>
          <w:tcPr>
            <w:tcW w:w="2527" w:type="dxa"/>
          </w:tcPr>
          <w:p w:rsidR="00417A4E" w:rsidRPr="00D43851" w:rsidRDefault="00417A4E" w:rsidP="00417A4E">
            <w:pPr>
              <w:tabs>
                <w:tab w:val="left" w:pos="270"/>
              </w:tabs>
              <w:spacing w:after="200" w:line="276" w:lineRule="auto"/>
              <w:contextualSpacing/>
              <w:rPr>
                <w:rFonts w:ascii="Calibri" w:eastAsia="Calibri" w:hAnsi="Calibri"/>
                <w:color w:val="000000"/>
                <w:sz w:val="40"/>
                <w:szCs w:val="22"/>
                <w:lang w:eastAsia="en-US"/>
              </w:rPr>
            </w:pPr>
          </w:p>
          <w:p w:rsidR="00417A4E" w:rsidRPr="00D43851" w:rsidRDefault="00417A4E" w:rsidP="00417A4E">
            <w:pPr>
              <w:tabs>
                <w:tab w:val="left" w:pos="270"/>
              </w:tabs>
              <w:spacing w:after="200" w:line="276" w:lineRule="auto"/>
              <w:contextualSpacing/>
              <w:rPr>
                <w:rFonts w:ascii="Calibri" w:eastAsia="Calibri" w:hAnsi="Calibri"/>
                <w:color w:val="000000"/>
                <w:sz w:val="40"/>
                <w:szCs w:val="22"/>
                <w:lang w:eastAsia="en-US"/>
              </w:rPr>
            </w:pPr>
            <w:r w:rsidRPr="00D43851">
              <w:rPr>
                <w:rFonts w:ascii="Calibri" w:eastAsia="Calibri" w:hAnsi="Calibri"/>
                <w:color w:val="000000"/>
                <w:sz w:val="40"/>
                <w:szCs w:val="22"/>
                <w:lang w:eastAsia="en-US"/>
              </w:rPr>
              <w:t>Halving the Block size</w:t>
            </w:r>
          </w:p>
          <w:p w:rsidR="00417A4E" w:rsidRPr="00D43851" w:rsidRDefault="00417A4E" w:rsidP="00417A4E">
            <w:pPr>
              <w:tabs>
                <w:tab w:val="left" w:pos="270"/>
              </w:tabs>
              <w:spacing w:after="200" w:line="276" w:lineRule="auto"/>
              <w:contextualSpacing/>
              <w:rPr>
                <w:rFonts w:ascii="Calibri" w:eastAsia="Calibri" w:hAnsi="Calibri"/>
                <w:color w:val="000000"/>
                <w:sz w:val="40"/>
                <w:szCs w:val="22"/>
                <w:lang w:eastAsia="en-US"/>
              </w:rPr>
            </w:pPr>
            <w:r w:rsidRPr="00D43851">
              <w:rPr>
                <w:rFonts w:ascii="Calibri" w:eastAsia="Calibri" w:hAnsi="Calibri"/>
                <w:color w:val="000000"/>
                <w:sz w:val="40"/>
                <w:szCs w:val="22"/>
                <w:lang w:eastAsia="en-US"/>
              </w:rPr>
              <w:t xml:space="preserve">(associativity and </w:t>
            </w:r>
          </w:p>
          <w:p w:rsidR="00417A4E" w:rsidRPr="00D43851" w:rsidRDefault="00417A4E" w:rsidP="00417A4E">
            <w:pPr>
              <w:tabs>
                <w:tab w:val="left" w:pos="270"/>
              </w:tabs>
              <w:spacing w:after="200" w:line="276" w:lineRule="auto"/>
              <w:contextualSpacing/>
              <w:rPr>
                <w:rFonts w:ascii="Calibri" w:eastAsia="Calibri" w:hAnsi="Calibri"/>
                <w:color w:val="000000"/>
                <w:sz w:val="40"/>
                <w:szCs w:val="22"/>
                <w:lang w:eastAsia="en-US"/>
              </w:rPr>
            </w:pPr>
            <w:r w:rsidRPr="00D43851">
              <w:rPr>
                <w:rFonts w:ascii="Calibri" w:eastAsia="Calibri" w:hAnsi="Calibri"/>
                <w:color w:val="000000"/>
                <w:sz w:val="40"/>
                <w:szCs w:val="22"/>
                <w:lang w:eastAsia="en-US"/>
              </w:rPr>
              <w:t># sets constant)</w:t>
            </w:r>
          </w:p>
        </w:tc>
        <w:tc>
          <w:tcPr>
            <w:tcW w:w="2428" w:type="dxa"/>
          </w:tcPr>
          <w:p w:rsidR="00417A4E" w:rsidRPr="00D43851" w:rsidRDefault="00417A4E" w:rsidP="00417A4E">
            <w:pPr>
              <w:tabs>
                <w:tab w:val="left" w:pos="270"/>
              </w:tabs>
              <w:spacing w:after="200" w:line="276" w:lineRule="auto"/>
              <w:rPr>
                <w:rFonts w:ascii="Calibri" w:eastAsia="Calibri" w:hAnsi="Calibri"/>
                <w:color w:val="4F81BD"/>
                <w:sz w:val="40"/>
                <w:szCs w:val="22"/>
                <w:lang w:eastAsia="en-US"/>
              </w:rPr>
            </w:pPr>
            <w:r w:rsidRPr="00D43851">
              <w:rPr>
                <w:rFonts w:ascii="Calibri" w:eastAsia="Calibri" w:hAnsi="Calibri"/>
                <w:color w:val="4F81BD"/>
                <w:sz w:val="40"/>
                <w:szCs w:val="22"/>
                <w:lang w:eastAsia="en-US"/>
              </w:rPr>
              <w:t xml:space="preserve"> </w:t>
            </w:r>
          </w:p>
        </w:tc>
        <w:tc>
          <w:tcPr>
            <w:tcW w:w="2268" w:type="dxa"/>
          </w:tcPr>
          <w:p w:rsidR="00417A4E" w:rsidRPr="00D43851" w:rsidRDefault="00417A4E" w:rsidP="00417A4E">
            <w:pPr>
              <w:tabs>
                <w:tab w:val="left" w:pos="270"/>
              </w:tabs>
              <w:spacing w:after="200" w:line="276" w:lineRule="auto"/>
              <w:rPr>
                <w:rFonts w:ascii="Calibri" w:eastAsia="Calibri" w:hAnsi="Calibri"/>
                <w:color w:val="4F81BD"/>
                <w:sz w:val="40"/>
                <w:szCs w:val="22"/>
                <w:lang w:eastAsia="en-US"/>
              </w:rPr>
            </w:pPr>
          </w:p>
        </w:tc>
        <w:tc>
          <w:tcPr>
            <w:tcW w:w="2353" w:type="dxa"/>
          </w:tcPr>
          <w:p w:rsidR="00417A4E" w:rsidRPr="00D43851" w:rsidRDefault="00417A4E" w:rsidP="00417A4E">
            <w:pPr>
              <w:tabs>
                <w:tab w:val="left" w:pos="270"/>
              </w:tabs>
              <w:spacing w:after="200" w:line="276" w:lineRule="auto"/>
              <w:rPr>
                <w:rFonts w:ascii="Calibri" w:eastAsia="Calibri" w:hAnsi="Calibri"/>
                <w:color w:val="4F81BD"/>
                <w:sz w:val="40"/>
                <w:szCs w:val="22"/>
                <w:lang w:eastAsia="en-US"/>
              </w:rPr>
            </w:pPr>
          </w:p>
        </w:tc>
      </w:tr>
      <w:tr w:rsidR="00417A4E" w:rsidRPr="00417A4E" w:rsidTr="00857983">
        <w:trPr>
          <w:trHeight w:val="980"/>
        </w:trPr>
        <w:tc>
          <w:tcPr>
            <w:tcW w:w="2527" w:type="dxa"/>
          </w:tcPr>
          <w:p w:rsidR="00417A4E" w:rsidRPr="00D43851" w:rsidRDefault="00417A4E" w:rsidP="00417A4E">
            <w:pPr>
              <w:tabs>
                <w:tab w:val="left" w:pos="270"/>
              </w:tabs>
              <w:spacing w:after="200" w:line="276" w:lineRule="auto"/>
              <w:contextualSpacing/>
              <w:rPr>
                <w:rFonts w:ascii="Calibri" w:eastAsia="Calibri" w:hAnsi="Calibri"/>
                <w:sz w:val="40"/>
                <w:szCs w:val="22"/>
                <w:lang w:eastAsia="en-US"/>
              </w:rPr>
            </w:pPr>
            <w:r w:rsidRPr="00D43851">
              <w:rPr>
                <w:rFonts w:ascii="Calibri" w:eastAsia="Calibri" w:hAnsi="Calibri"/>
                <w:sz w:val="40"/>
                <w:szCs w:val="22"/>
                <w:lang w:eastAsia="en-US"/>
              </w:rPr>
              <w:t>Doubling the number of sets (capacity and block size constant)</w:t>
            </w:r>
          </w:p>
          <w:p w:rsidR="00417A4E" w:rsidRPr="00D43851" w:rsidRDefault="00417A4E" w:rsidP="00417A4E">
            <w:pPr>
              <w:tabs>
                <w:tab w:val="left" w:pos="270"/>
              </w:tabs>
              <w:spacing w:after="200" w:line="276" w:lineRule="auto"/>
              <w:contextualSpacing/>
              <w:rPr>
                <w:rFonts w:ascii="Calibri" w:eastAsia="Calibri" w:hAnsi="Calibri"/>
                <w:color w:val="000000"/>
                <w:sz w:val="40"/>
                <w:szCs w:val="22"/>
                <w:lang w:eastAsia="en-US"/>
              </w:rPr>
            </w:pPr>
          </w:p>
        </w:tc>
        <w:tc>
          <w:tcPr>
            <w:tcW w:w="2428" w:type="dxa"/>
          </w:tcPr>
          <w:p w:rsidR="00417A4E" w:rsidRPr="00D43851" w:rsidRDefault="00417A4E" w:rsidP="00417A4E">
            <w:pPr>
              <w:tabs>
                <w:tab w:val="left" w:pos="270"/>
              </w:tabs>
              <w:spacing w:after="200" w:line="276" w:lineRule="auto"/>
              <w:rPr>
                <w:rFonts w:ascii="Calibri" w:eastAsia="Calibri" w:hAnsi="Calibri"/>
                <w:color w:val="4F81BD"/>
                <w:sz w:val="40"/>
                <w:szCs w:val="22"/>
                <w:lang w:eastAsia="en-US"/>
              </w:rPr>
            </w:pPr>
          </w:p>
        </w:tc>
        <w:tc>
          <w:tcPr>
            <w:tcW w:w="2268" w:type="dxa"/>
          </w:tcPr>
          <w:p w:rsidR="00417A4E" w:rsidRPr="00D43851" w:rsidRDefault="00417A4E" w:rsidP="00417A4E">
            <w:pPr>
              <w:tabs>
                <w:tab w:val="left" w:pos="270"/>
              </w:tabs>
              <w:spacing w:after="200" w:line="276" w:lineRule="auto"/>
              <w:rPr>
                <w:rFonts w:ascii="Calibri" w:eastAsia="Calibri" w:hAnsi="Calibri"/>
                <w:color w:val="4F81BD"/>
                <w:sz w:val="40"/>
                <w:szCs w:val="22"/>
                <w:lang w:eastAsia="en-US"/>
              </w:rPr>
            </w:pPr>
          </w:p>
        </w:tc>
        <w:tc>
          <w:tcPr>
            <w:tcW w:w="2353" w:type="dxa"/>
          </w:tcPr>
          <w:p w:rsidR="00417A4E" w:rsidRPr="00D43851" w:rsidRDefault="00417A4E" w:rsidP="00417A4E">
            <w:pPr>
              <w:tabs>
                <w:tab w:val="left" w:pos="270"/>
              </w:tabs>
              <w:spacing w:after="200" w:line="276" w:lineRule="auto"/>
              <w:rPr>
                <w:rFonts w:ascii="Calibri" w:eastAsia="Calibri" w:hAnsi="Calibri"/>
                <w:color w:val="4F81BD"/>
                <w:sz w:val="40"/>
                <w:szCs w:val="22"/>
                <w:lang w:eastAsia="en-US"/>
              </w:rPr>
            </w:pPr>
          </w:p>
        </w:tc>
      </w:tr>
    </w:tbl>
    <w:p w:rsidR="00417A4E" w:rsidRPr="00417A4E" w:rsidRDefault="00417A4E" w:rsidP="00417A4E">
      <w:pPr>
        <w:spacing w:after="200" w:line="276" w:lineRule="auto"/>
        <w:contextualSpacing/>
        <w:jc w:val="center"/>
        <w:rPr>
          <w:rFonts w:ascii="Arial" w:eastAsia="Calibri" w:hAnsi="Arial" w:cs="Arial"/>
          <w:szCs w:val="22"/>
          <w:lang w:eastAsia="en-US"/>
        </w:rPr>
      </w:pPr>
    </w:p>
    <w:p w:rsidR="00417A4E" w:rsidRPr="00801F30" w:rsidRDefault="00417A4E" w:rsidP="00D43851">
      <w:pPr>
        <w:pStyle w:val="ListParagraph"/>
        <w:ind w:left="90"/>
      </w:pPr>
    </w:p>
    <w:sectPr w:rsidR="00417A4E" w:rsidRPr="0080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39FF"/>
    <w:multiLevelType w:val="hybridMultilevel"/>
    <w:tmpl w:val="A02655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F7E4B"/>
    <w:multiLevelType w:val="hybridMultilevel"/>
    <w:tmpl w:val="E1C01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E60E8"/>
    <w:multiLevelType w:val="hybridMultilevel"/>
    <w:tmpl w:val="A02655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53E0A"/>
    <w:multiLevelType w:val="hybridMultilevel"/>
    <w:tmpl w:val="A02655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30"/>
    <w:rsid w:val="00213F05"/>
    <w:rsid w:val="00417A4E"/>
    <w:rsid w:val="00465868"/>
    <w:rsid w:val="005C4B9A"/>
    <w:rsid w:val="007874FE"/>
    <w:rsid w:val="00801F30"/>
    <w:rsid w:val="00AE12A7"/>
    <w:rsid w:val="00B40272"/>
    <w:rsid w:val="00D43851"/>
    <w:rsid w:val="00F2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F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2A7"/>
    <w:pPr>
      <w:ind w:left="720"/>
      <w:contextualSpacing/>
    </w:pPr>
  </w:style>
  <w:style w:type="table" w:styleId="TableGrid">
    <w:name w:val="Table Grid"/>
    <w:basedOn w:val="TableNormal"/>
    <w:uiPriority w:val="59"/>
    <w:rsid w:val="00F22E3C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F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2A7"/>
    <w:pPr>
      <w:ind w:left="720"/>
      <w:contextualSpacing/>
    </w:pPr>
  </w:style>
  <w:style w:type="table" w:styleId="TableGrid">
    <w:name w:val="Table Grid"/>
    <w:basedOn w:val="TableNormal"/>
    <w:uiPriority w:val="59"/>
    <w:rsid w:val="00F22E3C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3</cp:revision>
  <dcterms:created xsi:type="dcterms:W3CDTF">2019-04-18T05:17:00Z</dcterms:created>
  <dcterms:modified xsi:type="dcterms:W3CDTF">2019-04-18T05:20:00Z</dcterms:modified>
</cp:coreProperties>
</file>