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68" w:rsidRPr="00AC3A50" w:rsidRDefault="00ED3B68" w:rsidP="00ED3B68">
      <w:pPr>
        <w:pStyle w:val="a9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ED3B68" w:rsidRPr="00AC3A50" w:rsidTr="000A04DE"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ED3B68" w:rsidRPr="002F2D10" w:rsidRDefault="00ED3B68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</w:pPr>
            <w:r w:rsidRPr="002F2D10">
              <w:rPr>
                <w:rFonts w:ascii="Times New Roman" w:hAnsi="Times New Roman" w:cs="Times New Roman"/>
                <w:b/>
                <w:color w:val="FFFFFF" w:themeColor="background1"/>
                <w:kern w:val="24"/>
                <w:sz w:val="28"/>
              </w:rPr>
              <w:t>Технологии M2М</w:t>
            </w:r>
            <w:r w:rsidRPr="002F2D10">
              <w:rPr>
                <w:rFonts w:ascii="Times New Roman" w:hAnsi="Times New Roman" w:cs="Times New Roman"/>
                <w:color w:val="FFFFFF" w:themeColor="background1"/>
                <w:kern w:val="24"/>
                <w:sz w:val="28"/>
              </w:rPr>
              <w:t xml:space="preserve"> позволяют собрать и обработать информацию с удаленных объектов и систем (различные проводные и беспроводные датчики) в единый агрегированный поток. </w:t>
            </w:r>
          </w:p>
          <w:p w:rsidR="00ED3B68" w:rsidRPr="00AC3A50" w:rsidRDefault="00ED3B68" w:rsidP="000A04DE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ED3B68" w:rsidRPr="00AC3A50" w:rsidRDefault="00ED3B68" w:rsidP="000A04DE">
            <w:pPr>
              <w:rPr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РАСШИРЕННЫЙ ПРОФИЛЬ</w:t>
            </w:r>
          </w:p>
        </w:tc>
      </w:tr>
    </w:tbl>
    <w:p w:rsidR="00ED3B68" w:rsidRPr="00AC3A50" w:rsidRDefault="00ED3B68" w:rsidP="00ED3B68">
      <w:pPr>
        <w:pStyle w:val="a9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ED3B68" w:rsidRPr="00F60E9A" w:rsidRDefault="00ED3B68" w:rsidP="00ED3B68">
      <w:pPr>
        <w:pStyle w:val="a9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28"/>
        </w:rPr>
      </w:pPr>
      <w:r w:rsidRPr="00F60E9A">
        <w:rPr>
          <w:rFonts w:ascii="Times New Roman" w:hAnsi="Times New Roman" w:cs="Times New Roman"/>
          <w:b/>
          <w:sz w:val="32"/>
          <w:szCs w:val="28"/>
        </w:rPr>
        <w:t>ОПИСАНИЕ</w:t>
      </w:r>
    </w:p>
    <w:p w:rsidR="00ED3B68" w:rsidRDefault="00ED3B68" w:rsidP="00ED3B6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М2М – это сокращение от «</w:t>
      </w:r>
      <w:proofErr w:type="spellStart"/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machine-to-machine</w:t>
      </w:r>
      <w:proofErr w:type="spellEnd"/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», т.е. «</w:t>
      </w:r>
      <w:proofErr w:type="gramStart"/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машина-машине</w:t>
      </w:r>
      <w:proofErr w:type="gramEnd"/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». M2М-технология позволяет объединить удаленные объекты и системы для автоматизации бизнес-процессов. </w:t>
      </w:r>
    </w:p>
    <w:p w:rsidR="00ED3B68" w:rsidRDefault="00ED3B68" w:rsidP="00ED3B6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 с помощью </w:t>
      </w:r>
      <w:r w:rsidRPr="00F60E9A">
        <w:rPr>
          <w:rStyle w:val="a8"/>
          <w:rFonts w:ascii="Times New Roman" w:hAnsi="Times New Roman" w:cs="Times New Roman"/>
          <w:sz w:val="28"/>
          <w:szCs w:val="28"/>
          <w:shd w:val="clear" w:color="auto" w:fill="FFFFFF"/>
        </w:rPr>
        <w:t>М2М-техонологий</w:t>
      </w:r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 наша жизнь становится проще. Сфера применения М2М-техонологий ве</w:t>
      </w:r>
      <w:bookmarkStart w:id="0" w:name="_GoBack"/>
      <w:bookmarkEnd w:id="0"/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сьма широка. Эта технология настолько прочно вошла в нашу жизнь, что мы уже не мыслим комфортное цивилизованное существование без нее. Платежные терминалы, банкоматы, системы безопасности и контроля, мониторинг транспортных средств и многое другое. Все это работает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60E9A">
        <w:rPr>
          <w:rFonts w:ascii="Times New Roman" w:hAnsi="Times New Roman" w:cs="Times New Roman"/>
          <w:sz w:val="28"/>
          <w:szCs w:val="28"/>
          <w:shd w:val="clear" w:color="auto" w:fill="FFFFFF"/>
        </w:rPr>
        <w:t>именно благодаря М2М-технологиям.</w:t>
      </w:r>
    </w:p>
    <w:p w:rsidR="00ED3B68" w:rsidRDefault="00ED3B68" w:rsidP="00ED3B68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Pr="00F60E9A">
        <w:rPr>
          <w:sz w:val="28"/>
          <w:szCs w:val="28"/>
        </w:rPr>
        <w:t>Говоря о М2М-технологиях</w:t>
      </w:r>
      <w:r>
        <w:rPr>
          <w:sz w:val="28"/>
          <w:szCs w:val="28"/>
        </w:rPr>
        <w:t>,</w:t>
      </w:r>
      <w:r w:rsidRPr="00F60E9A">
        <w:rPr>
          <w:sz w:val="28"/>
          <w:szCs w:val="28"/>
        </w:rPr>
        <w:t xml:space="preserve"> мы подразумеваем в первую очередь именно беспроводной способ передачи данных. Но M2M</w:t>
      </w:r>
      <w:r>
        <w:rPr>
          <w:sz w:val="28"/>
          <w:szCs w:val="28"/>
        </w:rPr>
        <w:t xml:space="preserve"> </w:t>
      </w:r>
      <w:r w:rsidRPr="00F60E9A">
        <w:rPr>
          <w:sz w:val="28"/>
          <w:szCs w:val="28"/>
        </w:rPr>
        <w:t>широко применяется и для проводных коммуникаций.</w:t>
      </w:r>
    </w:p>
    <w:p w:rsidR="00ED3B68" w:rsidRDefault="00ED3B68" w:rsidP="00ED3B68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F60E9A">
        <w:rPr>
          <w:sz w:val="28"/>
          <w:szCs w:val="28"/>
        </w:rPr>
        <w:t>Использование </w:t>
      </w:r>
      <w:proofErr w:type="gramStart"/>
      <w:r w:rsidRPr="00F60E9A">
        <w:rPr>
          <w:rStyle w:val="a8"/>
          <w:sz w:val="28"/>
          <w:szCs w:val="28"/>
        </w:rPr>
        <w:t>беспроводных</w:t>
      </w:r>
      <w:proofErr w:type="gramEnd"/>
      <w:r w:rsidRPr="00F60E9A">
        <w:rPr>
          <w:rStyle w:val="a8"/>
          <w:sz w:val="28"/>
          <w:szCs w:val="28"/>
        </w:rPr>
        <w:t xml:space="preserve"> М2М-технологий</w:t>
      </w:r>
      <w:r w:rsidRPr="00F60E9A">
        <w:rPr>
          <w:sz w:val="28"/>
          <w:szCs w:val="28"/>
        </w:rPr>
        <w:t xml:space="preserve"> дешево и технологично. Они позволяют не тратить средства на прокладку кабельной инфраструктуры, сохраняют время и позволяют свести к минимуму человеческие ресурсы. М2М с использованием беспроводных коммуникаций широко распространено на самом высоком уровне: это и безопасность границ, государственные службы спасения и правоохранительные структуры. </w:t>
      </w:r>
      <w:r>
        <w:rPr>
          <w:sz w:val="28"/>
          <w:szCs w:val="28"/>
        </w:rPr>
        <w:tab/>
      </w:r>
      <w:proofErr w:type="gramStart"/>
      <w:r w:rsidRPr="00F60E9A">
        <w:rPr>
          <w:sz w:val="28"/>
          <w:szCs w:val="28"/>
        </w:rPr>
        <w:t>Беспроводные</w:t>
      </w:r>
      <w:proofErr w:type="gramEnd"/>
      <w:r w:rsidRPr="00F60E9A">
        <w:rPr>
          <w:sz w:val="28"/>
          <w:szCs w:val="28"/>
        </w:rPr>
        <w:t xml:space="preserve"> M2M-технологии позволяют обеспечить быструю реакцию из коммуникационного центра. Также M2M</w:t>
      </w:r>
      <w:r>
        <w:rPr>
          <w:sz w:val="28"/>
          <w:szCs w:val="28"/>
        </w:rPr>
        <w:t xml:space="preserve"> </w:t>
      </w:r>
      <w:r w:rsidRPr="00F60E9A">
        <w:rPr>
          <w:sz w:val="28"/>
          <w:szCs w:val="28"/>
        </w:rPr>
        <w:t xml:space="preserve">позволяет следить за мобильными объектами - </w:t>
      </w:r>
      <w:proofErr w:type="gramStart"/>
      <w:r w:rsidRPr="00F60E9A">
        <w:rPr>
          <w:sz w:val="28"/>
          <w:szCs w:val="28"/>
        </w:rPr>
        <w:t>например</w:t>
      </w:r>
      <w:proofErr w:type="gramEnd"/>
      <w:r w:rsidRPr="00F60E9A">
        <w:rPr>
          <w:sz w:val="28"/>
          <w:szCs w:val="28"/>
        </w:rPr>
        <w:t xml:space="preserve"> за передвижением транспорта, нахождением товаров на складе, узнавать о состоянии торгового автомата. </w:t>
      </w:r>
      <w:r>
        <w:rPr>
          <w:sz w:val="28"/>
          <w:szCs w:val="28"/>
        </w:rPr>
        <w:tab/>
      </w:r>
      <w:r w:rsidRPr="00F60E9A">
        <w:rPr>
          <w:sz w:val="28"/>
          <w:szCs w:val="28"/>
        </w:rPr>
        <w:t xml:space="preserve">Кроме того, </w:t>
      </w:r>
      <w:proofErr w:type="gramStart"/>
      <w:r w:rsidRPr="00F60E9A">
        <w:rPr>
          <w:sz w:val="28"/>
          <w:szCs w:val="28"/>
        </w:rPr>
        <w:t>беспроводные</w:t>
      </w:r>
      <w:proofErr w:type="gramEnd"/>
      <w:r w:rsidRPr="00F60E9A">
        <w:rPr>
          <w:sz w:val="28"/>
          <w:szCs w:val="28"/>
        </w:rPr>
        <w:t xml:space="preserve"> М2М-технологии с помощью датчиков позволяют следить за механическим напряжением высотных зданий и мостов</w:t>
      </w:r>
      <w:r>
        <w:rPr>
          <w:sz w:val="28"/>
          <w:szCs w:val="28"/>
        </w:rPr>
        <w:t xml:space="preserve"> и многое другое.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Области применения М2М-технологий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интернета.</w:t>
      </w:r>
      <w:r w:rsidRPr="003F7795">
        <w:rPr>
          <w:sz w:val="28"/>
          <w:szCs w:val="28"/>
        </w:rPr>
        <w:t xml:space="preserve"> Это наиболее востребованная на сегодня область применения М2М. Практически у каждого в доме есть модем, обеспечивающий связь </w:t>
      </w:r>
      <w:proofErr w:type="spellStart"/>
      <w:r w:rsidRPr="003F7795">
        <w:rPr>
          <w:sz w:val="28"/>
          <w:szCs w:val="28"/>
        </w:rPr>
        <w:t>wi-fi</w:t>
      </w:r>
      <w:proofErr w:type="spellEnd"/>
      <w:r w:rsidRPr="003F7795">
        <w:rPr>
          <w:sz w:val="28"/>
          <w:szCs w:val="28"/>
        </w:rPr>
        <w:t>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автомобилей.</w:t>
      </w:r>
      <w:r w:rsidRPr="003F7795">
        <w:rPr>
          <w:sz w:val="28"/>
          <w:szCs w:val="28"/>
        </w:rPr>
        <w:t> Службы такси и компании, занимающиеся перевозками, массово покупают GPS-</w:t>
      </w:r>
      <w:proofErr w:type="spellStart"/>
      <w:r w:rsidRPr="003F7795">
        <w:rPr>
          <w:sz w:val="28"/>
          <w:szCs w:val="28"/>
        </w:rPr>
        <w:t>трекеры</w:t>
      </w:r>
      <w:proofErr w:type="spellEnd"/>
      <w:r w:rsidRPr="003F7795">
        <w:rPr>
          <w:sz w:val="28"/>
          <w:szCs w:val="28"/>
        </w:rPr>
        <w:t xml:space="preserve"> и устанавливают их на свой автопарк. Это устройство помогает </w:t>
      </w:r>
      <w:proofErr w:type="spellStart"/>
      <w:r w:rsidRPr="003F7795">
        <w:rPr>
          <w:sz w:val="28"/>
          <w:szCs w:val="28"/>
        </w:rPr>
        <w:lastRenderedPageBreak/>
        <w:t>рободиспетчеру</w:t>
      </w:r>
      <w:proofErr w:type="spellEnd"/>
      <w:r w:rsidRPr="003F7795">
        <w:rPr>
          <w:sz w:val="28"/>
          <w:szCs w:val="28"/>
        </w:rPr>
        <w:t xml:space="preserve"> знать точное местоположение и скорость автомобиля. Это в разы повышает эффективность транспорта.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дома.</w:t>
      </w:r>
      <w:r w:rsidRPr="003F7795">
        <w:rPr>
          <w:sz w:val="28"/>
          <w:szCs w:val="28"/>
        </w:rPr>
        <w:t> С помощью М2М можно удаленно контролировать температуру в доме и обеспечивать его безопасность. Также с помощью М2М-технологий можно контролировать электрическое оборудование в доме. Достаточно отправить смс.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ЖКХ. </w:t>
      </w:r>
      <w:r w:rsidRPr="003F7795">
        <w:rPr>
          <w:sz w:val="28"/>
          <w:szCs w:val="28"/>
        </w:rPr>
        <w:t xml:space="preserve">Сегодня мы записываем показания счетчиков воды и электричества и подаем эти показания в соответствующие организации. В будущем эти показания будут считываться автоматически и дистанционно. </w:t>
      </w:r>
      <w:proofErr w:type="gramStart"/>
      <w:r w:rsidRPr="003F7795">
        <w:rPr>
          <w:sz w:val="28"/>
          <w:szCs w:val="28"/>
        </w:rPr>
        <w:t>Возможно</w:t>
      </w:r>
      <w:proofErr w:type="gramEnd"/>
      <w:r w:rsidRPr="003F7795">
        <w:rPr>
          <w:sz w:val="28"/>
          <w:szCs w:val="28"/>
        </w:rPr>
        <w:t xml:space="preserve"> к этому процессу подключится и банк – денежные средства будут списываться автоматически.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здоровья. </w:t>
      </w:r>
      <w:r w:rsidRPr="003F7795">
        <w:rPr>
          <w:sz w:val="28"/>
          <w:szCs w:val="28"/>
        </w:rPr>
        <w:t>Датчики М2М могут следить за температурой человека, его давлением и пульсом. Также можно узнать местоположение больного. Все это позволяет вовремя принять меры и выслать при необходимости помощь.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автоматизированного учета. </w:t>
      </w:r>
      <w:r w:rsidRPr="003F7795">
        <w:rPr>
          <w:sz w:val="28"/>
          <w:szCs w:val="28"/>
        </w:rPr>
        <w:t>На любом товаре, находящемся на складе, есть электронно читаемая наклейка. Просканировав товар, можно следить за движением товара и остатками. Управление складом с помощью М2М-технологий может быть полностью автоматизировано.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безопасности.</w:t>
      </w:r>
      <w:r w:rsidRPr="003F7795">
        <w:rPr>
          <w:sz w:val="28"/>
          <w:szCs w:val="28"/>
        </w:rPr>
        <w:t xml:space="preserve"> Покинув дачу или собственную квартиру, вы можете с помощью камеры дистанционно следить за безопасностью помещения. При обнаружении движения, датчики немедленно отправят вам смс или </w:t>
      </w:r>
      <w:proofErr w:type="spellStart"/>
      <w:r w:rsidRPr="003F7795">
        <w:rPr>
          <w:sz w:val="28"/>
          <w:szCs w:val="28"/>
        </w:rPr>
        <w:t>ммс</w:t>
      </w:r>
      <w:proofErr w:type="spellEnd"/>
      <w:r w:rsidRPr="003F7795">
        <w:rPr>
          <w:sz w:val="28"/>
          <w:szCs w:val="28"/>
        </w:rPr>
        <w:t xml:space="preserve"> с картинкой происходящего.</w:t>
      </w:r>
    </w:p>
    <w:p w:rsidR="00ED3B68" w:rsidRPr="003F7795" w:rsidRDefault="00ED3B68" w:rsidP="00ED3B68">
      <w:pPr>
        <w:pStyle w:val="a4"/>
        <w:shd w:val="clear" w:color="auto" w:fill="FFFFFF"/>
        <w:spacing w:before="0" w:beforeAutospacing="0" w:after="193" w:afterAutospacing="0"/>
        <w:rPr>
          <w:sz w:val="28"/>
          <w:szCs w:val="28"/>
        </w:rPr>
      </w:pPr>
      <w:r w:rsidRPr="003F7795">
        <w:rPr>
          <w:rStyle w:val="a8"/>
          <w:sz w:val="28"/>
          <w:szCs w:val="28"/>
        </w:rPr>
        <w:t>М2М-технологии для торговых автоматов. </w:t>
      </w:r>
      <w:r w:rsidRPr="003F7795">
        <w:rPr>
          <w:sz w:val="28"/>
          <w:szCs w:val="28"/>
        </w:rPr>
        <w:t xml:space="preserve">Оборудование М2М позволяет дистанционно контролировать кофейные автоматы, платежные терминалы, банковские автоматы, охранять это </w:t>
      </w:r>
      <w:proofErr w:type="spellStart"/>
      <w:r w:rsidRPr="003F7795">
        <w:rPr>
          <w:sz w:val="28"/>
          <w:szCs w:val="28"/>
        </w:rPr>
        <w:t>вендинговое</w:t>
      </w:r>
      <w:proofErr w:type="spellEnd"/>
      <w:r w:rsidRPr="003F7795">
        <w:rPr>
          <w:sz w:val="28"/>
          <w:szCs w:val="28"/>
        </w:rPr>
        <w:t xml:space="preserve"> оборудование, осуществлять </w:t>
      </w:r>
      <w:proofErr w:type="gramStart"/>
      <w:r w:rsidRPr="003F7795">
        <w:rPr>
          <w:sz w:val="28"/>
          <w:szCs w:val="28"/>
        </w:rPr>
        <w:t>контроль за</w:t>
      </w:r>
      <w:proofErr w:type="gramEnd"/>
      <w:r w:rsidRPr="003F7795">
        <w:rPr>
          <w:sz w:val="28"/>
          <w:szCs w:val="28"/>
        </w:rPr>
        <w:t xml:space="preserve"> работоспособностью.</w:t>
      </w:r>
    </w:p>
    <w:p w:rsidR="00ED3B68" w:rsidRPr="003F7795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r w:rsidRPr="003F7795">
        <w:rPr>
          <w:b w:val="0"/>
          <w:color w:val="000000"/>
          <w:sz w:val="28"/>
          <w:szCs w:val="28"/>
        </w:rPr>
        <w:t>Способы реализации М2М решений</w:t>
      </w:r>
    </w:p>
    <w:p w:rsidR="00ED3B68" w:rsidRPr="003F7795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r w:rsidRPr="003F7795">
        <w:rPr>
          <w:rStyle w:val="a8"/>
          <w:color w:val="000000"/>
          <w:sz w:val="28"/>
          <w:szCs w:val="28"/>
        </w:rPr>
        <w:t>DTMF</w:t>
      </w:r>
      <w:r w:rsidRPr="003F7795">
        <w:rPr>
          <w:b w:val="0"/>
          <w:color w:val="000000"/>
          <w:sz w:val="28"/>
          <w:szCs w:val="28"/>
        </w:rPr>
        <w:t xml:space="preserve"> - позволяет посылать кодированные сообщения, используя обычные голосовые каналы. Это может эффективно использоваться для нужд охраны (DTMF форматы передачи информации, например, </w:t>
      </w:r>
      <w:proofErr w:type="spellStart"/>
      <w:r w:rsidRPr="003F7795">
        <w:rPr>
          <w:b w:val="0"/>
          <w:color w:val="000000"/>
          <w:sz w:val="28"/>
          <w:szCs w:val="28"/>
        </w:rPr>
        <w:t>Contact</w:t>
      </w:r>
      <w:proofErr w:type="spellEnd"/>
      <w:r w:rsidRPr="003F7795">
        <w:rPr>
          <w:b w:val="0"/>
          <w:color w:val="000000"/>
          <w:sz w:val="28"/>
          <w:szCs w:val="28"/>
        </w:rPr>
        <w:t xml:space="preserve"> ID), простого дистанционного управления, для </w:t>
      </w:r>
      <w:proofErr w:type="gramStart"/>
      <w:r w:rsidRPr="003F7795">
        <w:rPr>
          <w:b w:val="0"/>
          <w:color w:val="000000"/>
          <w:sz w:val="28"/>
          <w:szCs w:val="28"/>
        </w:rPr>
        <w:t>контроля за</w:t>
      </w:r>
      <w:proofErr w:type="gramEnd"/>
      <w:r w:rsidRPr="003F7795">
        <w:rPr>
          <w:b w:val="0"/>
          <w:color w:val="000000"/>
          <w:sz w:val="28"/>
          <w:szCs w:val="28"/>
        </w:rPr>
        <w:t xml:space="preserve"> персональной информацией, например, в голосовой почте. Обычно, автоответчик запрашивает пароль для допуска в меню. Это основная М2М возможность, которая используется в большинстве сетей.</w:t>
      </w:r>
    </w:p>
    <w:p w:rsidR="00ED3B68" w:rsidRPr="003F7795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r w:rsidRPr="003F7795">
        <w:rPr>
          <w:rStyle w:val="a8"/>
          <w:color w:val="000000"/>
          <w:sz w:val="28"/>
          <w:szCs w:val="28"/>
        </w:rPr>
        <w:t>SMS</w:t>
      </w:r>
      <w:r w:rsidRPr="003F7795">
        <w:rPr>
          <w:b w:val="0"/>
          <w:color w:val="000000"/>
          <w:sz w:val="28"/>
          <w:szCs w:val="28"/>
        </w:rPr>
        <w:t xml:space="preserve"> - сервис коротких сообщений. Там, где операторы сотовой связи предоставляют этот сервис, для пользователей М2М технологий открываются огромные возможности. Главное преимущество SMS - это то, что сообщение может быть передано за миллисекунды и содержать большое </w:t>
      </w:r>
      <w:r w:rsidRPr="003F7795">
        <w:rPr>
          <w:b w:val="0"/>
          <w:color w:val="000000"/>
          <w:sz w:val="28"/>
          <w:szCs w:val="28"/>
        </w:rPr>
        <w:lastRenderedPageBreak/>
        <w:t>количество информации. SMS открывает возможности для большинства фиксированных и мобильных М2М приложений, таких как автоматы розничной торговли, платежные терминалы, коммунальное хозяйство и др.</w:t>
      </w:r>
    </w:p>
    <w:p w:rsidR="00ED3B68" w:rsidRPr="003F7795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proofErr w:type="gramStart"/>
      <w:r w:rsidRPr="003F7795">
        <w:rPr>
          <w:rStyle w:val="a8"/>
          <w:color w:val="000000"/>
          <w:sz w:val="28"/>
          <w:szCs w:val="28"/>
          <w:lang w:val="en-US"/>
        </w:rPr>
        <w:t xml:space="preserve">DATA </w:t>
      </w:r>
      <w:r w:rsidRPr="003F7795">
        <w:rPr>
          <w:rStyle w:val="a8"/>
          <w:color w:val="000000"/>
          <w:sz w:val="28"/>
          <w:szCs w:val="28"/>
        </w:rPr>
        <w:t>и</w:t>
      </w:r>
      <w:r w:rsidRPr="003F7795">
        <w:rPr>
          <w:rStyle w:val="a8"/>
          <w:color w:val="000000"/>
          <w:sz w:val="28"/>
          <w:szCs w:val="28"/>
          <w:lang w:val="en-US"/>
        </w:rPr>
        <w:t xml:space="preserve"> "Always on" DATA - </w:t>
      </w:r>
      <w:r w:rsidRPr="003F7795">
        <w:rPr>
          <w:rStyle w:val="a8"/>
          <w:color w:val="000000"/>
          <w:sz w:val="28"/>
          <w:szCs w:val="28"/>
        </w:rPr>
        <w:t>модемная</w:t>
      </w:r>
      <w:r w:rsidRPr="003F7795">
        <w:rPr>
          <w:rStyle w:val="a8"/>
          <w:color w:val="000000"/>
          <w:sz w:val="28"/>
          <w:szCs w:val="28"/>
          <w:lang w:val="en-US"/>
        </w:rPr>
        <w:t xml:space="preserve"> </w:t>
      </w:r>
      <w:r w:rsidRPr="003F7795">
        <w:rPr>
          <w:rStyle w:val="a8"/>
          <w:color w:val="000000"/>
          <w:sz w:val="28"/>
          <w:szCs w:val="28"/>
        </w:rPr>
        <w:t>связь</w:t>
      </w:r>
      <w:r w:rsidRPr="003F7795">
        <w:rPr>
          <w:rStyle w:val="a8"/>
          <w:color w:val="000000"/>
          <w:sz w:val="28"/>
          <w:szCs w:val="28"/>
          <w:lang w:val="en-US"/>
        </w:rPr>
        <w:t>.</w:t>
      </w:r>
      <w:proofErr w:type="gramEnd"/>
      <w:r w:rsidRPr="003F7795">
        <w:rPr>
          <w:rStyle w:val="a8"/>
          <w:color w:val="000000"/>
          <w:sz w:val="28"/>
          <w:szCs w:val="28"/>
          <w:lang w:val="en-US"/>
        </w:rPr>
        <w:t> </w:t>
      </w:r>
      <w:r w:rsidRPr="003F7795">
        <w:rPr>
          <w:b w:val="0"/>
          <w:color w:val="000000"/>
          <w:sz w:val="28"/>
          <w:szCs w:val="28"/>
        </w:rPr>
        <w:t xml:space="preserve">Использование коммутируемых каналов для передачи информации </w:t>
      </w:r>
      <w:proofErr w:type="gramStart"/>
      <w:r w:rsidRPr="003F7795">
        <w:rPr>
          <w:b w:val="0"/>
          <w:color w:val="000000"/>
          <w:sz w:val="28"/>
          <w:szCs w:val="28"/>
        </w:rPr>
        <w:t>ограничена</w:t>
      </w:r>
      <w:proofErr w:type="gramEnd"/>
      <w:r w:rsidRPr="003F7795">
        <w:rPr>
          <w:b w:val="0"/>
          <w:color w:val="000000"/>
          <w:sz w:val="28"/>
          <w:szCs w:val="28"/>
        </w:rPr>
        <w:t xml:space="preserve"> низкой, по сравнению с выделенными каналами "</w:t>
      </w:r>
      <w:proofErr w:type="spellStart"/>
      <w:r w:rsidRPr="003F7795">
        <w:rPr>
          <w:b w:val="0"/>
          <w:color w:val="000000"/>
          <w:sz w:val="28"/>
          <w:szCs w:val="28"/>
        </w:rPr>
        <w:t>Always</w:t>
      </w:r>
      <w:proofErr w:type="spellEnd"/>
      <w:r w:rsidRPr="003F7795">
        <w:rPr>
          <w:b w:val="0"/>
          <w:color w:val="000000"/>
          <w:sz w:val="28"/>
          <w:szCs w:val="28"/>
        </w:rPr>
        <w:t xml:space="preserve"> </w:t>
      </w:r>
      <w:proofErr w:type="spellStart"/>
      <w:r w:rsidRPr="003F7795">
        <w:rPr>
          <w:b w:val="0"/>
          <w:color w:val="000000"/>
          <w:sz w:val="28"/>
          <w:szCs w:val="28"/>
        </w:rPr>
        <w:t>on</w:t>
      </w:r>
      <w:proofErr w:type="spellEnd"/>
      <w:r w:rsidRPr="003F7795">
        <w:rPr>
          <w:b w:val="0"/>
          <w:color w:val="000000"/>
          <w:sz w:val="28"/>
          <w:szCs w:val="28"/>
        </w:rPr>
        <w:t>" DATA, скоростью передачи информации. Системы передачи пакетной информации GPRS или CDPD уже доступны и позволяют осуществлять интерактивные коммуникации в реальном времени. "</w:t>
      </w:r>
      <w:proofErr w:type="spellStart"/>
      <w:r w:rsidRPr="003F7795">
        <w:rPr>
          <w:b w:val="0"/>
          <w:color w:val="000000"/>
          <w:sz w:val="28"/>
          <w:szCs w:val="28"/>
        </w:rPr>
        <w:t>Always</w:t>
      </w:r>
      <w:proofErr w:type="spellEnd"/>
      <w:r w:rsidRPr="003F7795">
        <w:rPr>
          <w:b w:val="0"/>
          <w:color w:val="000000"/>
          <w:sz w:val="28"/>
          <w:szCs w:val="28"/>
        </w:rPr>
        <w:t xml:space="preserve"> </w:t>
      </w:r>
      <w:proofErr w:type="spellStart"/>
      <w:r w:rsidRPr="003F7795">
        <w:rPr>
          <w:b w:val="0"/>
          <w:color w:val="000000"/>
          <w:sz w:val="28"/>
          <w:szCs w:val="28"/>
        </w:rPr>
        <w:t>on</w:t>
      </w:r>
      <w:proofErr w:type="spellEnd"/>
      <w:r w:rsidRPr="003F7795">
        <w:rPr>
          <w:b w:val="0"/>
          <w:color w:val="000000"/>
          <w:sz w:val="28"/>
          <w:szCs w:val="28"/>
        </w:rPr>
        <w:t>" DATA является ключевым ориентиром в развитии М2М. С развитием GPRS и CDPD стали возможными телемедицина и развлечения.</w:t>
      </w:r>
    </w:p>
    <w:p w:rsidR="00ED3B68" w:rsidRPr="003F7795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r w:rsidRPr="003F7795">
        <w:rPr>
          <w:rStyle w:val="a8"/>
          <w:color w:val="000000"/>
          <w:sz w:val="28"/>
          <w:szCs w:val="28"/>
        </w:rPr>
        <w:t>WAP-IP</w:t>
      </w:r>
      <w:r w:rsidRPr="003F7795">
        <w:rPr>
          <w:b w:val="0"/>
          <w:color w:val="000000"/>
          <w:sz w:val="28"/>
          <w:szCs w:val="28"/>
        </w:rPr>
        <w:t> предназначены для решений человек-машина (</w:t>
      </w:r>
      <w:proofErr w:type="spellStart"/>
      <w:r w:rsidRPr="003F7795">
        <w:rPr>
          <w:b w:val="0"/>
          <w:color w:val="000000"/>
          <w:sz w:val="28"/>
          <w:szCs w:val="28"/>
        </w:rPr>
        <w:t>man-to-machine</w:t>
      </w:r>
      <w:proofErr w:type="spellEnd"/>
      <w:r w:rsidRPr="003F7795">
        <w:rPr>
          <w:b w:val="0"/>
          <w:color w:val="000000"/>
          <w:sz w:val="28"/>
          <w:szCs w:val="28"/>
        </w:rPr>
        <w:t>), и начинают становиться обычными для электронных заказов, покупок и платежей, объединяя в себе информационный сервис и приложения по управлению и мониторингу. Для автоматов розничной торговли WAP-IP сеть могла бы подготовить платформу для развития охранных и антивандальных систем.</w:t>
      </w:r>
    </w:p>
    <w:p w:rsidR="00ED3B68" w:rsidRPr="00F60E9A" w:rsidRDefault="00ED3B68" w:rsidP="00ED3B68">
      <w:pPr>
        <w:pStyle w:val="3"/>
        <w:shd w:val="clear" w:color="auto" w:fill="FFFFFF"/>
        <w:spacing w:after="60" w:afterAutospacing="0"/>
        <w:rPr>
          <w:b w:val="0"/>
          <w:color w:val="000000"/>
          <w:sz w:val="28"/>
          <w:szCs w:val="28"/>
        </w:rPr>
      </w:pPr>
      <w:r w:rsidRPr="003F7795">
        <w:rPr>
          <w:rStyle w:val="a8"/>
          <w:color w:val="000000"/>
          <w:sz w:val="28"/>
          <w:szCs w:val="28"/>
        </w:rPr>
        <w:t>3G. </w:t>
      </w:r>
      <w:r w:rsidRPr="003F7795">
        <w:rPr>
          <w:b w:val="0"/>
          <w:color w:val="000000"/>
          <w:sz w:val="28"/>
          <w:szCs w:val="28"/>
        </w:rPr>
        <w:t>Третье поколение сотовой связи обеспечивает неограниченные возможности в телекоммуникационной среде, когда все машины и оборудование</w:t>
      </w:r>
      <w:r w:rsidRPr="00F60E9A">
        <w:rPr>
          <w:b w:val="0"/>
          <w:color w:val="000000"/>
          <w:sz w:val="28"/>
          <w:szCs w:val="28"/>
        </w:rPr>
        <w:t xml:space="preserve"> для построения сетей соответствует одному и тому же протоколу.</w:t>
      </w:r>
    </w:p>
    <w:p w:rsidR="00ED3B68" w:rsidRPr="00F60E9A" w:rsidRDefault="00ED3B68" w:rsidP="00ED3B68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D3B68" w:rsidRDefault="00ED3B68" w:rsidP="00ED3B68">
      <w:pPr>
        <w:ind w:firstLine="708"/>
        <w:rPr>
          <w:rFonts w:ascii="Times New Roman" w:hAnsi="Times New Roman"/>
          <w:sz w:val="28"/>
        </w:rPr>
      </w:pPr>
      <w:r w:rsidRPr="00F60E9A">
        <w:rPr>
          <w:rFonts w:ascii="Times New Roman" w:hAnsi="Times New Roman"/>
          <w:sz w:val="28"/>
        </w:rPr>
        <w:t xml:space="preserve">Технологии 2G/3G/4G сделали возможным появление Интернета Вещей, однако 5G даст старт «тактильному» интернету, состоящему, по сути, из сети датчиков и устройств. Сферами применения таких беспроводных инновационных технологий станут автоматизация производства, управление процессами и робототехникой. Сегодня мы уже видим работу промышленных </w:t>
      </w:r>
      <w:proofErr w:type="spellStart"/>
      <w:r w:rsidRPr="00F60E9A">
        <w:rPr>
          <w:rFonts w:ascii="Times New Roman" w:hAnsi="Times New Roman"/>
          <w:sz w:val="28"/>
        </w:rPr>
        <w:t>WiFi</w:t>
      </w:r>
      <w:proofErr w:type="spellEnd"/>
      <w:r w:rsidRPr="00F60E9A">
        <w:rPr>
          <w:rFonts w:ascii="Times New Roman" w:hAnsi="Times New Roman"/>
          <w:sz w:val="28"/>
        </w:rPr>
        <w:t xml:space="preserve"> сетей, которые используются в самых различных приложениях. Однако уменьшение времени задержки и беспроводные технологии с высокой пропускной способностью могут революционно изменить процесс производства, обеспечив устойчивую беспроводную связь, которая необходима для объединения машин в рамках широкого спектра приложений.</w:t>
      </w:r>
    </w:p>
    <w:p w:rsidR="00ED3B68" w:rsidRPr="003F7795" w:rsidRDefault="00ED3B68" w:rsidP="00ED3B68">
      <w:pPr>
        <w:ind w:firstLine="708"/>
        <w:rPr>
          <w:rFonts w:ascii="Times New Roman" w:hAnsi="Times New Roman"/>
          <w:sz w:val="28"/>
        </w:rPr>
      </w:pPr>
      <w:r w:rsidRPr="003F7795">
        <w:rPr>
          <w:rFonts w:ascii="Times New Roman" w:hAnsi="Times New Roman"/>
          <w:sz w:val="28"/>
        </w:rPr>
        <w:t>Области применения технологий М2М</w:t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  <w:r w:rsidRPr="009514E8">
        <w:rPr>
          <w:rFonts w:eastAsia="+mn-ea"/>
          <w:color w:val="000000"/>
          <w:kern w:val="24"/>
          <w:sz w:val="28"/>
        </w:rPr>
        <w:tab/>
        <w:t xml:space="preserve">В России в настоящее время более 40% </w:t>
      </w:r>
      <w:proofErr w:type="spellStart"/>
      <w:r w:rsidRPr="009514E8">
        <w:rPr>
          <w:rFonts w:eastAsia="+mn-ea"/>
          <w:color w:val="000000"/>
          <w:kern w:val="24"/>
          <w:sz w:val="28"/>
          <w:lang w:val="en-US"/>
        </w:rPr>
        <w:t>sim</w:t>
      </w:r>
      <w:proofErr w:type="spellEnd"/>
      <w:r w:rsidRPr="009514E8">
        <w:rPr>
          <w:rFonts w:eastAsia="+mn-ea"/>
          <w:color w:val="000000"/>
          <w:kern w:val="24"/>
          <w:sz w:val="28"/>
        </w:rPr>
        <w:t>-карт, при реализации технологии М2М, установлено на транспортных средствах.</w:t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  <w:r w:rsidRPr="009514E8">
        <w:rPr>
          <w:rFonts w:eastAsia="+mn-ea"/>
          <w:color w:val="000000"/>
          <w:kern w:val="24"/>
          <w:sz w:val="28"/>
        </w:rPr>
        <w:tab/>
      </w:r>
      <w:proofErr w:type="gramStart"/>
      <w:r w:rsidRPr="009514E8">
        <w:rPr>
          <w:rFonts w:eastAsia="+mn-ea"/>
          <w:color w:val="000000"/>
          <w:kern w:val="24"/>
          <w:sz w:val="28"/>
        </w:rPr>
        <w:t xml:space="preserve">Разработке и внедрению данной технологии в транспортную сеть, во многом поспособствовала Федеральная </w:t>
      </w:r>
      <w:proofErr w:type="gramEnd"/>
    </w:p>
    <w:p w:rsidR="00ED3B68" w:rsidRDefault="00ED3B68" w:rsidP="00ED3B68">
      <w:pPr>
        <w:pStyle w:val="a4"/>
        <w:spacing w:before="0" w:beforeAutospacing="0" w:after="0" w:afterAutospacing="0"/>
        <w:textAlignment w:val="baseline"/>
        <w:rPr>
          <w:rFonts w:eastAsia="+mn-ea"/>
          <w:color w:val="000000"/>
          <w:kern w:val="24"/>
          <w:sz w:val="28"/>
        </w:rPr>
      </w:pPr>
      <w:r w:rsidRPr="009514E8">
        <w:rPr>
          <w:rFonts w:eastAsia="+mn-ea"/>
          <w:color w:val="000000"/>
          <w:kern w:val="24"/>
          <w:sz w:val="28"/>
        </w:rPr>
        <w:lastRenderedPageBreak/>
        <w:t>целевая программа «Развитие транспортной системы России (2010-2020 годы)».</w:t>
      </w:r>
    </w:p>
    <w:p w:rsidR="00ED3B68" w:rsidRPr="009514E8" w:rsidRDefault="00ED3B68" w:rsidP="00ED3B68">
      <w:pPr>
        <w:ind w:firstLine="708"/>
        <w:rPr>
          <w:rFonts w:ascii="Times New Roman" w:hAnsi="Times New Roman"/>
          <w:sz w:val="28"/>
        </w:rPr>
      </w:pPr>
      <w:r w:rsidRPr="009514E8">
        <w:rPr>
          <w:rFonts w:ascii="Times New Roman" w:hAnsi="Times New Roman"/>
          <w:sz w:val="28"/>
        </w:rPr>
        <w:t>Области применения технологий М2М представлены на рисунке 1.</w:t>
      </w:r>
    </w:p>
    <w:p w:rsidR="00ED3B6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  <w:r w:rsidRPr="009514E8">
        <w:rPr>
          <w:noProof/>
          <w:sz w:val="28"/>
        </w:rPr>
        <w:drawing>
          <wp:inline distT="0" distB="0" distL="0" distR="0" wp14:anchorId="64A5D6C3" wp14:editId="492CEA14">
            <wp:extent cx="5939790" cy="3445924"/>
            <wp:effectExtent l="19050" t="0" r="381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Объект 6"/>
                    <pic:cNvPicPr>
                      <a:picLocks noGrp="1"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</w:p>
    <w:p w:rsidR="00ED3B68" w:rsidRDefault="00ED3B68" w:rsidP="00ED3B68">
      <w:pPr>
        <w:pStyle w:val="a4"/>
        <w:ind w:firstLine="708"/>
        <w:jc w:val="center"/>
        <w:rPr>
          <w:sz w:val="28"/>
        </w:rPr>
      </w:pPr>
      <w:r w:rsidRPr="00AC3A50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1</w:t>
      </w:r>
      <w:r w:rsidRPr="00AC3A50">
        <w:rPr>
          <w:color w:val="000000"/>
          <w:sz w:val="28"/>
          <w:szCs w:val="28"/>
        </w:rPr>
        <w:t xml:space="preserve"> – </w:t>
      </w:r>
      <w:r w:rsidRPr="009514E8">
        <w:rPr>
          <w:sz w:val="28"/>
        </w:rPr>
        <w:t>Области применения технологий М2М</w:t>
      </w:r>
    </w:p>
    <w:p w:rsidR="00ED3B68" w:rsidRPr="003F7795" w:rsidRDefault="00ED3B68" w:rsidP="00ED3B68">
      <w:pPr>
        <w:pStyle w:val="a4"/>
        <w:spacing w:before="0" w:beforeAutospacing="0" w:after="0" w:afterAutospacing="0"/>
        <w:textAlignment w:val="baseline"/>
        <w:rPr>
          <w:rFonts w:eastAsia="+mn-ea"/>
          <w:color w:val="000000"/>
          <w:kern w:val="24"/>
          <w:sz w:val="28"/>
        </w:rPr>
      </w:pPr>
      <w:r w:rsidRPr="003F7795">
        <w:rPr>
          <w:rFonts w:eastAsia="+mn-ea"/>
          <w:color w:val="000000"/>
          <w:kern w:val="24"/>
          <w:sz w:val="28"/>
        </w:rPr>
        <w:t>Мониторинг транспорта</w:t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  <w:r w:rsidRPr="003F7795">
        <w:rPr>
          <w:rFonts w:eastAsia="+mn-ea"/>
          <w:color w:val="000000"/>
          <w:kern w:val="24"/>
          <w:sz w:val="28"/>
        </w:rPr>
        <w:tab/>
        <w:t>Основные направления</w:t>
      </w:r>
      <w:r w:rsidRPr="009514E8">
        <w:rPr>
          <w:rFonts w:eastAsia="+mn-ea"/>
          <w:color w:val="000000"/>
          <w:kern w:val="24"/>
          <w:sz w:val="28"/>
        </w:rPr>
        <w:t xml:space="preserve"> применения ─ мониторинг движения и состояния автомобиля (</w:t>
      </w:r>
      <w:proofErr w:type="spellStart"/>
      <w:r w:rsidRPr="009514E8">
        <w:rPr>
          <w:rFonts w:eastAsia="+mn-ea"/>
          <w:color w:val="000000"/>
          <w:kern w:val="24"/>
          <w:sz w:val="28"/>
        </w:rPr>
        <w:t>fleet</w:t>
      </w:r>
      <w:proofErr w:type="spellEnd"/>
      <w:r w:rsidRPr="009514E8">
        <w:rPr>
          <w:rFonts w:eastAsia="+mn-ea"/>
          <w:color w:val="000000"/>
          <w:kern w:val="24"/>
          <w:sz w:val="28"/>
        </w:rPr>
        <w:t xml:space="preserve"> </w:t>
      </w:r>
      <w:proofErr w:type="spellStart"/>
      <w:r w:rsidRPr="009514E8">
        <w:rPr>
          <w:rFonts w:eastAsia="+mn-ea"/>
          <w:color w:val="000000"/>
          <w:kern w:val="24"/>
          <w:sz w:val="28"/>
        </w:rPr>
        <w:t>management</w:t>
      </w:r>
      <w:proofErr w:type="spellEnd"/>
      <w:r w:rsidRPr="009514E8">
        <w:rPr>
          <w:rFonts w:eastAsia="+mn-ea"/>
          <w:color w:val="000000"/>
          <w:kern w:val="24"/>
          <w:sz w:val="28"/>
        </w:rPr>
        <w:t xml:space="preserve">), общественного транспорта, систем сигнализации. </w:t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  <w:rPr>
          <w:sz w:val="28"/>
        </w:rPr>
      </w:pPr>
      <w:r w:rsidRPr="009514E8">
        <w:rPr>
          <w:rFonts w:eastAsia="+mn-ea"/>
          <w:color w:val="000000"/>
          <w:kern w:val="24"/>
          <w:sz w:val="28"/>
        </w:rPr>
        <w:tab/>
        <w:t xml:space="preserve">На предприятиях промышленного сектора число </w:t>
      </w:r>
      <w:proofErr w:type="spellStart"/>
      <w:r w:rsidRPr="009514E8">
        <w:rPr>
          <w:rFonts w:eastAsia="+mn-ea"/>
          <w:color w:val="000000"/>
          <w:kern w:val="24"/>
          <w:sz w:val="28"/>
        </w:rPr>
        <w:t>sim</w:t>
      </w:r>
      <w:proofErr w:type="spellEnd"/>
      <w:r w:rsidRPr="009514E8">
        <w:rPr>
          <w:rFonts w:eastAsia="+mn-ea"/>
          <w:color w:val="000000"/>
          <w:kern w:val="24"/>
          <w:sz w:val="28"/>
        </w:rPr>
        <w:t>-карт МТС выросло на 55 тысяч до 396 тысяч (доля 11%). Наиболее востребованы М2М-сервисы МТС у предприятий нефтегазовой отрасли и энергетики, которым необходимо наладить надежную бесперебойную связь с месторождениями в труднодоступных местах и отдалёнными филиалами.</w:t>
      </w:r>
    </w:p>
    <w:p w:rsidR="00ED3B68" w:rsidRDefault="00ED3B68" w:rsidP="00ED3B68">
      <w:pPr>
        <w:pStyle w:val="a4"/>
        <w:spacing w:before="0" w:beforeAutospacing="0" w:after="0" w:afterAutospacing="0"/>
        <w:textAlignment w:val="baseline"/>
        <w:rPr>
          <w:rFonts w:eastAsia="+mn-ea"/>
          <w:color w:val="000000"/>
          <w:kern w:val="24"/>
          <w:sz w:val="28"/>
        </w:rPr>
      </w:pPr>
      <w:r w:rsidRPr="009514E8">
        <w:rPr>
          <w:rFonts w:eastAsia="+mn-ea"/>
          <w:color w:val="000000"/>
          <w:kern w:val="24"/>
          <w:sz w:val="28"/>
        </w:rPr>
        <w:tab/>
        <w:t xml:space="preserve">Число </w:t>
      </w:r>
      <w:proofErr w:type="spellStart"/>
      <w:r w:rsidRPr="009514E8">
        <w:rPr>
          <w:rFonts w:eastAsia="+mn-ea"/>
          <w:color w:val="000000"/>
          <w:kern w:val="24"/>
          <w:sz w:val="28"/>
        </w:rPr>
        <w:t>телематических</w:t>
      </w:r>
      <w:proofErr w:type="spellEnd"/>
      <w:r w:rsidRPr="009514E8">
        <w:rPr>
          <w:rFonts w:eastAsia="+mn-ea"/>
          <w:color w:val="000000"/>
          <w:kern w:val="24"/>
          <w:sz w:val="28"/>
        </w:rPr>
        <w:t xml:space="preserve"> </w:t>
      </w:r>
      <w:proofErr w:type="spellStart"/>
      <w:r w:rsidRPr="009514E8">
        <w:rPr>
          <w:rFonts w:eastAsia="+mn-ea"/>
          <w:color w:val="000000"/>
          <w:kern w:val="24"/>
          <w:sz w:val="28"/>
        </w:rPr>
        <w:t>sim</w:t>
      </w:r>
      <w:proofErr w:type="spellEnd"/>
      <w:r w:rsidRPr="009514E8">
        <w:rPr>
          <w:rFonts w:eastAsia="+mn-ea"/>
          <w:color w:val="000000"/>
          <w:kern w:val="24"/>
          <w:sz w:val="28"/>
        </w:rPr>
        <w:t>-карт МТС в ЖКХ (учет потребления воды, тепла, света в жилых помещениях, установка в лифтах и домофонах) увеличилось на 55 тысяч до 396 тысяч.</w:t>
      </w:r>
    </w:p>
    <w:p w:rsidR="00ED3B68" w:rsidRDefault="00ED3B68" w:rsidP="00ED3B68">
      <w:pPr>
        <w:pStyle w:val="a4"/>
        <w:spacing w:before="0" w:beforeAutospacing="0" w:after="0" w:afterAutospacing="0"/>
        <w:textAlignment w:val="baseline"/>
        <w:rPr>
          <w:rFonts w:eastAsia="+mn-ea"/>
          <w:bCs/>
          <w:color w:val="000000"/>
          <w:kern w:val="24"/>
          <w:sz w:val="28"/>
          <w:szCs w:val="40"/>
        </w:rPr>
      </w:pPr>
      <w:r>
        <w:rPr>
          <w:rFonts w:eastAsia="+mn-ea"/>
          <w:bCs/>
          <w:color w:val="000000"/>
          <w:kern w:val="24"/>
          <w:sz w:val="28"/>
          <w:szCs w:val="40"/>
        </w:rPr>
        <w:tab/>
      </w:r>
      <w:r w:rsidRPr="009514E8">
        <w:rPr>
          <w:rFonts w:eastAsia="+mn-ea"/>
          <w:bCs/>
          <w:color w:val="000000"/>
          <w:kern w:val="24"/>
          <w:sz w:val="28"/>
          <w:szCs w:val="40"/>
        </w:rPr>
        <w:t xml:space="preserve">Динамика использования М2М </w:t>
      </w:r>
      <w:proofErr w:type="spellStart"/>
      <w:r w:rsidRPr="009514E8">
        <w:rPr>
          <w:rFonts w:eastAsia="+mn-ea"/>
          <w:bCs/>
          <w:color w:val="000000"/>
          <w:kern w:val="24"/>
          <w:sz w:val="28"/>
          <w:szCs w:val="40"/>
        </w:rPr>
        <w:t>sim</w:t>
      </w:r>
      <w:proofErr w:type="spellEnd"/>
      <w:r w:rsidRPr="009514E8">
        <w:rPr>
          <w:rFonts w:eastAsia="+mn-ea"/>
          <w:bCs/>
          <w:color w:val="000000"/>
          <w:kern w:val="24"/>
          <w:sz w:val="28"/>
          <w:szCs w:val="40"/>
        </w:rPr>
        <w:t>-карт МТС по отраслям, %</w:t>
      </w:r>
      <w:r>
        <w:rPr>
          <w:rFonts w:eastAsia="+mn-ea"/>
          <w:bCs/>
          <w:color w:val="000000"/>
          <w:kern w:val="24"/>
          <w:sz w:val="28"/>
          <w:szCs w:val="40"/>
        </w:rPr>
        <w:t xml:space="preserve"> представлена на рисунке 2.</w:t>
      </w:r>
    </w:p>
    <w:p w:rsidR="00ED3B68" w:rsidRPr="009514E8" w:rsidRDefault="00ED3B68" w:rsidP="00ED3B68">
      <w:pPr>
        <w:pStyle w:val="a4"/>
        <w:spacing w:before="0" w:beforeAutospacing="0" w:after="0" w:afterAutospacing="0"/>
        <w:textAlignment w:val="baseline"/>
      </w:pPr>
      <w:r>
        <w:rPr>
          <w:rFonts w:ascii="Calibri" w:eastAsia="+mn-ea" w:hAnsi="Calibri" w:cs="+mn-cs"/>
          <w:color w:val="000000"/>
          <w:kern w:val="24"/>
        </w:rPr>
        <w:tab/>
      </w:r>
      <w:r w:rsidRPr="009514E8">
        <w:rPr>
          <w:rFonts w:eastAsia="+mn-ea"/>
          <w:color w:val="000000"/>
          <w:kern w:val="24"/>
          <w:sz w:val="28"/>
        </w:rPr>
        <w:t>В течение нескольких лет большая часть m2m-устройств будет использовать сети на базе 2G и 3G, так как m2m-решения, применяемые сегодня в развивающихся сегментах, таких как ЖКХ, «умного страхования», потребительская электроника, не требуют высоких скоростей. Технологии сетей LTE активно развиваются и в будущем будут применимы ко всем m2m/</w:t>
      </w:r>
      <w:proofErr w:type="spellStart"/>
      <w:r w:rsidRPr="009514E8">
        <w:rPr>
          <w:rFonts w:eastAsia="+mn-ea"/>
          <w:color w:val="000000"/>
          <w:kern w:val="24"/>
          <w:sz w:val="28"/>
        </w:rPr>
        <w:t>IoT</w:t>
      </w:r>
      <w:proofErr w:type="spellEnd"/>
      <w:r w:rsidRPr="009514E8">
        <w:rPr>
          <w:rFonts w:eastAsia="+mn-ea"/>
          <w:color w:val="000000"/>
          <w:kern w:val="24"/>
          <w:sz w:val="28"/>
        </w:rPr>
        <w:t xml:space="preserve"> – сегментам.</w:t>
      </w:r>
    </w:p>
    <w:p w:rsidR="00ED3B68" w:rsidRDefault="00ED3B68" w:rsidP="00ED3B6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14E8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77DA971" wp14:editId="4ADA21FA">
            <wp:extent cx="5939790" cy="2422753"/>
            <wp:effectExtent l="19050" t="0" r="3810" b="0"/>
            <wp:docPr id="1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Объект 3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68" w:rsidRDefault="00ED3B68" w:rsidP="00ED3B68">
      <w:pPr>
        <w:pStyle w:val="a4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:rsidR="00ED3B68" w:rsidRDefault="00ED3B68" w:rsidP="00ED3B68">
      <w:pPr>
        <w:pStyle w:val="a4"/>
        <w:spacing w:before="0" w:beforeAutospacing="0" w:after="0" w:afterAutospacing="0"/>
        <w:jc w:val="center"/>
        <w:textAlignment w:val="baseline"/>
      </w:pPr>
      <w:r w:rsidRPr="00AC3A50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</w:t>
      </w:r>
      <w:r w:rsidRPr="00AC3A50">
        <w:rPr>
          <w:color w:val="000000"/>
          <w:sz w:val="28"/>
          <w:szCs w:val="28"/>
        </w:rPr>
        <w:t xml:space="preserve"> – </w:t>
      </w:r>
      <w:r w:rsidRPr="009514E8">
        <w:rPr>
          <w:rFonts w:eastAsia="+mn-ea"/>
          <w:bCs/>
          <w:color w:val="000000"/>
          <w:kern w:val="24"/>
          <w:sz w:val="28"/>
          <w:szCs w:val="40"/>
        </w:rPr>
        <w:t xml:space="preserve">Динамика использования М2М </w:t>
      </w:r>
      <w:proofErr w:type="spellStart"/>
      <w:r w:rsidRPr="009514E8">
        <w:rPr>
          <w:rFonts w:eastAsia="+mn-ea"/>
          <w:bCs/>
          <w:color w:val="000000"/>
          <w:kern w:val="24"/>
          <w:sz w:val="28"/>
          <w:szCs w:val="40"/>
        </w:rPr>
        <w:t>sim</w:t>
      </w:r>
      <w:proofErr w:type="spellEnd"/>
      <w:r w:rsidRPr="009514E8">
        <w:rPr>
          <w:rFonts w:eastAsia="+mn-ea"/>
          <w:bCs/>
          <w:color w:val="000000"/>
          <w:kern w:val="24"/>
          <w:sz w:val="28"/>
          <w:szCs w:val="40"/>
        </w:rPr>
        <w:t>-карт МТС по отраслям, %</w:t>
      </w:r>
    </w:p>
    <w:p w:rsidR="00ED3B68" w:rsidRPr="00E24B9D" w:rsidRDefault="00ED3B68" w:rsidP="00ED3B68">
      <w:pPr>
        <w:pStyle w:val="a4"/>
        <w:ind w:firstLine="708"/>
        <w:rPr>
          <w:sz w:val="28"/>
        </w:rPr>
      </w:pPr>
      <w:r w:rsidRPr="00E24B9D">
        <w:rPr>
          <w:sz w:val="28"/>
        </w:rPr>
        <w:t>Структура сети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Взаимодействие основных функци</w:t>
      </w:r>
      <w:r w:rsidRPr="009514E8">
        <w:rPr>
          <w:sz w:val="28"/>
        </w:rPr>
        <w:t>ональных модулей базовой сети М2М, платформы IMS, интерфейсов сети М2</w:t>
      </w:r>
      <w:r>
        <w:rPr>
          <w:sz w:val="28"/>
        </w:rPr>
        <w:t>М (</w:t>
      </w:r>
      <w:proofErr w:type="spellStart"/>
      <w:r>
        <w:rPr>
          <w:sz w:val="28"/>
        </w:rPr>
        <w:t>mla,mld</w:t>
      </w:r>
      <w:proofErr w:type="spellEnd"/>
      <w:r>
        <w:rPr>
          <w:sz w:val="28"/>
        </w:rPr>
        <w:t>) и внутренних интер</w:t>
      </w:r>
      <w:r w:rsidRPr="009514E8">
        <w:rPr>
          <w:sz w:val="28"/>
        </w:rPr>
        <w:t>фейсов (</w:t>
      </w:r>
      <w:proofErr w:type="spellStart"/>
      <w:r w:rsidRPr="009514E8">
        <w:rPr>
          <w:sz w:val="28"/>
        </w:rPr>
        <w:t>ISC,Gm</w:t>
      </w:r>
      <w:proofErr w:type="spellEnd"/>
      <w:r w:rsidRPr="009514E8">
        <w:rPr>
          <w:sz w:val="28"/>
        </w:rPr>
        <w:t>) базовой сети М2М, а также устройств М2М/М2М-шлюзов показано на рис</w:t>
      </w:r>
      <w:r>
        <w:rPr>
          <w:sz w:val="28"/>
        </w:rPr>
        <w:t>унке 3</w:t>
      </w:r>
      <w:r w:rsidRPr="009514E8">
        <w:rPr>
          <w:sz w:val="28"/>
        </w:rPr>
        <w:t>.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noProof/>
          <w:sz w:val="28"/>
        </w:rPr>
        <w:drawing>
          <wp:inline distT="0" distB="0" distL="0" distR="0" wp14:anchorId="429CF4C7" wp14:editId="1A673F80">
            <wp:extent cx="5289929" cy="3352608"/>
            <wp:effectExtent l="19050" t="0" r="5971" b="0"/>
            <wp:docPr id="18" name="Рисунок 17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787" cy="33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8" w:rsidRDefault="00ED3B68" w:rsidP="00ED3B68">
      <w:pPr>
        <w:pStyle w:val="a4"/>
        <w:spacing w:before="0" w:beforeAutospacing="0" w:after="0" w:afterAutospacing="0"/>
        <w:jc w:val="center"/>
        <w:textAlignment w:val="baseline"/>
        <w:rPr>
          <w:sz w:val="28"/>
        </w:rPr>
      </w:pPr>
      <w:r w:rsidRPr="00AC3A50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3</w:t>
      </w:r>
      <w:r w:rsidRPr="00AC3A50">
        <w:rPr>
          <w:color w:val="000000"/>
          <w:sz w:val="28"/>
          <w:szCs w:val="28"/>
        </w:rPr>
        <w:t xml:space="preserve"> – </w:t>
      </w:r>
      <w:r>
        <w:rPr>
          <w:sz w:val="28"/>
        </w:rPr>
        <w:t>Взаимодействие основных функци</w:t>
      </w:r>
      <w:r w:rsidRPr="009514E8">
        <w:rPr>
          <w:sz w:val="28"/>
        </w:rPr>
        <w:t>ональных модулей базовой сети М2М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674CBC">
        <w:rPr>
          <w:sz w:val="28"/>
        </w:rPr>
        <w:t xml:space="preserve">Интерфейсы </w:t>
      </w:r>
      <w:proofErr w:type="spellStart"/>
      <w:r w:rsidRPr="00674CBC">
        <w:rPr>
          <w:sz w:val="28"/>
        </w:rPr>
        <w:t>mIa</w:t>
      </w:r>
      <w:proofErr w:type="spellEnd"/>
      <w:r w:rsidRPr="00674CBC">
        <w:rPr>
          <w:sz w:val="28"/>
        </w:rPr>
        <w:t xml:space="preserve">, </w:t>
      </w:r>
      <w:proofErr w:type="spellStart"/>
      <w:r w:rsidRPr="00674CBC">
        <w:rPr>
          <w:sz w:val="28"/>
        </w:rPr>
        <w:t>dIa</w:t>
      </w:r>
      <w:proofErr w:type="spellEnd"/>
      <w:r w:rsidRPr="00674CBC">
        <w:rPr>
          <w:sz w:val="28"/>
        </w:rPr>
        <w:t xml:space="preserve">, </w:t>
      </w:r>
      <w:proofErr w:type="spellStart"/>
      <w:r w:rsidRPr="00674CBC">
        <w:rPr>
          <w:sz w:val="28"/>
        </w:rPr>
        <w:t>mId</w:t>
      </w:r>
      <w:proofErr w:type="spellEnd"/>
      <w:r w:rsidRPr="00674CBC">
        <w:rPr>
          <w:sz w:val="28"/>
        </w:rPr>
        <w:t xml:space="preserve"> сети М2М на о</w:t>
      </w:r>
      <w:r>
        <w:rPr>
          <w:sz w:val="28"/>
        </w:rPr>
        <w:t>снове принципов открытых интер</w:t>
      </w:r>
      <w:r w:rsidRPr="00674CBC">
        <w:rPr>
          <w:sz w:val="28"/>
        </w:rPr>
        <w:t xml:space="preserve">фейсов обеспечивают взаимодействие между доменом приложений и </w:t>
      </w:r>
      <w:r>
        <w:rPr>
          <w:sz w:val="28"/>
        </w:rPr>
        <w:t>базо</w:t>
      </w:r>
      <w:r w:rsidRPr="00674CBC">
        <w:rPr>
          <w:sz w:val="28"/>
        </w:rPr>
        <w:t xml:space="preserve">вой сетью М2М, между прикладным и функциональным уровнем домена </w:t>
      </w:r>
      <w:r w:rsidRPr="00674CBC">
        <w:rPr>
          <w:sz w:val="28"/>
        </w:rPr>
        <w:lastRenderedPageBreak/>
        <w:t xml:space="preserve">устройств М2М, между устройствами М2М и шлюзом М2М соответственно. Типовая функциональная архитектура и интерфейсы сети М2М показаны на рис. </w:t>
      </w:r>
      <w:r>
        <w:rPr>
          <w:sz w:val="28"/>
        </w:rPr>
        <w:t>4</w:t>
      </w:r>
      <w:r w:rsidRPr="00674CBC">
        <w:rPr>
          <w:sz w:val="28"/>
        </w:rPr>
        <w:t xml:space="preserve">. </w:t>
      </w:r>
      <w:r>
        <w:rPr>
          <w:noProof/>
          <w:sz w:val="28"/>
        </w:rPr>
        <w:drawing>
          <wp:inline distT="0" distB="0" distL="0" distR="0" wp14:anchorId="58A4CF40" wp14:editId="45AFA48A">
            <wp:extent cx="5939790" cy="3855085"/>
            <wp:effectExtent l="19050" t="0" r="3810" b="0"/>
            <wp:docPr id="19" name="Рисунок 18" descr="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68" w:rsidRDefault="00ED3B68" w:rsidP="00ED3B68">
      <w:pPr>
        <w:pStyle w:val="a4"/>
        <w:spacing w:before="0" w:beforeAutospacing="0" w:after="0" w:afterAutospacing="0"/>
        <w:jc w:val="center"/>
        <w:textAlignment w:val="baseline"/>
        <w:rPr>
          <w:sz w:val="28"/>
        </w:rPr>
      </w:pPr>
      <w:r w:rsidRPr="00AC3A50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4</w:t>
      </w:r>
      <w:r w:rsidRPr="00AC3A50">
        <w:rPr>
          <w:color w:val="000000"/>
          <w:sz w:val="28"/>
          <w:szCs w:val="28"/>
        </w:rPr>
        <w:t xml:space="preserve"> – </w:t>
      </w:r>
      <w:r w:rsidRPr="00674CBC">
        <w:rPr>
          <w:sz w:val="28"/>
        </w:rPr>
        <w:t>Типовая функциональная архитектура и интерфейсы сети М2М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Интерфейс </w:t>
      </w:r>
      <w:proofErr w:type="spellStart"/>
      <w:r>
        <w:rPr>
          <w:sz w:val="28"/>
        </w:rPr>
        <w:t>mIa</w:t>
      </w:r>
      <w:proofErr w:type="spellEnd"/>
      <w:r>
        <w:rPr>
          <w:sz w:val="28"/>
        </w:rPr>
        <w:t xml:space="preserve"> сети М2М обес</w:t>
      </w:r>
      <w:r w:rsidRPr="00674CBC">
        <w:rPr>
          <w:sz w:val="28"/>
        </w:rPr>
        <w:t>печивает взаимодействие приложения M2M с функциональными модулями се</w:t>
      </w:r>
      <w:r>
        <w:rPr>
          <w:sz w:val="28"/>
        </w:rPr>
        <w:t>ти M2M или домена приложений.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Интерфейс </w:t>
      </w:r>
      <w:proofErr w:type="spellStart"/>
      <w:r>
        <w:rPr>
          <w:sz w:val="28"/>
        </w:rPr>
        <w:t>dIa</w:t>
      </w:r>
      <w:proofErr w:type="spellEnd"/>
      <w:r>
        <w:rPr>
          <w:sz w:val="28"/>
        </w:rPr>
        <w:t xml:space="preserve"> сети М2М обес</w:t>
      </w:r>
      <w:r w:rsidRPr="00674CBC">
        <w:rPr>
          <w:sz w:val="28"/>
        </w:rPr>
        <w:t xml:space="preserve">печивает взаимодействие приложения </w:t>
      </w:r>
      <w:r>
        <w:rPr>
          <w:sz w:val="28"/>
        </w:rPr>
        <w:t>M2M, активированного в M2M-уст</w:t>
      </w:r>
      <w:r w:rsidRPr="00674CBC">
        <w:rPr>
          <w:sz w:val="28"/>
        </w:rPr>
        <w:t>ройстве, и доступ к функциональным модулям этого M2M-устройства или M2M-шлюза, а также взаимодействие приложения M2M, активированного в M2M-</w:t>
      </w:r>
      <w:r>
        <w:rPr>
          <w:sz w:val="28"/>
        </w:rPr>
        <w:t>шлюзе, и иметь доступ к функци</w:t>
      </w:r>
      <w:r w:rsidRPr="00674CBC">
        <w:rPr>
          <w:sz w:val="28"/>
        </w:rPr>
        <w:t>она</w:t>
      </w:r>
      <w:r>
        <w:rPr>
          <w:sz w:val="28"/>
        </w:rPr>
        <w:t>льным модулям этого M2M-шлюза.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Интерфейс </w:t>
      </w:r>
      <w:proofErr w:type="spellStart"/>
      <w:r>
        <w:rPr>
          <w:sz w:val="28"/>
        </w:rPr>
        <w:t>mId</w:t>
      </w:r>
      <w:proofErr w:type="spellEnd"/>
      <w:r>
        <w:rPr>
          <w:sz w:val="28"/>
        </w:rPr>
        <w:t xml:space="preserve"> сети М2М обес</w:t>
      </w:r>
      <w:r w:rsidRPr="00674CBC">
        <w:rPr>
          <w:sz w:val="28"/>
        </w:rPr>
        <w:t>п</w:t>
      </w:r>
      <w:r>
        <w:rPr>
          <w:sz w:val="28"/>
        </w:rPr>
        <w:t>ечивает взаимодействие M2M-уст</w:t>
      </w:r>
      <w:r w:rsidRPr="00674CBC">
        <w:rPr>
          <w:sz w:val="28"/>
        </w:rPr>
        <w:t>ройства или M2M-шлюза с модулями основных функций M</w:t>
      </w:r>
      <w:r>
        <w:rPr>
          <w:sz w:val="28"/>
        </w:rPr>
        <w:t>2M в сети и до</w:t>
      </w:r>
      <w:r w:rsidRPr="00674CBC">
        <w:rPr>
          <w:sz w:val="28"/>
        </w:rPr>
        <w:t xml:space="preserve">меном приложений. Интерфейс </w:t>
      </w:r>
      <w:proofErr w:type="spellStart"/>
      <w:r w:rsidRPr="00674CBC">
        <w:rPr>
          <w:sz w:val="28"/>
        </w:rPr>
        <w:t>mId</w:t>
      </w:r>
      <w:proofErr w:type="spellEnd"/>
      <w:r w:rsidRPr="00674CBC">
        <w:rPr>
          <w:sz w:val="28"/>
        </w:rPr>
        <w:t xml:space="preserve"> использует функции присоединения базовой сети в качестве своего базового уровня.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Сервисные функциональные ха</w:t>
      </w:r>
      <w:r w:rsidRPr="00881952">
        <w:rPr>
          <w:sz w:val="28"/>
        </w:rPr>
        <w:t>ра</w:t>
      </w:r>
      <w:r>
        <w:rPr>
          <w:sz w:val="28"/>
        </w:rPr>
        <w:t>ктеристики базовой сети М2М ре</w:t>
      </w:r>
      <w:r w:rsidRPr="00881952">
        <w:rPr>
          <w:sz w:val="28"/>
        </w:rPr>
        <w:t>ализуются в виде соответствующих функциональных модулей, которые опр</w:t>
      </w:r>
      <w:r>
        <w:rPr>
          <w:sz w:val="28"/>
        </w:rPr>
        <w:t>еделены стандартом ETSI на фун</w:t>
      </w:r>
      <w:r w:rsidRPr="00881952">
        <w:rPr>
          <w:sz w:val="28"/>
        </w:rPr>
        <w:t xml:space="preserve">кциональную архитектуру сети М2М.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Наиболее важными функциональными модулями, обеспечиваю</w:t>
      </w:r>
      <w:r>
        <w:rPr>
          <w:sz w:val="28"/>
        </w:rPr>
        <w:t>щими возмож</w:t>
      </w:r>
      <w:r w:rsidRPr="00881952">
        <w:rPr>
          <w:sz w:val="28"/>
        </w:rPr>
        <w:t>но</w:t>
      </w:r>
      <w:r>
        <w:rPr>
          <w:sz w:val="28"/>
        </w:rPr>
        <w:t>сти управления сетью М2М, реали</w:t>
      </w:r>
      <w:r w:rsidRPr="00881952">
        <w:rPr>
          <w:sz w:val="28"/>
        </w:rPr>
        <w:t xml:space="preserve">зация которых требуется в </w:t>
      </w:r>
      <w:r w:rsidRPr="00881952">
        <w:rPr>
          <w:sz w:val="28"/>
        </w:rPr>
        <w:lastRenderedPageBreak/>
        <w:t>базовой сети М2М</w:t>
      </w:r>
      <w:r>
        <w:rPr>
          <w:sz w:val="28"/>
        </w:rPr>
        <w:t xml:space="preserve"> на платформе IMS, являются мо</w:t>
      </w:r>
      <w:r w:rsidRPr="00881952">
        <w:rPr>
          <w:sz w:val="28"/>
        </w:rPr>
        <w:t xml:space="preserve">дули NAE, NGC, NRAR и NSEC.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Интерфейс ISC сети М2М обеспе</w:t>
      </w:r>
      <w:r w:rsidRPr="00881952">
        <w:rPr>
          <w:sz w:val="28"/>
        </w:rPr>
        <w:t xml:space="preserve">чивает обмен данными, </w:t>
      </w:r>
      <w:r>
        <w:rPr>
          <w:sz w:val="28"/>
        </w:rPr>
        <w:t>п</w:t>
      </w:r>
      <w:r w:rsidRPr="00881952">
        <w:rPr>
          <w:sz w:val="28"/>
        </w:rPr>
        <w:t>рисоединение сервера приложений и доступ к услугам M2M, а также доступ к информации и ис</w:t>
      </w:r>
      <w:r>
        <w:rPr>
          <w:sz w:val="28"/>
        </w:rPr>
        <w:t>пользование функциональных воз</w:t>
      </w:r>
      <w:r w:rsidRPr="00881952">
        <w:rPr>
          <w:sz w:val="28"/>
        </w:rPr>
        <w:t xml:space="preserve">можностей базовой сети IMS </w:t>
      </w:r>
      <w:proofErr w:type="spellStart"/>
      <w:r w:rsidRPr="00881952">
        <w:rPr>
          <w:sz w:val="28"/>
        </w:rPr>
        <w:t>Core</w:t>
      </w:r>
      <w:proofErr w:type="spellEnd"/>
      <w:r w:rsidRPr="00881952">
        <w:rPr>
          <w:sz w:val="28"/>
        </w:rPr>
        <w:t xml:space="preserve">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Интерфейс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сети М2М, выпол</w:t>
      </w:r>
      <w:r w:rsidRPr="00881952">
        <w:rPr>
          <w:sz w:val="28"/>
        </w:rPr>
        <w:t>ня</w:t>
      </w:r>
      <w:r>
        <w:rPr>
          <w:sz w:val="28"/>
        </w:rPr>
        <w:t>ющий аутентификацию и авториза</w:t>
      </w:r>
      <w:r w:rsidRPr="00881952">
        <w:rPr>
          <w:sz w:val="28"/>
        </w:rPr>
        <w:t>ц</w:t>
      </w:r>
      <w:r>
        <w:rPr>
          <w:sz w:val="28"/>
        </w:rPr>
        <w:t>ию различных приложений M2M-ус</w:t>
      </w:r>
      <w:r w:rsidRPr="00881952">
        <w:rPr>
          <w:sz w:val="28"/>
        </w:rPr>
        <w:t>тройств, а также сетевых приложений, используется для реализации ряда функций базовой сети M2M. Он связан также с базовой сетью IMS через ISC</w:t>
      </w:r>
      <w:r>
        <w:rPr>
          <w:sz w:val="28"/>
        </w:rPr>
        <w:t>-</w:t>
      </w:r>
      <w:r w:rsidRPr="00881952">
        <w:rPr>
          <w:sz w:val="28"/>
        </w:rPr>
        <w:t xml:space="preserve"> </w:t>
      </w:r>
      <w:r>
        <w:rPr>
          <w:sz w:val="28"/>
        </w:rPr>
        <w:t>и</w:t>
      </w:r>
      <w:r w:rsidRPr="00881952">
        <w:rPr>
          <w:sz w:val="28"/>
        </w:rPr>
        <w:t>н</w:t>
      </w:r>
      <w:r>
        <w:rPr>
          <w:sz w:val="28"/>
        </w:rPr>
        <w:t>терфейс в целях обмена информа</w:t>
      </w:r>
      <w:r w:rsidRPr="00881952">
        <w:rPr>
          <w:sz w:val="28"/>
        </w:rPr>
        <w:t xml:space="preserve">цией с приложениями M2M-устройств </w:t>
      </w:r>
      <w:r>
        <w:rPr>
          <w:sz w:val="28"/>
        </w:rPr>
        <w:t>через модуль NGC. Обмен информа</w:t>
      </w:r>
      <w:r w:rsidRPr="00881952">
        <w:rPr>
          <w:sz w:val="28"/>
        </w:rPr>
        <w:t>цией базовой сети M2M SC с сетевыми приложениями осуществляется через модуль NAE</w:t>
      </w:r>
      <w:r>
        <w:rPr>
          <w:sz w:val="28"/>
        </w:rPr>
        <w:t>.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 xml:space="preserve"> Модуль NAE (</w:t>
      </w:r>
      <w:proofErr w:type="spellStart"/>
      <w:r w:rsidRPr="00881952">
        <w:rPr>
          <w:sz w:val="28"/>
        </w:rPr>
        <w:t>Network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Application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Enab</w:t>
      </w:r>
      <w:r>
        <w:rPr>
          <w:sz w:val="28"/>
        </w:rPr>
        <w:t>lement</w:t>
      </w:r>
      <w:proofErr w:type="spellEnd"/>
      <w:r>
        <w:rPr>
          <w:sz w:val="28"/>
        </w:rPr>
        <w:t>) обеспечивает взаимодей</w:t>
      </w:r>
      <w:r w:rsidRPr="00881952">
        <w:rPr>
          <w:sz w:val="28"/>
        </w:rPr>
        <w:t>ст</w:t>
      </w:r>
      <w:r>
        <w:rPr>
          <w:sz w:val="28"/>
        </w:rPr>
        <w:t>вие приложений M2M на уровне се</w:t>
      </w:r>
      <w:r w:rsidRPr="00881952">
        <w:rPr>
          <w:sz w:val="28"/>
        </w:rPr>
        <w:t>тевого домена и д</w:t>
      </w:r>
      <w:r>
        <w:rPr>
          <w:sz w:val="28"/>
        </w:rPr>
        <w:t xml:space="preserve">омена приложений М2М, а также: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- </w:t>
      </w:r>
      <w:r w:rsidRPr="00881952">
        <w:rPr>
          <w:sz w:val="28"/>
        </w:rPr>
        <w:t>открывает доступ приложений М</w:t>
      </w:r>
      <w:r>
        <w:rPr>
          <w:sz w:val="28"/>
        </w:rPr>
        <w:t>2М к функциональным модулям ба</w:t>
      </w:r>
      <w:r w:rsidRPr="00881952">
        <w:rPr>
          <w:sz w:val="28"/>
        </w:rPr>
        <w:t xml:space="preserve">зовой сети М2М по интерфейсу </w:t>
      </w:r>
      <w:proofErr w:type="spellStart"/>
      <w:r w:rsidRPr="00881952">
        <w:rPr>
          <w:sz w:val="28"/>
        </w:rPr>
        <w:t>mI</w:t>
      </w:r>
      <w:r>
        <w:rPr>
          <w:sz w:val="28"/>
        </w:rPr>
        <w:t>a</w:t>
      </w:r>
      <w:proofErr w:type="spellEnd"/>
      <w:r>
        <w:rPr>
          <w:sz w:val="28"/>
        </w:rPr>
        <w:t xml:space="preserve">;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- обеспечивает скрытность топо</w:t>
      </w:r>
      <w:r w:rsidRPr="00881952">
        <w:rPr>
          <w:sz w:val="28"/>
        </w:rPr>
        <w:t>логии функциональных модулей SC и адре</w:t>
      </w:r>
      <w:r>
        <w:rPr>
          <w:sz w:val="28"/>
        </w:rPr>
        <w:t>сов NAE, выдавая только необхо</w:t>
      </w:r>
      <w:r w:rsidRPr="00881952">
        <w:rPr>
          <w:sz w:val="28"/>
        </w:rPr>
        <w:t>дим</w:t>
      </w:r>
      <w:r>
        <w:rPr>
          <w:sz w:val="28"/>
        </w:rPr>
        <w:t xml:space="preserve">ую для работы приложений М2М;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- обеспечивает регистрацию при</w:t>
      </w:r>
      <w:r w:rsidRPr="00881952">
        <w:rPr>
          <w:sz w:val="28"/>
        </w:rPr>
        <w:t>лож</w:t>
      </w:r>
      <w:r>
        <w:rPr>
          <w:sz w:val="28"/>
        </w:rPr>
        <w:t>ений М2М в соответствующих функциональных модулях SC;</w:t>
      </w:r>
      <w:r w:rsidRPr="00881952">
        <w:rPr>
          <w:sz w:val="28"/>
        </w:rPr>
        <w:t xml:space="preserve">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- </w:t>
      </w:r>
      <w:r w:rsidRPr="00881952">
        <w:rPr>
          <w:sz w:val="28"/>
        </w:rPr>
        <w:t>обеспечивает аутентификацию и авторизацию приложений М2М через моду</w:t>
      </w:r>
      <w:r>
        <w:rPr>
          <w:sz w:val="28"/>
        </w:rPr>
        <w:t>ль безопасности, а также прове</w:t>
      </w:r>
      <w:r w:rsidRPr="00881952">
        <w:rPr>
          <w:sz w:val="28"/>
        </w:rPr>
        <w:t>ряет наличие соглашения у провайдера при</w:t>
      </w:r>
      <w:r>
        <w:rPr>
          <w:sz w:val="28"/>
        </w:rPr>
        <w:t>ложений М2М и его уровень взаи</w:t>
      </w:r>
      <w:r w:rsidRPr="00881952">
        <w:rPr>
          <w:sz w:val="28"/>
        </w:rPr>
        <w:t>мод</w:t>
      </w:r>
      <w:r>
        <w:rPr>
          <w:sz w:val="28"/>
        </w:rPr>
        <w:t xml:space="preserve">ействия с функциональными модулями SC;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- </w:t>
      </w:r>
      <w:r w:rsidRPr="00881952">
        <w:rPr>
          <w:sz w:val="28"/>
        </w:rPr>
        <w:t xml:space="preserve">проверяет через интерфейс </w:t>
      </w:r>
      <w:proofErr w:type="spellStart"/>
      <w:r w:rsidRPr="00881952">
        <w:rPr>
          <w:sz w:val="28"/>
        </w:rPr>
        <w:t>mIa</w:t>
      </w:r>
      <w:proofErr w:type="spellEnd"/>
      <w:r w:rsidRPr="00881952">
        <w:rPr>
          <w:sz w:val="28"/>
        </w:rPr>
        <w:t xml:space="preserve"> </w:t>
      </w:r>
      <w:r>
        <w:rPr>
          <w:sz w:val="28"/>
        </w:rPr>
        <w:t>возможности применения функцио</w:t>
      </w:r>
      <w:r w:rsidRPr="00881952">
        <w:rPr>
          <w:sz w:val="28"/>
        </w:rPr>
        <w:t>нальных модулей SC и выдает отчет об оши</w:t>
      </w:r>
      <w:r>
        <w:rPr>
          <w:sz w:val="28"/>
        </w:rPr>
        <w:t>бке при невозможности маршрути</w:t>
      </w:r>
      <w:r w:rsidRPr="00881952">
        <w:rPr>
          <w:sz w:val="28"/>
        </w:rPr>
        <w:t>заци</w:t>
      </w:r>
      <w:r>
        <w:rPr>
          <w:sz w:val="28"/>
        </w:rPr>
        <w:t>и к другим функциональным моду</w:t>
      </w:r>
      <w:r w:rsidRPr="00881952">
        <w:rPr>
          <w:sz w:val="28"/>
        </w:rPr>
        <w:t xml:space="preserve">лям.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 xml:space="preserve">В дополнение к своим главным функциям модуль NAE обеспечивает межсетевое взаимодействие базовой сети IMS </w:t>
      </w:r>
      <w:proofErr w:type="spellStart"/>
      <w:proofErr w:type="gramStart"/>
      <w:r w:rsidRPr="00881952">
        <w:rPr>
          <w:sz w:val="28"/>
        </w:rPr>
        <w:t>С</w:t>
      </w:r>
      <w:proofErr w:type="gramEnd"/>
      <w:r w:rsidRPr="00881952">
        <w:rPr>
          <w:sz w:val="28"/>
        </w:rPr>
        <w:t>ore</w:t>
      </w:r>
      <w:proofErr w:type="spellEnd"/>
      <w:r w:rsidRPr="00881952">
        <w:rPr>
          <w:sz w:val="28"/>
        </w:rPr>
        <w:t xml:space="preserve"> через интерфейс </w:t>
      </w:r>
      <w:proofErr w:type="spellStart"/>
      <w:r w:rsidRPr="00881952">
        <w:rPr>
          <w:sz w:val="28"/>
        </w:rPr>
        <w:t>Gm</w:t>
      </w:r>
      <w:proofErr w:type="spellEnd"/>
      <w:r w:rsidRPr="00881952">
        <w:rPr>
          <w:sz w:val="28"/>
        </w:rPr>
        <w:t xml:space="preserve"> для авторизации и аутентификации только сете</w:t>
      </w:r>
      <w:r>
        <w:rPr>
          <w:sz w:val="28"/>
        </w:rPr>
        <w:t>вых приложений. Кроме того, ис</w:t>
      </w:r>
      <w:r w:rsidRPr="00881952">
        <w:rPr>
          <w:sz w:val="28"/>
        </w:rPr>
        <w:t>по</w:t>
      </w:r>
      <w:r>
        <w:rPr>
          <w:sz w:val="28"/>
        </w:rPr>
        <w:t xml:space="preserve">льзование интерфейса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предпо</w:t>
      </w:r>
      <w:r w:rsidRPr="00881952">
        <w:rPr>
          <w:sz w:val="28"/>
        </w:rPr>
        <w:t>лагае</w:t>
      </w:r>
      <w:r>
        <w:rPr>
          <w:sz w:val="28"/>
        </w:rPr>
        <w:t>тся для поддержки файловой сис</w:t>
      </w:r>
      <w:r w:rsidRPr="00881952">
        <w:rPr>
          <w:sz w:val="28"/>
        </w:rPr>
        <w:t xml:space="preserve">темы FFS.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Модуль NGC (</w:t>
      </w:r>
      <w:proofErr w:type="spellStart"/>
      <w:r w:rsidRPr="00881952">
        <w:rPr>
          <w:sz w:val="28"/>
        </w:rPr>
        <w:t>Network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Generic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Commu</w:t>
      </w:r>
      <w:r>
        <w:rPr>
          <w:sz w:val="28"/>
        </w:rPr>
        <w:t>nication</w:t>
      </w:r>
      <w:proofErr w:type="spellEnd"/>
      <w:r>
        <w:rPr>
          <w:sz w:val="28"/>
        </w:rPr>
        <w:t>) обеспечивает установ</w:t>
      </w:r>
      <w:r w:rsidRPr="00881952">
        <w:rPr>
          <w:sz w:val="28"/>
        </w:rPr>
        <w:t xml:space="preserve">ление </w:t>
      </w:r>
      <w:r>
        <w:rPr>
          <w:sz w:val="28"/>
        </w:rPr>
        <w:t>транспортных сессий и их после</w:t>
      </w:r>
      <w:r w:rsidRPr="00881952">
        <w:rPr>
          <w:sz w:val="28"/>
        </w:rPr>
        <w:t xml:space="preserve">довательное </w:t>
      </w:r>
      <w:r>
        <w:rPr>
          <w:sz w:val="28"/>
        </w:rPr>
        <w:t xml:space="preserve">прекращение в </w:t>
      </w:r>
      <w:r>
        <w:rPr>
          <w:sz w:val="28"/>
        </w:rPr>
        <w:lastRenderedPageBreak/>
        <w:t xml:space="preserve">случае </w:t>
      </w:r>
      <w:proofErr w:type="spellStart"/>
      <w:r>
        <w:rPr>
          <w:sz w:val="28"/>
        </w:rPr>
        <w:t>не</w:t>
      </w:r>
      <w:r w:rsidRPr="00881952">
        <w:rPr>
          <w:sz w:val="28"/>
        </w:rPr>
        <w:t>подтверждения</w:t>
      </w:r>
      <w:proofErr w:type="spellEnd"/>
      <w:r w:rsidRPr="00881952">
        <w:rPr>
          <w:sz w:val="28"/>
        </w:rPr>
        <w:t xml:space="preserve"> установленных ключей безопасности. Установление ключей безопасности осуществляется модулем безопасности NSEC и используется для формирования ключей конкретной сессии</w:t>
      </w:r>
      <w:r>
        <w:rPr>
          <w:sz w:val="28"/>
        </w:rPr>
        <w:t xml:space="preserve">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Типовая сессия на уровне при</w:t>
      </w:r>
      <w:r w:rsidRPr="00881952">
        <w:rPr>
          <w:sz w:val="28"/>
        </w:rPr>
        <w:t>ложений между M2M-устройством/ M</w:t>
      </w:r>
      <w:r>
        <w:rPr>
          <w:sz w:val="28"/>
        </w:rPr>
        <w:t>2M-шлюзом и модулем NGC базиру</w:t>
      </w:r>
      <w:r w:rsidRPr="00881952">
        <w:rPr>
          <w:sz w:val="28"/>
        </w:rPr>
        <w:t>ется на протоколе HTTP. В некоторых случ</w:t>
      </w:r>
      <w:r>
        <w:rPr>
          <w:sz w:val="28"/>
        </w:rPr>
        <w:t>аях сессия с данными о безопас</w:t>
      </w:r>
      <w:r w:rsidRPr="00881952">
        <w:rPr>
          <w:sz w:val="28"/>
        </w:rPr>
        <w:t>ности (</w:t>
      </w:r>
      <w:proofErr w:type="spellStart"/>
      <w:r w:rsidRPr="00881952">
        <w:rPr>
          <w:sz w:val="28"/>
        </w:rPr>
        <w:t>S</w:t>
      </w:r>
      <w:r>
        <w:rPr>
          <w:sz w:val="28"/>
        </w:rPr>
        <w:t>ecure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Session</w:t>
      </w:r>
      <w:proofErr w:type="spellEnd"/>
      <w:r>
        <w:rPr>
          <w:sz w:val="28"/>
        </w:rPr>
        <w:t>) может бази</w:t>
      </w:r>
      <w:r w:rsidRPr="00881952">
        <w:rPr>
          <w:sz w:val="28"/>
        </w:rPr>
        <w:t>роваться на протоколе TLS-</w:t>
      </w:r>
      <w:r>
        <w:rPr>
          <w:sz w:val="28"/>
        </w:rPr>
        <w:t xml:space="preserve">PSK.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Кроме того, модуль NGC: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- обеспечивает шифрование/ин</w:t>
      </w:r>
      <w:r w:rsidRPr="00881952">
        <w:rPr>
          <w:sz w:val="28"/>
        </w:rPr>
        <w:t>тегральную защи</w:t>
      </w:r>
      <w:r>
        <w:rPr>
          <w:sz w:val="28"/>
        </w:rPr>
        <w:t>ту данных для уст</w:t>
      </w:r>
      <w:r w:rsidRPr="00881952">
        <w:rPr>
          <w:sz w:val="28"/>
        </w:rPr>
        <w:t>ройств M2M и M2M-шлюзов;</w:t>
      </w:r>
      <w:r>
        <w:rPr>
          <w:sz w:val="28"/>
        </w:rPr>
        <w:t xml:space="preserve">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- устанавливает туннели безопас</w:t>
      </w:r>
      <w:r w:rsidRPr="00881952">
        <w:rPr>
          <w:sz w:val="28"/>
        </w:rPr>
        <w:t>но</w:t>
      </w:r>
      <w:r>
        <w:rPr>
          <w:sz w:val="28"/>
        </w:rPr>
        <w:t>сти сессий от M2M-шлюзов и M2M-</w:t>
      </w:r>
      <w:r w:rsidRPr="00881952">
        <w:rPr>
          <w:sz w:val="28"/>
        </w:rPr>
        <w:t>устройств, если приложение требует установления туннеля безопасности (например, туннель между домовым шлюзом и одним из функциональных модулей);</w:t>
      </w:r>
      <w:r>
        <w:rPr>
          <w:sz w:val="28"/>
        </w:rPr>
        <w:t xml:space="preserve">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 xml:space="preserve">- </w:t>
      </w:r>
      <w:r w:rsidRPr="00881952">
        <w:rPr>
          <w:sz w:val="28"/>
        </w:rPr>
        <w:t>предоставляет средства для транспортировки сообщений между следующими элементами сети М2М: устройствами M2M, шлюзами M2M, функциональными модулями базовой с</w:t>
      </w:r>
      <w:r>
        <w:rPr>
          <w:sz w:val="28"/>
        </w:rPr>
        <w:t>ети М2М, приложениями M2M, вхо</w:t>
      </w:r>
      <w:r w:rsidRPr="00881952">
        <w:rPr>
          <w:sz w:val="28"/>
        </w:rPr>
        <w:t>дящи</w:t>
      </w:r>
      <w:r>
        <w:rPr>
          <w:sz w:val="28"/>
        </w:rPr>
        <w:t xml:space="preserve">ми в сетевой домен и домен приложений; </w:t>
      </w:r>
      <w:r w:rsidRPr="00881952">
        <w:rPr>
          <w:sz w:val="28"/>
        </w:rPr>
        <w:t xml:space="preserve">идентифицирует всех адресатов, </w:t>
      </w:r>
      <w:r>
        <w:rPr>
          <w:sz w:val="28"/>
        </w:rPr>
        <w:t>передающих сообщения модулю NGC</w:t>
      </w:r>
      <w:r w:rsidRPr="00881952">
        <w:rPr>
          <w:sz w:val="28"/>
        </w:rPr>
        <w:t>,</w:t>
      </w:r>
      <w:r>
        <w:rPr>
          <w:sz w:val="28"/>
        </w:rPr>
        <w:t xml:space="preserve"> </w:t>
      </w:r>
      <w:r w:rsidRPr="00881952">
        <w:rPr>
          <w:sz w:val="28"/>
        </w:rPr>
        <w:t>на</w:t>
      </w:r>
      <w:r>
        <w:rPr>
          <w:sz w:val="28"/>
        </w:rPr>
        <w:t xml:space="preserve"> основе использования индивиду</w:t>
      </w:r>
      <w:r w:rsidRPr="00881952">
        <w:rPr>
          <w:sz w:val="28"/>
        </w:rPr>
        <w:t xml:space="preserve">альных уникальных идентификаторов.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 xml:space="preserve">В дополнение к своим главным </w:t>
      </w:r>
      <w:r>
        <w:rPr>
          <w:sz w:val="28"/>
        </w:rPr>
        <w:t>функциям модуль NGC обеспечива</w:t>
      </w:r>
      <w:r w:rsidRPr="00881952">
        <w:rPr>
          <w:sz w:val="28"/>
        </w:rPr>
        <w:t xml:space="preserve">ет функцию услуг присоединения при межсетевом взаимодействии базовой сети IMS </w:t>
      </w:r>
      <w:proofErr w:type="spellStart"/>
      <w:proofErr w:type="gramStart"/>
      <w:r w:rsidRPr="00881952">
        <w:rPr>
          <w:sz w:val="28"/>
        </w:rPr>
        <w:t>С</w:t>
      </w:r>
      <w:proofErr w:type="gramEnd"/>
      <w:r w:rsidRPr="00881952">
        <w:rPr>
          <w:sz w:val="28"/>
        </w:rPr>
        <w:t>ore</w:t>
      </w:r>
      <w:proofErr w:type="spellEnd"/>
      <w:r w:rsidRPr="00881952">
        <w:rPr>
          <w:sz w:val="28"/>
        </w:rPr>
        <w:t xml:space="preserve"> через интерфейс </w:t>
      </w:r>
      <w:proofErr w:type="spellStart"/>
      <w:r w:rsidRPr="00881952">
        <w:rPr>
          <w:sz w:val="28"/>
        </w:rPr>
        <w:t>Gm</w:t>
      </w:r>
      <w:proofErr w:type="spellEnd"/>
      <w:r w:rsidRPr="00881952">
        <w:rPr>
          <w:sz w:val="28"/>
        </w:rPr>
        <w:t xml:space="preserve">. В этом случае он работает как устройство разрешения доступа.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Весь обмен между при</w:t>
      </w:r>
      <w:r>
        <w:rPr>
          <w:sz w:val="28"/>
        </w:rPr>
        <w:t>ложениями M2M-устройств и базо</w:t>
      </w:r>
      <w:r w:rsidRPr="00881952">
        <w:rPr>
          <w:sz w:val="28"/>
        </w:rPr>
        <w:t xml:space="preserve">вой </w:t>
      </w:r>
      <w:r>
        <w:rPr>
          <w:sz w:val="28"/>
        </w:rPr>
        <w:t>сетью M2M SC осуществляется че</w:t>
      </w:r>
      <w:r w:rsidRPr="00881952">
        <w:rPr>
          <w:sz w:val="28"/>
        </w:rPr>
        <w:t xml:space="preserve">рез модуль NGC.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Модуль NRAR (</w:t>
      </w:r>
      <w:proofErr w:type="spellStart"/>
      <w:r w:rsidRPr="00881952">
        <w:rPr>
          <w:sz w:val="28"/>
        </w:rPr>
        <w:t>Network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Reachability</w:t>
      </w:r>
      <w:proofErr w:type="spellEnd"/>
      <w:r w:rsidRPr="00881952">
        <w:rPr>
          <w:sz w:val="28"/>
        </w:rPr>
        <w:t xml:space="preserve">, </w:t>
      </w:r>
      <w:proofErr w:type="spellStart"/>
      <w:r w:rsidRPr="00881952">
        <w:rPr>
          <w:sz w:val="28"/>
        </w:rPr>
        <w:t>Addressing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and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Repository</w:t>
      </w:r>
      <w:proofErr w:type="spellEnd"/>
      <w:r w:rsidRPr="00881952">
        <w:rPr>
          <w:sz w:val="28"/>
        </w:rPr>
        <w:t>) входит</w:t>
      </w:r>
      <w:r>
        <w:rPr>
          <w:sz w:val="28"/>
        </w:rPr>
        <w:t xml:space="preserve"> в со</w:t>
      </w:r>
      <w:r w:rsidRPr="00881952">
        <w:rPr>
          <w:sz w:val="28"/>
        </w:rPr>
        <w:t>став домена сервис-провайд</w:t>
      </w:r>
      <w:r>
        <w:rPr>
          <w:sz w:val="28"/>
        </w:rPr>
        <w:t xml:space="preserve">ера услуг М2М и обеспечивает: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установление соответствия между именами M2M-устройства ил</w:t>
      </w:r>
      <w:r>
        <w:rPr>
          <w:sz w:val="28"/>
        </w:rPr>
        <w:t>и M2M-шлюза или группы M2M-уст</w:t>
      </w:r>
      <w:r w:rsidRPr="00881952">
        <w:rPr>
          <w:sz w:val="28"/>
        </w:rPr>
        <w:t>ройств/M2M-шлюзов и установление сет</w:t>
      </w:r>
      <w:r>
        <w:rPr>
          <w:sz w:val="28"/>
        </w:rPr>
        <w:t>евых адресов маршрутизации устройств M2M или M2M-шлюзов</w:t>
      </w:r>
      <w:r w:rsidRPr="00881952">
        <w:rPr>
          <w:sz w:val="28"/>
        </w:rPr>
        <w:t xml:space="preserve">;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установление статуса достижи</w:t>
      </w:r>
      <w:r w:rsidRPr="00881952">
        <w:rPr>
          <w:sz w:val="28"/>
        </w:rPr>
        <w:t xml:space="preserve">мости для присоединения </w:t>
      </w:r>
      <w:r>
        <w:rPr>
          <w:sz w:val="28"/>
        </w:rPr>
        <w:t xml:space="preserve">устройств M2M или M2M-шлюзов;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 xml:space="preserve">получение запросов от других функциональных </w:t>
      </w:r>
      <w:r>
        <w:rPr>
          <w:sz w:val="28"/>
        </w:rPr>
        <w:t>модулей и уведом</w:t>
      </w:r>
      <w:r w:rsidRPr="00881952">
        <w:rPr>
          <w:sz w:val="28"/>
        </w:rPr>
        <w:t xml:space="preserve">ление о доступности устройства M2M или получении им нового </w:t>
      </w:r>
      <w:r w:rsidRPr="00881952">
        <w:rPr>
          <w:sz w:val="28"/>
        </w:rPr>
        <w:lastRenderedPageBreak/>
        <w:t>адреса (как след</w:t>
      </w:r>
      <w:r>
        <w:rPr>
          <w:sz w:val="28"/>
        </w:rPr>
        <w:t>ствие его мобильности), измене</w:t>
      </w:r>
      <w:r w:rsidRPr="00881952">
        <w:rPr>
          <w:sz w:val="28"/>
        </w:rPr>
        <w:t xml:space="preserve">ние </w:t>
      </w:r>
      <w:r>
        <w:rPr>
          <w:sz w:val="28"/>
        </w:rPr>
        <w:t>совокупности приложений для ус</w:t>
      </w:r>
      <w:r w:rsidRPr="00881952">
        <w:rPr>
          <w:sz w:val="28"/>
        </w:rPr>
        <w:t>тройств M2M соглас</w:t>
      </w:r>
      <w:r>
        <w:rPr>
          <w:sz w:val="28"/>
        </w:rPr>
        <w:t xml:space="preserve">но регистрируемой информации;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получение другими модулями базовой сети М2М а</w:t>
      </w:r>
      <w:r>
        <w:rPr>
          <w:sz w:val="28"/>
        </w:rPr>
        <w:t>дресных материа</w:t>
      </w:r>
      <w:r w:rsidRPr="00881952">
        <w:rPr>
          <w:sz w:val="28"/>
        </w:rPr>
        <w:t>лов и</w:t>
      </w:r>
      <w:r>
        <w:rPr>
          <w:sz w:val="28"/>
        </w:rPr>
        <w:t xml:space="preserve"> статусов достижимости для при</w:t>
      </w:r>
      <w:r w:rsidRPr="00881952">
        <w:rPr>
          <w:sz w:val="28"/>
        </w:rPr>
        <w:t>соединения у</w:t>
      </w:r>
      <w:r>
        <w:rPr>
          <w:sz w:val="28"/>
        </w:rPr>
        <w:t xml:space="preserve">стройств M2M или M2M- шлюзов;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создание групп M2M-устройств, стир</w:t>
      </w:r>
      <w:r>
        <w:rPr>
          <w:sz w:val="28"/>
        </w:rPr>
        <w:t>ание и составление списков устройств M2M и M2M-шлюзов, входя</w:t>
      </w:r>
      <w:r w:rsidRPr="00881952">
        <w:rPr>
          <w:sz w:val="28"/>
        </w:rPr>
        <w:t xml:space="preserve">щих в соответствующие группы.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Модуль NRAR в дополнение к своим главным функциям обеспечивает функцию маршрутизации в сети M2M дл</w:t>
      </w:r>
      <w:r>
        <w:rPr>
          <w:sz w:val="28"/>
        </w:rPr>
        <w:t>я поддержки межсетевого взаимо</w:t>
      </w:r>
      <w:r w:rsidRPr="00881952">
        <w:rPr>
          <w:sz w:val="28"/>
        </w:rPr>
        <w:t>дейст</w:t>
      </w:r>
      <w:r>
        <w:rPr>
          <w:sz w:val="28"/>
        </w:rPr>
        <w:t xml:space="preserve">вия IMS </w:t>
      </w:r>
      <w:proofErr w:type="spellStart"/>
      <w:proofErr w:type="gramStart"/>
      <w:r>
        <w:rPr>
          <w:sz w:val="28"/>
        </w:rPr>
        <w:t>С</w:t>
      </w:r>
      <w:proofErr w:type="gramEnd"/>
      <w:r>
        <w:rPr>
          <w:sz w:val="28"/>
        </w:rPr>
        <w:t>ore</w:t>
      </w:r>
      <w:proofErr w:type="spellEnd"/>
      <w:r>
        <w:rPr>
          <w:sz w:val="28"/>
        </w:rPr>
        <w:t xml:space="preserve"> посредством интер</w:t>
      </w:r>
      <w:r w:rsidRPr="00881952">
        <w:rPr>
          <w:sz w:val="28"/>
        </w:rPr>
        <w:t>фейса ISC.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Модуль NSEC (</w:t>
      </w:r>
      <w:proofErr w:type="spellStart"/>
      <w:r w:rsidRPr="00881952">
        <w:rPr>
          <w:sz w:val="28"/>
        </w:rPr>
        <w:t>Network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Security</w:t>
      </w:r>
      <w:proofErr w:type="spellEnd"/>
      <w:r w:rsidRPr="00881952">
        <w:rPr>
          <w:sz w:val="28"/>
        </w:rPr>
        <w:t>) обеспечивает безопасность сети М2М на уровне сетевого домена и домена прило</w:t>
      </w:r>
      <w:r>
        <w:rPr>
          <w:sz w:val="28"/>
        </w:rPr>
        <w:t xml:space="preserve">жений и выполняет: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регистрацию устройств M2M на уровне сервисов через аутентификацию ключе</w:t>
      </w:r>
      <w:r>
        <w:rPr>
          <w:sz w:val="28"/>
        </w:rPr>
        <w:t xml:space="preserve">й об обслуживании на основе соглашений;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управление обменом ключа</w:t>
      </w:r>
      <w:r w:rsidRPr="00881952">
        <w:rPr>
          <w:sz w:val="28"/>
        </w:rPr>
        <w:t>ми</w:t>
      </w:r>
      <w:r>
        <w:rPr>
          <w:sz w:val="28"/>
        </w:rPr>
        <w:t xml:space="preserve"> обслуживания между устройства</w:t>
      </w:r>
      <w:r w:rsidRPr="00881952">
        <w:rPr>
          <w:sz w:val="28"/>
        </w:rPr>
        <w:t>ми M2</w:t>
      </w:r>
      <w:r>
        <w:rPr>
          <w:sz w:val="28"/>
        </w:rPr>
        <w:t xml:space="preserve">M/M2M-шлюзами и модулем NSEC;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аутентификацию приложени</w:t>
      </w:r>
      <w:r>
        <w:rPr>
          <w:sz w:val="28"/>
        </w:rPr>
        <w:t>й до предоставления ими услуг;</w:t>
      </w:r>
      <w:r w:rsidRPr="00881952">
        <w:rPr>
          <w:sz w:val="28"/>
        </w:rPr>
        <w:t xml:space="preserve">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взаимодействие M2M-сервера аутентификации (MAS) для получения дан</w:t>
      </w:r>
      <w:r>
        <w:rPr>
          <w:sz w:val="28"/>
        </w:rPr>
        <w:t>ных об аутентификации, необходи</w:t>
      </w:r>
      <w:r w:rsidRPr="00881952">
        <w:rPr>
          <w:sz w:val="28"/>
        </w:rPr>
        <w:t xml:space="preserve">мых для выполнения аутентификации устройств M2M или M2M-шлюзов и управления ключами обслуживания.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Взаимодействие устройств М2М мо</w:t>
      </w:r>
      <w:r>
        <w:rPr>
          <w:sz w:val="28"/>
        </w:rPr>
        <w:t>жет происходить как с использо</w:t>
      </w:r>
      <w:r w:rsidRPr="00881952">
        <w:rPr>
          <w:sz w:val="28"/>
        </w:rPr>
        <w:t>вани</w:t>
      </w:r>
      <w:r>
        <w:rPr>
          <w:sz w:val="28"/>
        </w:rPr>
        <w:t>ем, так и без использования ба</w:t>
      </w:r>
      <w:r w:rsidRPr="00881952">
        <w:rPr>
          <w:sz w:val="28"/>
        </w:rPr>
        <w:t>зовой сети М2М и шлюзов</w:t>
      </w:r>
      <w:r>
        <w:rPr>
          <w:sz w:val="28"/>
        </w:rPr>
        <w:t xml:space="preserve"> М2М.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В первом слу</w:t>
      </w:r>
      <w:r w:rsidRPr="00881952">
        <w:rPr>
          <w:sz w:val="28"/>
        </w:rPr>
        <w:t>чае абонентское устройство сети М2М пред</w:t>
      </w:r>
      <w:r>
        <w:rPr>
          <w:sz w:val="28"/>
        </w:rPr>
        <w:t>ставляет собой также точку вза</w:t>
      </w:r>
      <w:r w:rsidRPr="00881952">
        <w:rPr>
          <w:sz w:val="28"/>
        </w:rPr>
        <w:t xml:space="preserve">имодействия интерфейса </w:t>
      </w:r>
      <w:proofErr w:type="spellStart"/>
      <w:r w:rsidRPr="00881952">
        <w:rPr>
          <w:sz w:val="28"/>
        </w:rPr>
        <w:t>mId</w:t>
      </w:r>
      <w:proofErr w:type="spellEnd"/>
      <w:r w:rsidRPr="00881952">
        <w:rPr>
          <w:sz w:val="28"/>
        </w:rPr>
        <w:t xml:space="preserve"> домена M2M-устройств, соединяющего M2M- устройство/M2M-шл</w:t>
      </w:r>
      <w:r>
        <w:rPr>
          <w:sz w:val="28"/>
        </w:rPr>
        <w:t>юз и базовую сеть М2М</w:t>
      </w:r>
      <w:r w:rsidRPr="00881952">
        <w:rPr>
          <w:sz w:val="28"/>
        </w:rPr>
        <w:t xml:space="preserve">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Во втором случае абонентское устройство сети М2М пред</w:t>
      </w:r>
      <w:r>
        <w:rPr>
          <w:sz w:val="28"/>
        </w:rPr>
        <w:t>ставляет собой также точку вза</w:t>
      </w:r>
      <w:r w:rsidRPr="00881952">
        <w:rPr>
          <w:sz w:val="28"/>
        </w:rPr>
        <w:t xml:space="preserve">имодействия интерфейса </w:t>
      </w:r>
      <w:proofErr w:type="spellStart"/>
      <w:r w:rsidRPr="00881952">
        <w:rPr>
          <w:sz w:val="28"/>
        </w:rPr>
        <w:t>mIa</w:t>
      </w:r>
      <w:proofErr w:type="spellEnd"/>
      <w:r w:rsidRPr="00881952">
        <w:rPr>
          <w:sz w:val="28"/>
        </w:rPr>
        <w:t xml:space="preserve"> домена M2M-устройств между приложениями и функциональными модулям</w:t>
      </w:r>
      <w:r>
        <w:rPr>
          <w:sz w:val="28"/>
        </w:rPr>
        <w:t>и, подде</w:t>
      </w:r>
      <w:r w:rsidRPr="00881952">
        <w:rPr>
          <w:sz w:val="28"/>
        </w:rPr>
        <w:t xml:space="preserve">рживающими основные функции сети </w:t>
      </w:r>
      <w:r>
        <w:rPr>
          <w:sz w:val="28"/>
        </w:rPr>
        <w:t>М2М на местном уровне. Ин</w:t>
      </w:r>
      <w:r w:rsidRPr="00881952">
        <w:rPr>
          <w:sz w:val="28"/>
        </w:rPr>
        <w:t xml:space="preserve">терфейс </w:t>
      </w:r>
      <w:proofErr w:type="spellStart"/>
      <w:r w:rsidRPr="00881952">
        <w:rPr>
          <w:sz w:val="28"/>
        </w:rPr>
        <w:t>mIa</w:t>
      </w:r>
      <w:proofErr w:type="spellEnd"/>
      <w:r w:rsidRPr="00881952">
        <w:rPr>
          <w:sz w:val="28"/>
        </w:rPr>
        <w:t xml:space="preserve"> в этом случае используется также для взаимодействия с локальной сетью устройств М2М.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Каждая ус</w:t>
      </w:r>
      <w:r>
        <w:rPr>
          <w:sz w:val="28"/>
        </w:rPr>
        <w:t>луга M2M идентифи</w:t>
      </w:r>
      <w:r w:rsidRPr="00881952">
        <w:rPr>
          <w:sz w:val="28"/>
        </w:rPr>
        <w:t>цируе</w:t>
      </w:r>
      <w:r>
        <w:rPr>
          <w:sz w:val="28"/>
        </w:rPr>
        <w:t>тся в базовой сети М2М, постро</w:t>
      </w:r>
      <w:r w:rsidRPr="00881952">
        <w:rPr>
          <w:sz w:val="28"/>
        </w:rPr>
        <w:t>енной на основе платформы IMS, при помощи идентификатора IMS-услуг (IC</w:t>
      </w:r>
      <w:r>
        <w:rPr>
          <w:sz w:val="28"/>
        </w:rPr>
        <w:t>SI). Приложения M2M домена при</w:t>
      </w:r>
      <w:r w:rsidRPr="00881952">
        <w:rPr>
          <w:sz w:val="28"/>
        </w:rPr>
        <w:t xml:space="preserve">ложений и приложения устройств </w:t>
      </w:r>
      <w:r w:rsidRPr="00881952">
        <w:rPr>
          <w:sz w:val="28"/>
        </w:rPr>
        <w:lastRenderedPageBreak/>
        <w:t>M2M иде</w:t>
      </w:r>
      <w:r>
        <w:rPr>
          <w:sz w:val="28"/>
        </w:rPr>
        <w:t>нтифицируются на основе иденти</w:t>
      </w:r>
      <w:r w:rsidRPr="00881952">
        <w:rPr>
          <w:sz w:val="28"/>
        </w:rPr>
        <w:t>фикаторов IMS-приложений (IARI). Дл</w:t>
      </w:r>
      <w:r>
        <w:rPr>
          <w:sz w:val="28"/>
        </w:rPr>
        <w:t>я опознавания и регистрации ус</w:t>
      </w:r>
      <w:r w:rsidRPr="00881952">
        <w:rPr>
          <w:sz w:val="28"/>
        </w:rPr>
        <w:t>тройства М2М в базовой сети M2M оно должно быть конфигурировано при пом</w:t>
      </w:r>
      <w:r>
        <w:rPr>
          <w:sz w:val="28"/>
        </w:rPr>
        <w:t>ощи одного идентификатора част</w:t>
      </w:r>
      <w:r w:rsidRPr="00881952">
        <w:rPr>
          <w:sz w:val="28"/>
        </w:rPr>
        <w:t>ного пользователя (</w:t>
      </w:r>
      <w:proofErr w:type="spellStart"/>
      <w:r w:rsidRPr="00881952">
        <w:rPr>
          <w:sz w:val="28"/>
        </w:rPr>
        <w:t>Private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User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Identity</w:t>
      </w:r>
      <w:proofErr w:type="spellEnd"/>
      <w:r w:rsidRPr="00881952">
        <w:rPr>
          <w:sz w:val="28"/>
        </w:rPr>
        <w:t xml:space="preserve"> – IM</w:t>
      </w:r>
      <w:r>
        <w:rPr>
          <w:sz w:val="28"/>
        </w:rPr>
        <w:t>PI) и одного идентификатора об</w:t>
      </w:r>
      <w:r w:rsidRPr="00881952">
        <w:rPr>
          <w:sz w:val="28"/>
        </w:rPr>
        <w:t>щественного пользователя (</w:t>
      </w:r>
      <w:proofErr w:type="spellStart"/>
      <w:r w:rsidRPr="00881952">
        <w:rPr>
          <w:sz w:val="28"/>
        </w:rPr>
        <w:t>Public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User</w:t>
      </w:r>
      <w:proofErr w:type="spellEnd"/>
      <w:r w:rsidRPr="00881952">
        <w:rPr>
          <w:sz w:val="28"/>
        </w:rPr>
        <w:t xml:space="preserve"> </w:t>
      </w:r>
      <w:proofErr w:type="spellStart"/>
      <w:r w:rsidRPr="00881952">
        <w:rPr>
          <w:sz w:val="28"/>
        </w:rPr>
        <w:t>Identity</w:t>
      </w:r>
      <w:proofErr w:type="spellEnd"/>
      <w:r w:rsidRPr="00881952">
        <w:rPr>
          <w:sz w:val="28"/>
        </w:rPr>
        <w:t xml:space="preserve"> – IMPU), который определяет ин</w:t>
      </w:r>
      <w:r>
        <w:rPr>
          <w:sz w:val="28"/>
        </w:rPr>
        <w:t>дивидуальный сетевой номер уст</w:t>
      </w:r>
      <w:r w:rsidRPr="00881952">
        <w:rPr>
          <w:sz w:val="28"/>
        </w:rPr>
        <w:t xml:space="preserve">ройства М2М (ID). 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Идентификатор IMPU использует</w:t>
      </w:r>
      <w:r w:rsidRPr="00881952">
        <w:rPr>
          <w:sz w:val="28"/>
        </w:rPr>
        <w:t>ся для идентификации информации, пос</w:t>
      </w:r>
      <w:r>
        <w:rPr>
          <w:sz w:val="28"/>
        </w:rPr>
        <w:t>тупающей от устройства М2М (на</w:t>
      </w:r>
      <w:r w:rsidRPr="00881952">
        <w:rPr>
          <w:sz w:val="28"/>
        </w:rPr>
        <w:t>приме</w:t>
      </w:r>
      <w:r>
        <w:rPr>
          <w:sz w:val="28"/>
        </w:rPr>
        <w:t>р, данные аутентификации) и со</w:t>
      </w:r>
      <w:r w:rsidRPr="00881952">
        <w:rPr>
          <w:sz w:val="28"/>
        </w:rPr>
        <w:t xml:space="preserve">храняемой в подсистеме IMS </w:t>
      </w:r>
      <w:proofErr w:type="spellStart"/>
      <w:r w:rsidRPr="00881952">
        <w:rPr>
          <w:sz w:val="28"/>
        </w:rPr>
        <w:t>Cor</w:t>
      </w:r>
      <w:r>
        <w:rPr>
          <w:sz w:val="28"/>
        </w:rPr>
        <w:t>e</w:t>
      </w:r>
      <w:proofErr w:type="spellEnd"/>
      <w:r>
        <w:rPr>
          <w:sz w:val="28"/>
        </w:rPr>
        <w:t xml:space="preserve"> базовой сети.</w:t>
      </w:r>
    </w:p>
    <w:p w:rsidR="00ED3B68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Идентификатор IMPU исполь</w:t>
      </w:r>
      <w:r w:rsidRPr="00881952">
        <w:rPr>
          <w:sz w:val="28"/>
        </w:rPr>
        <w:t>зуется также базовой сетью M2M SC для за</w:t>
      </w:r>
      <w:r>
        <w:rPr>
          <w:sz w:val="28"/>
        </w:rPr>
        <w:t>просов при присоединении и взаимодействии с устройством М2М.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Б</w:t>
      </w:r>
      <w:r>
        <w:rPr>
          <w:sz w:val="28"/>
        </w:rPr>
        <w:t>азовая сеть M2M использует под</w:t>
      </w:r>
      <w:r w:rsidRPr="00881952">
        <w:rPr>
          <w:sz w:val="28"/>
        </w:rPr>
        <w:t>систему IMS для регистрации сетевых приложений. Для этого базовая сеть M2</w:t>
      </w:r>
      <w:r>
        <w:rPr>
          <w:sz w:val="28"/>
        </w:rPr>
        <w:t>M поддерживает взаимосвязи между модулями приложений M2M (ис</w:t>
      </w:r>
      <w:r w:rsidRPr="00881952">
        <w:rPr>
          <w:sz w:val="28"/>
        </w:rPr>
        <w:t>пользуя их для приложений M2M). При этом каждому модулю присваиваются св</w:t>
      </w:r>
      <w:r>
        <w:rPr>
          <w:sz w:val="28"/>
        </w:rPr>
        <w:t>ой идентификатор IMPI для иден</w:t>
      </w:r>
      <w:r w:rsidRPr="00881952">
        <w:rPr>
          <w:sz w:val="28"/>
        </w:rPr>
        <w:t>тификации и идентификатор IARI для об</w:t>
      </w:r>
      <w:r>
        <w:rPr>
          <w:sz w:val="28"/>
        </w:rPr>
        <w:t>еспечения взаимосвязи между мо</w:t>
      </w:r>
      <w:r w:rsidRPr="00881952">
        <w:rPr>
          <w:sz w:val="28"/>
        </w:rPr>
        <w:t>дулями соответственно. Кроме того, каждому сетевому приложению, чтобы бы</w:t>
      </w:r>
      <w:r>
        <w:rPr>
          <w:sz w:val="28"/>
        </w:rPr>
        <w:t>ть зарегистрированным в подсис</w:t>
      </w:r>
      <w:r w:rsidRPr="00881952">
        <w:rPr>
          <w:sz w:val="28"/>
        </w:rPr>
        <w:t xml:space="preserve">теме IMS </w:t>
      </w:r>
      <w:proofErr w:type="spellStart"/>
      <w:proofErr w:type="gramStart"/>
      <w:r w:rsidRPr="00881952">
        <w:rPr>
          <w:sz w:val="28"/>
        </w:rPr>
        <w:t>С</w:t>
      </w:r>
      <w:proofErr w:type="gramEnd"/>
      <w:r w:rsidRPr="00881952">
        <w:rPr>
          <w:sz w:val="28"/>
        </w:rPr>
        <w:t>ore</w:t>
      </w:r>
      <w:proofErr w:type="spellEnd"/>
      <w:r w:rsidRPr="00881952">
        <w:rPr>
          <w:sz w:val="28"/>
        </w:rPr>
        <w:t>, должен быть назначен иде</w:t>
      </w:r>
      <w:r>
        <w:rPr>
          <w:sz w:val="28"/>
        </w:rPr>
        <w:t>нтификатор IMPU, а функциональ</w:t>
      </w:r>
      <w:r w:rsidRPr="00881952">
        <w:rPr>
          <w:sz w:val="28"/>
        </w:rPr>
        <w:t>ные модули базовой сети M2M под</w:t>
      </w:r>
      <w:r>
        <w:rPr>
          <w:sz w:val="28"/>
        </w:rPr>
        <w:t>де</w:t>
      </w:r>
      <w:r w:rsidRPr="00881952">
        <w:rPr>
          <w:sz w:val="28"/>
        </w:rPr>
        <w:t>ржив</w:t>
      </w:r>
      <w:r>
        <w:rPr>
          <w:sz w:val="28"/>
        </w:rPr>
        <w:t>ают взаимосвязь между индивиду</w:t>
      </w:r>
      <w:r w:rsidRPr="00881952">
        <w:rPr>
          <w:sz w:val="28"/>
        </w:rPr>
        <w:t>альным номером ID приложения M2M, его и</w:t>
      </w:r>
      <w:r>
        <w:rPr>
          <w:sz w:val="28"/>
        </w:rPr>
        <w:t>дентификатором IARI и назначен</w:t>
      </w:r>
      <w:r w:rsidRPr="00881952">
        <w:rPr>
          <w:sz w:val="28"/>
        </w:rPr>
        <w:t xml:space="preserve">ными ему идентификаторами IMPI и IMPU. 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Идентификатор IMPU приложения M2M используется функциональным м</w:t>
      </w:r>
      <w:r>
        <w:rPr>
          <w:sz w:val="28"/>
        </w:rPr>
        <w:t>одулем NGC для формирования за</w:t>
      </w:r>
      <w:r w:rsidRPr="00881952">
        <w:rPr>
          <w:sz w:val="28"/>
        </w:rPr>
        <w:t>просов на п</w:t>
      </w:r>
      <w:r>
        <w:rPr>
          <w:sz w:val="28"/>
        </w:rPr>
        <w:t>рисоединение к соответ</w:t>
      </w:r>
      <w:r w:rsidRPr="00881952">
        <w:rPr>
          <w:sz w:val="28"/>
        </w:rPr>
        <w:t>ствующим приложениям M2M, так как модуль NGC обеспечивает хранение и устан</w:t>
      </w:r>
      <w:r>
        <w:rPr>
          <w:sz w:val="28"/>
        </w:rPr>
        <w:t>овление взаимосвязей между при</w:t>
      </w:r>
      <w:r w:rsidRPr="00881952">
        <w:rPr>
          <w:sz w:val="28"/>
        </w:rPr>
        <w:t>ложениями услуг M2M, определяемых посредством приложений устройств M</w:t>
      </w:r>
      <w:r>
        <w:rPr>
          <w:sz w:val="28"/>
        </w:rPr>
        <w:t>2M, и соответствующим идентифи</w:t>
      </w:r>
      <w:r w:rsidRPr="00881952">
        <w:rPr>
          <w:sz w:val="28"/>
        </w:rPr>
        <w:t xml:space="preserve">катором IMPU для целевых сетевых приложений M2M. </w:t>
      </w:r>
    </w:p>
    <w:p w:rsidR="00ED3B68" w:rsidRPr="003F7795" w:rsidRDefault="00ED3B68" w:rsidP="00ED3B68">
      <w:pPr>
        <w:pStyle w:val="a4"/>
        <w:ind w:firstLine="708"/>
        <w:rPr>
          <w:sz w:val="28"/>
        </w:rPr>
      </w:pPr>
      <w:r>
        <w:rPr>
          <w:sz w:val="28"/>
        </w:rPr>
        <w:t>Стандартизация технологий М2М</w:t>
      </w:r>
    </w:p>
    <w:p w:rsidR="00ED3B68" w:rsidRDefault="00ED3B68" w:rsidP="00ED3B68">
      <w:pPr>
        <w:pStyle w:val="a4"/>
        <w:ind w:firstLine="708"/>
        <w:rPr>
          <w:sz w:val="28"/>
        </w:rPr>
      </w:pPr>
      <w:r w:rsidRPr="00881952">
        <w:rPr>
          <w:sz w:val="28"/>
        </w:rPr>
        <w:t>Европейской комиссией были выпущены несколько директив и мандатов, стимули</w:t>
      </w:r>
      <w:r>
        <w:rPr>
          <w:sz w:val="28"/>
        </w:rPr>
        <w:t xml:space="preserve">рующих его развитие. </w:t>
      </w:r>
    </w:p>
    <w:p w:rsidR="00ED3B68" w:rsidRPr="00881952" w:rsidRDefault="00ED3B68" w:rsidP="00ED3B68">
      <w:pPr>
        <w:pStyle w:val="a4"/>
        <w:ind w:firstLine="708"/>
        <w:rPr>
          <w:sz w:val="36"/>
        </w:rPr>
      </w:pPr>
      <w:r>
        <w:rPr>
          <w:sz w:val="28"/>
        </w:rPr>
        <w:t>В структуре глав</w:t>
      </w:r>
      <w:r w:rsidRPr="00881952">
        <w:rPr>
          <w:sz w:val="28"/>
        </w:rPr>
        <w:t xml:space="preserve">ного </w:t>
      </w:r>
      <w:r>
        <w:rPr>
          <w:sz w:val="28"/>
        </w:rPr>
        <w:t>европейского органа по стандар</w:t>
      </w:r>
      <w:r w:rsidRPr="00881952">
        <w:rPr>
          <w:sz w:val="28"/>
        </w:rPr>
        <w:t>тизации в области телекоммуникаций – Ев</w:t>
      </w:r>
      <w:r>
        <w:rPr>
          <w:sz w:val="28"/>
        </w:rPr>
        <w:t>ропейского института стандарти</w:t>
      </w:r>
      <w:r w:rsidRPr="00881952">
        <w:rPr>
          <w:sz w:val="28"/>
        </w:rPr>
        <w:t>зации электросвязи (ETSI) в 2009 г. был создан технический комитет ТК М2М, в сферу ответственности кот</w:t>
      </w:r>
      <w:r>
        <w:rPr>
          <w:sz w:val="28"/>
        </w:rPr>
        <w:t>орого входят: сбор и спецификация требова</w:t>
      </w:r>
      <w:r w:rsidRPr="00881952">
        <w:rPr>
          <w:sz w:val="28"/>
        </w:rPr>
        <w:t>ний</w:t>
      </w:r>
      <w:r>
        <w:rPr>
          <w:sz w:val="28"/>
        </w:rPr>
        <w:t xml:space="preserve"> к технологиям и услугам M2M; создание и поддержание рабо</w:t>
      </w:r>
      <w:r w:rsidRPr="00881952">
        <w:rPr>
          <w:sz w:val="28"/>
        </w:rPr>
        <w:t>тоспособности архитектуры высокого уровн</w:t>
      </w:r>
      <w:r>
        <w:rPr>
          <w:sz w:val="28"/>
        </w:rPr>
        <w:t>я «</w:t>
      </w:r>
      <w:proofErr w:type="spellStart"/>
      <w:r>
        <w:rPr>
          <w:sz w:val="28"/>
        </w:rPr>
        <w:t>end-to-end</w:t>
      </w:r>
      <w:proofErr w:type="spellEnd"/>
      <w:r>
        <w:rPr>
          <w:sz w:val="28"/>
        </w:rPr>
        <w:t xml:space="preserve">» для сетей M2M; </w:t>
      </w:r>
      <w:r w:rsidRPr="00881952">
        <w:rPr>
          <w:sz w:val="28"/>
        </w:rPr>
        <w:t xml:space="preserve">определение ниш </w:t>
      </w:r>
      <w:r>
        <w:rPr>
          <w:sz w:val="28"/>
        </w:rPr>
        <w:lastRenderedPageBreak/>
        <w:t>в существую</w:t>
      </w:r>
      <w:r w:rsidRPr="00881952">
        <w:rPr>
          <w:sz w:val="28"/>
        </w:rPr>
        <w:t xml:space="preserve">щих стандартах ETSI, не охватывающих требования к сетям М2М, </w:t>
      </w:r>
      <w:r>
        <w:rPr>
          <w:sz w:val="28"/>
        </w:rPr>
        <w:t xml:space="preserve">и разработка этих дополнений; </w:t>
      </w:r>
      <w:r w:rsidRPr="00881952">
        <w:rPr>
          <w:sz w:val="28"/>
        </w:rPr>
        <w:t>обеспечение роли ТК М2М как главног</w:t>
      </w:r>
      <w:r>
        <w:rPr>
          <w:sz w:val="28"/>
        </w:rPr>
        <w:t xml:space="preserve">о центра экспертизы ETSI в области сетей и услуг M2M; </w:t>
      </w:r>
      <w:r w:rsidRPr="00881952">
        <w:rPr>
          <w:sz w:val="28"/>
        </w:rPr>
        <w:t>координация деятельности ТК M2M и других технических комитетов ETSI.</w:t>
      </w:r>
    </w:p>
    <w:p w:rsidR="00ED3B68" w:rsidRDefault="00ED3B68" w:rsidP="00ED3B68">
      <w:pPr>
        <w:pStyle w:val="a9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28"/>
        </w:rPr>
      </w:pPr>
      <w:r w:rsidRPr="00F60E9A">
        <w:rPr>
          <w:rFonts w:ascii="Times New Roman" w:hAnsi="Times New Roman" w:cs="Times New Roman"/>
          <w:b/>
          <w:sz w:val="32"/>
          <w:szCs w:val="28"/>
        </w:rPr>
        <w:t>БИЗНЕС-ПОТЕНЦИАЛ</w:t>
      </w:r>
    </w:p>
    <w:p w:rsidR="00ED3B68" w:rsidRPr="003F7795" w:rsidRDefault="00ED3B68" w:rsidP="00ED3B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ab/>
      </w:r>
      <w:r w:rsidRPr="003F779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С уверенностью можно 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утверждать</w:t>
      </w:r>
      <w:r w:rsidRPr="003F779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о </w:t>
      </w:r>
      <w:r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дальнейшем </w:t>
      </w:r>
      <w:r w:rsidRPr="003F779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бурном темпе роста М2М-технологий в нашей стране в ближайшие годы. Прежде </w:t>
      </w:r>
      <w:proofErr w:type="gramStart"/>
      <w:r w:rsidRPr="003F779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>всего</w:t>
      </w:r>
      <w:proofErr w:type="gramEnd"/>
      <w:r w:rsidRPr="003F779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потому, что растет число отраслей, где применяется М2М. И этому немало способствуют кризисные явления в экономике, т.к. М2М-технологии позволяют сократить издержки.</w:t>
      </w:r>
    </w:p>
    <w:p w:rsidR="00ED3B68" w:rsidRPr="00881952" w:rsidRDefault="00ED3B68" w:rsidP="00ED3B68">
      <w:pPr>
        <w:pStyle w:val="a9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881952">
        <w:rPr>
          <w:rFonts w:ascii="Times New Roman" w:hAnsi="Times New Roman" w:cs="Times New Roman"/>
          <w:b/>
          <w:sz w:val="32"/>
          <w:szCs w:val="32"/>
        </w:rPr>
        <w:t>БАРЬЕРЫ</w:t>
      </w:r>
    </w:p>
    <w:p w:rsidR="00ED3B68" w:rsidRPr="00881952" w:rsidRDefault="00ED3B68" w:rsidP="00ED3B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81952">
        <w:rPr>
          <w:rFonts w:ascii="Times New Roman" w:hAnsi="Times New Roman" w:cs="Times New Roman"/>
          <w:sz w:val="28"/>
        </w:rPr>
        <w:t>Одним из направлений деятельности крупнейших операторов Росси</w:t>
      </w:r>
      <w:r>
        <w:rPr>
          <w:rFonts w:ascii="Times New Roman" w:hAnsi="Times New Roman" w:cs="Times New Roman"/>
          <w:sz w:val="28"/>
        </w:rPr>
        <w:t>и может стать приобретение ста</w:t>
      </w:r>
      <w:r w:rsidRPr="00881952">
        <w:rPr>
          <w:rFonts w:ascii="Times New Roman" w:hAnsi="Times New Roman" w:cs="Times New Roman"/>
          <w:sz w:val="28"/>
        </w:rPr>
        <w:t>туса сервис-провайдера услуг М2М. Наличие в сетевой инфраструктуре оператора платформы IMS позволит достаточно быстро и эфф</w:t>
      </w:r>
      <w:r>
        <w:rPr>
          <w:rFonts w:ascii="Times New Roman" w:hAnsi="Times New Roman" w:cs="Times New Roman"/>
          <w:sz w:val="28"/>
        </w:rPr>
        <w:t>ективно раз</w:t>
      </w:r>
      <w:r w:rsidRPr="00881952">
        <w:rPr>
          <w:rFonts w:ascii="Times New Roman" w:hAnsi="Times New Roman" w:cs="Times New Roman"/>
          <w:sz w:val="28"/>
        </w:rPr>
        <w:t>вора</w:t>
      </w:r>
      <w:r>
        <w:rPr>
          <w:rFonts w:ascii="Times New Roman" w:hAnsi="Times New Roman" w:cs="Times New Roman"/>
          <w:sz w:val="28"/>
        </w:rPr>
        <w:t>чивать сети М2М, управлять тра</w:t>
      </w:r>
      <w:r w:rsidRPr="00881952">
        <w:rPr>
          <w:rFonts w:ascii="Times New Roman" w:hAnsi="Times New Roman" w:cs="Times New Roman"/>
          <w:sz w:val="28"/>
        </w:rPr>
        <w:t>фиком и обеспечивать нумерацию и адресацию устройств М2М на основе функциональных возможностей IM</w:t>
      </w:r>
      <w:r>
        <w:rPr>
          <w:rFonts w:ascii="Times New Roman" w:hAnsi="Times New Roman" w:cs="Times New Roman"/>
          <w:sz w:val="28"/>
        </w:rPr>
        <w:t>S. Однако несовершенство норма</w:t>
      </w:r>
      <w:r w:rsidRPr="00881952">
        <w:rPr>
          <w:rFonts w:ascii="Times New Roman" w:hAnsi="Times New Roman" w:cs="Times New Roman"/>
          <w:sz w:val="28"/>
        </w:rPr>
        <w:t xml:space="preserve">тивной базы в области регулирования сетей и услуг М2М, многоуровневая система </w:t>
      </w:r>
      <w:r>
        <w:rPr>
          <w:rFonts w:ascii="Times New Roman" w:hAnsi="Times New Roman" w:cs="Times New Roman"/>
          <w:sz w:val="28"/>
        </w:rPr>
        <w:t>управления сетью в ЕСС Рос</w:t>
      </w:r>
      <w:r w:rsidRPr="00881952">
        <w:rPr>
          <w:rFonts w:ascii="Times New Roman" w:hAnsi="Times New Roman" w:cs="Times New Roman"/>
          <w:sz w:val="28"/>
        </w:rPr>
        <w:t>сии</w:t>
      </w:r>
      <w:r>
        <w:rPr>
          <w:rFonts w:ascii="Times New Roman" w:hAnsi="Times New Roman" w:cs="Times New Roman"/>
          <w:sz w:val="28"/>
        </w:rPr>
        <w:t>, ограниченность частотного ре</w:t>
      </w:r>
      <w:r w:rsidRPr="00881952">
        <w:rPr>
          <w:rFonts w:ascii="Times New Roman" w:hAnsi="Times New Roman" w:cs="Times New Roman"/>
          <w:sz w:val="28"/>
        </w:rPr>
        <w:t>сурса, выделяемого для операторов связи, подключающих и создающих се</w:t>
      </w:r>
      <w:r>
        <w:rPr>
          <w:rFonts w:ascii="Times New Roman" w:hAnsi="Times New Roman" w:cs="Times New Roman"/>
          <w:sz w:val="28"/>
        </w:rPr>
        <w:t>ти M2M-устройств, оказывают не</w:t>
      </w:r>
      <w:r w:rsidRPr="00881952">
        <w:rPr>
          <w:rFonts w:ascii="Times New Roman" w:hAnsi="Times New Roman" w:cs="Times New Roman"/>
          <w:sz w:val="28"/>
        </w:rPr>
        <w:t xml:space="preserve">гативное влияние на рынок услуг М2М в России. Для преодоления факторов, сдерживающих развитие этого рынка, сегодня необходимо принятие ряда </w:t>
      </w:r>
      <w:r>
        <w:rPr>
          <w:rFonts w:ascii="Times New Roman" w:hAnsi="Times New Roman" w:cs="Times New Roman"/>
          <w:sz w:val="28"/>
        </w:rPr>
        <w:t>решений ГКРЧ РФ по нелицензион</w:t>
      </w:r>
      <w:r w:rsidRPr="00881952">
        <w:rPr>
          <w:rFonts w:ascii="Times New Roman" w:hAnsi="Times New Roman" w:cs="Times New Roman"/>
          <w:sz w:val="28"/>
        </w:rPr>
        <w:t>ному использованию радиочастотного с</w:t>
      </w:r>
      <w:r>
        <w:rPr>
          <w:rFonts w:ascii="Times New Roman" w:hAnsi="Times New Roman" w:cs="Times New Roman"/>
          <w:sz w:val="28"/>
        </w:rPr>
        <w:t>пектра, открывающему беспровод</w:t>
      </w:r>
      <w:r w:rsidRPr="00881952">
        <w:rPr>
          <w:rFonts w:ascii="Times New Roman" w:hAnsi="Times New Roman" w:cs="Times New Roman"/>
          <w:sz w:val="28"/>
        </w:rPr>
        <w:t>ному М2М-оборудованию дорогу на ро</w:t>
      </w:r>
      <w:r>
        <w:rPr>
          <w:rFonts w:ascii="Times New Roman" w:hAnsi="Times New Roman" w:cs="Times New Roman"/>
          <w:sz w:val="28"/>
        </w:rPr>
        <w:t>ссийский рынок; создание норма</w:t>
      </w:r>
      <w:r w:rsidRPr="00881952">
        <w:rPr>
          <w:rFonts w:ascii="Times New Roman" w:hAnsi="Times New Roman" w:cs="Times New Roman"/>
          <w:sz w:val="28"/>
        </w:rPr>
        <w:t>тив</w:t>
      </w:r>
      <w:r>
        <w:rPr>
          <w:rFonts w:ascii="Times New Roman" w:hAnsi="Times New Roman" w:cs="Times New Roman"/>
          <w:sz w:val="28"/>
        </w:rPr>
        <w:t>но-правовых актов по сертифика</w:t>
      </w:r>
      <w:r w:rsidRPr="00881952">
        <w:rPr>
          <w:rFonts w:ascii="Times New Roman" w:hAnsi="Times New Roman" w:cs="Times New Roman"/>
          <w:sz w:val="28"/>
        </w:rPr>
        <w:t>ции оборудования и построению сетей М2М; разработка Правил нумерации и адресации устройств М2М и Правил оказания услуг в сетях М2М</w:t>
      </w:r>
      <w:r>
        <w:rPr>
          <w:rFonts w:ascii="Times New Roman" w:hAnsi="Times New Roman" w:cs="Times New Roman"/>
          <w:sz w:val="28"/>
        </w:rPr>
        <w:t>.</w:t>
      </w:r>
    </w:p>
    <w:p w:rsidR="00ED3B68" w:rsidRDefault="00ED3B68" w:rsidP="00ED3B68">
      <w:pPr>
        <w:pStyle w:val="a9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bookmarkStart w:id="1" w:name="page4"/>
      <w:bookmarkEnd w:id="1"/>
      <w:r w:rsidRPr="00D97C31">
        <w:rPr>
          <w:rFonts w:ascii="Times New Roman" w:hAnsi="Times New Roman" w:cs="Times New Roman"/>
          <w:b/>
          <w:sz w:val="32"/>
          <w:szCs w:val="32"/>
        </w:rPr>
        <w:t>ЗНАЧИМОСТЬ ДЛЯ РАЗВИТИЯ БИЗНЕСА</w:t>
      </w:r>
    </w:p>
    <w:p w:rsidR="00ED3B68" w:rsidRDefault="00ED3B68" w:rsidP="00ED3B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4B9D">
        <w:rPr>
          <w:shd w:val="clear" w:color="auto" w:fill="FFFFFF"/>
        </w:rPr>
        <w:tab/>
      </w:r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Сегодня М2М-технологии позволяют бизнесменам не тратить средства на прокладку кабельной инфраструктуры, сохраняют время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экономят человеческие ресурсы.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Операторы</w:t>
      </w:r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предлага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ют </w:t>
      </w:r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своим </w:t>
      </w:r>
      <w:proofErr w:type="gramStart"/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>бизнес-клиентам</w:t>
      </w:r>
      <w:proofErr w:type="gramEnd"/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выгодные и удобные</w:t>
      </w:r>
      <w:r w:rsidRPr="00E24B9D">
        <w:rPr>
          <w:rFonts w:ascii="Times New Roman" w:hAnsi="Times New Roman" w:cs="Times New Roman"/>
          <w:sz w:val="28"/>
          <w:szCs w:val="28"/>
        </w:rPr>
        <w:t xml:space="preserve"> М2М-тарифы</w:t>
      </w:r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>. Благодаря округлению трафика до одного килобайта стоимость обслуживания удаленных устрой</w:t>
      </w:r>
      <w:proofErr w:type="gramStart"/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>ств св</w:t>
      </w:r>
      <w:proofErr w:type="gramEnd"/>
      <w:r w:rsidRPr="00E24B9D">
        <w:rPr>
          <w:rFonts w:ascii="Times New Roman" w:hAnsi="Times New Roman" w:cs="Times New Roman"/>
          <w:sz w:val="28"/>
          <w:szCs w:val="28"/>
          <w:shd w:val="clear" w:color="auto" w:fill="FFFFFF"/>
        </w:rPr>
        <w:t>одится к минимуму, а простота подключения, качественный контроль работы оборудования и единая стоимость трафика на территории России делает использование сервиса выгодным и удобным.</w:t>
      </w:r>
    </w:p>
    <w:p w:rsidR="00ED3B68" w:rsidRPr="00E24B9D" w:rsidRDefault="00ED3B68" w:rsidP="00ED3B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Несомненно, М2М-технологии являются перспективными в плане долгосрочных вложений с большой окупаемостью и долговечностью.</w:t>
      </w:r>
    </w:p>
    <w:p w:rsidR="00ED3B68" w:rsidRDefault="00ED3B68" w:rsidP="00ED3B68">
      <w:pPr>
        <w:pStyle w:val="a9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ИСТОЧНИКИ</w:t>
      </w:r>
    </w:p>
    <w:p w:rsidR="00ED3B68" w:rsidRDefault="00ED3B68" w:rsidP="00ED3B68">
      <w:pPr>
        <w:pStyle w:val="a9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ED3B68" w:rsidRPr="00F60E9A" w:rsidRDefault="00ED3B68" w:rsidP="00ED3B6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0E9A">
        <w:rPr>
          <w:rFonts w:ascii="Times New Roman" w:hAnsi="Times New Roman" w:cs="Times New Roman"/>
          <w:i/>
          <w:sz w:val="28"/>
          <w:szCs w:val="28"/>
        </w:rPr>
        <w:t>1.</w:t>
      </w:r>
      <w:r w:rsidRPr="00F60E9A">
        <w:rPr>
          <w:rFonts w:ascii="Times New Roman" w:hAnsi="Times New Roman" w:cs="Times New Roman"/>
          <w:i/>
          <w:sz w:val="28"/>
          <w:szCs w:val="28"/>
        </w:rPr>
        <w:tab/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Росляков, А.В., С.В. Ваняшин, Гребешков А.Ю., </w:t>
      </w:r>
      <w:r w:rsidRPr="00F60E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вещей:</w:t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60E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учебное пособие. - Самара: ПГУТИ, 2015. – 200 с.</w:t>
      </w:r>
    </w:p>
    <w:p w:rsidR="00ED3B68" w:rsidRDefault="00ED3B68" w:rsidP="00ED3B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2.</w:t>
      </w:r>
      <w:r w:rsidRPr="00F60E9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ab/>
      </w:r>
      <w:r w:rsidRPr="00F60E9A">
        <w:rPr>
          <w:rFonts w:ascii="Times New Roman" w:hAnsi="Times New Roman" w:cs="Times New Roman"/>
          <w:i/>
          <w:sz w:val="28"/>
          <w:szCs w:val="28"/>
        </w:rPr>
        <w:t>Тихвинский В.О.</w:t>
      </w:r>
      <w:r w:rsidRPr="00F60E9A">
        <w:rPr>
          <w:rFonts w:ascii="Times New Roman" w:hAnsi="Times New Roman" w:cs="Times New Roman"/>
          <w:sz w:val="28"/>
          <w:szCs w:val="28"/>
        </w:rPr>
        <w:t xml:space="preserve"> Перспективы и </w:t>
      </w:r>
      <w:proofErr w:type="spellStart"/>
      <w:r w:rsidRPr="00F60E9A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F60E9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F60E9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60E9A">
        <w:rPr>
          <w:rFonts w:ascii="Times New Roman" w:hAnsi="Times New Roman" w:cs="Times New Roman"/>
          <w:sz w:val="28"/>
          <w:szCs w:val="28"/>
        </w:rPr>
        <w:t xml:space="preserve"> дели услуг в сетях M2M //Мир связи: </w:t>
      </w:r>
      <w:proofErr w:type="spellStart"/>
      <w:r w:rsidRPr="00F60E9A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F60E9A">
        <w:rPr>
          <w:rFonts w:ascii="Times New Roman" w:hAnsi="Times New Roman" w:cs="Times New Roman"/>
          <w:sz w:val="28"/>
          <w:szCs w:val="28"/>
        </w:rPr>
        <w:t>. ‒ 2011. ‒ № 11.</w:t>
      </w:r>
    </w:p>
    <w:p w:rsidR="005B1D12" w:rsidRPr="00ED3B68" w:rsidRDefault="00ED3B68" w:rsidP="00ED3B68">
      <w:pPr>
        <w:spacing w:after="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60E9A">
        <w:rPr>
          <w:rFonts w:ascii="Times New Roman" w:hAnsi="Times New Roman" w:cs="Times New Roman"/>
          <w:sz w:val="28"/>
          <w:szCs w:val="28"/>
        </w:rPr>
        <w:t>.</w:t>
      </w:r>
      <w:r w:rsidRPr="00F60E9A">
        <w:rPr>
          <w:rFonts w:ascii="Times New Roman" w:hAnsi="Times New Roman" w:cs="Times New Roman"/>
          <w:sz w:val="28"/>
          <w:szCs w:val="28"/>
        </w:rPr>
        <w:tab/>
        <w:t>http://www.corp.mts.ru/telematika/services/manager_m2m/</w:t>
      </w:r>
    </w:p>
    <w:sectPr w:rsidR="005B1D12" w:rsidRPr="00ED3B68" w:rsidSect="003554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5F7"/>
    <w:multiLevelType w:val="hybridMultilevel"/>
    <w:tmpl w:val="6E1460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217173"/>
    <w:multiLevelType w:val="hybridMultilevel"/>
    <w:tmpl w:val="62FE276E"/>
    <w:lvl w:ilvl="0" w:tplc="DD1882A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57"/>
    <w:rsid w:val="002357B9"/>
    <w:rsid w:val="005B1D12"/>
    <w:rsid w:val="00A31257"/>
    <w:rsid w:val="00E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68"/>
  </w:style>
  <w:style w:type="paragraph" w:styleId="3">
    <w:name w:val="heading 3"/>
    <w:basedOn w:val="a"/>
    <w:link w:val="30"/>
    <w:uiPriority w:val="9"/>
    <w:qFormat/>
    <w:rsid w:val="00ED3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357B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3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7B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D3B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ED3B68"/>
    <w:rPr>
      <w:b/>
      <w:bCs/>
    </w:rPr>
  </w:style>
  <w:style w:type="paragraph" w:styleId="a9">
    <w:name w:val="List Paragraph"/>
    <w:basedOn w:val="a"/>
    <w:uiPriority w:val="34"/>
    <w:qFormat/>
    <w:rsid w:val="00ED3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B68"/>
  </w:style>
  <w:style w:type="paragraph" w:styleId="3">
    <w:name w:val="heading 3"/>
    <w:basedOn w:val="a"/>
    <w:link w:val="30"/>
    <w:uiPriority w:val="9"/>
    <w:qFormat/>
    <w:rsid w:val="00ED3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1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3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357B9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3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7B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D3B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Strong"/>
    <w:basedOn w:val="a0"/>
    <w:uiPriority w:val="22"/>
    <w:qFormat/>
    <w:rsid w:val="00ED3B68"/>
    <w:rPr>
      <w:b/>
      <w:bCs/>
    </w:rPr>
  </w:style>
  <w:style w:type="paragraph" w:styleId="a9">
    <w:name w:val="List Paragraph"/>
    <w:basedOn w:val="a"/>
    <w:uiPriority w:val="34"/>
    <w:qFormat/>
    <w:rsid w:val="00ED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3048</Words>
  <Characters>17377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2017-07-03T20:41:00Z</dcterms:created>
  <dcterms:modified xsi:type="dcterms:W3CDTF">2017-07-03T20:41:00Z</dcterms:modified>
</cp:coreProperties>
</file>