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3A1A"/>
          <w:sz w:val="40"/>
          <w:szCs w:val="40"/>
        </w:rPr>
        <w:t xml:space="preserve">Tanári kísérőanyag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„A cserépszavazás napja” – Athén agórája · 9. évfolyam</w:t>
      </w:r>
    </w:p>
    <w:p>
      <w:pPr>
        <w:pStyle w:val="Heading1"/>
        <w:spacing w:after="120" w:before="260"/>
      </w:pPr>
      <w:r>
        <w:t xml:space="preserve">1. Áttekintés</w:t>
      </w:r>
    </w:p>
    <w:p>
      <w:pPr>
        <w:spacing w:after="100"/>
      </w:pPr>
      <w:r>
        <w:t xml:space="preserve">Az Athén agóráján játszódó játék a 9. évfolyam „Államok és birodalmak” témakörét (6. Az athéni demokrácia, 38–41. o.) gyakoroltatja. A tanulók szabadon mozognak a téren, állomásokat keresnek fel, és a kapu kódját kell megszerezniük. Két üzemmód: gyors kör (3 forduló, kb. 8–10 perc) és teljes játék (kb. 25–35 perc).</w:t>
      </w:r>
    </w:p>
    <w:p>
      <w:pPr>
        <w:spacing w:after="100"/>
      </w:pPr>
      <w:r>
        <w:rPr>
          <w:b/>
          <w:bCs/>
        </w:rPr>
        <w:t xml:space="preserve">Kerettörténet. </w:t>
      </w:r>
      <w:r>
        <w:t xml:space="preserve">A cserépszavazás napja van, az arkhónok lezárták a kaput. A játékos ifjú polgár (kitalált szereplő). A tér összetett, szemléltető jellegű: a Parthenon és az Areopagosz látványelem, nem topográfiai rekonstrukció.</w:t>
      </w:r>
    </w:p>
    <w:p>
      <w:pPr>
        <w:pStyle w:val="Heading1"/>
        <w:spacing w:after="120" w:before="260"/>
      </w:pPr>
      <w:r>
        <w:t xml:space="preserve">2. Fordulókód és tanári nézet</w:t>
      </w:r>
    </w:p>
    <w:p>
      <w:pPr>
        <w:spacing w:after="100"/>
      </w:pPr>
      <w:r>
        <w:t xml:space="preserve">A négyjegyű fordulókód utolsó számjegye (1, 2, 3) választja ki a fordulót. A tanári nézet („Tanári kivetítő nézet” gomb a kezdőképernyőn) kivetítésre alkalmas: fordulóválasztás, kód, visszaszámláló, eredménytábla. A tanulók a célképernyőn kapott becenevet, végidőt és ellenőrző kódot adják le; a tanár beírja őket, a kód ellenőrzi a végidőt, a hibákat és a segítségeket.</w:t>
      </w:r>
    </w:p>
    <w:p>
      <w:pPr>
        <w:pStyle w:val="Heading1"/>
        <w:spacing w:after="120" w:before="260"/>
      </w:pPr>
      <w:r>
        <w:t xml:space="preserve">3. Megoldókulcs</w:t>
      </w:r>
    </w:p>
    <w:p>
      <w:pPr>
        <w:pStyle w:val="Heading2"/>
        <w:spacing w:after="80" w:before="180"/>
      </w:pPr>
      <w:r>
        <w:t xml:space="preserve">3.1 Évszámok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Láda: 594 (Szolón). Kapu (teljes játék és 1. forduló): 508 (Kleiszthenész). 2. forduló: 6000. 3. forduló: 444.</w:t>
      </w:r>
    </w:p>
    <w:p>
      <w:pPr>
        <w:pStyle w:val="Heading2"/>
        <w:spacing w:after="80" w:before="180"/>
      </w:pPr>
      <w:r>
        <w:t xml:space="preserve">3.2 Kronológia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Év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Esemény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621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Drakón írásba foglalja a szokásjogot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594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Szolón reformjai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560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Kezdetét veszi a türannisz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510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Elűzik az utolsó türannoszt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508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Kleiszthenész reformjai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Kr. e. 444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Periklész sztratégoszi korszaka kezdődik</w:t>
            </w:r>
          </w:p>
        </w:tc>
      </w:tr>
    </w:tbl>
    <w:p>
      <w:pPr>
        <w:pStyle w:val="Heading2"/>
        <w:spacing w:after="80" w:before="180"/>
      </w:pPr>
      <w:r>
        <w:t xml:space="preserve">3.3 Személy–esemény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Személy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Megfelelés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Drakón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szokásjog írásba foglalása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Szolón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adósrabszolgaság eltörlése; vagyon szerinti jogok és kötelességek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Kleiszthenész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lakóhely szerinti phülék (Kr. e. 508)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Periklész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napidíj az esküdtbíróságokban; tizenöt évig sztratégosz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Themisztoklész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nevével sok, hasonló kézírású szavazócserepet találtak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Ariszteidész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 „Igazságos” jelző miatt kérte egy szavazó a száműzését</w:t>
            </w:r>
          </w:p>
        </w:tc>
      </w:tr>
    </w:tbl>
    <w:p>
      <w:pPr>
        <w:spacing w:after="100"/>
      </w:pPr>
      <w:r>
        <w:t xml:space="preserve">Megjegyzés: a cserépszavazás bevezetőjének személye vitatott; a feladat csak a lelet leírását használja.</w:t>
      </w:r>
    </w:p>
    <w:p>
      <w:pPr>
        <w:pStyle w:val="Heading2"/>
        <w:spacing w:after="80" w:before="180"/>
      </w:pPr>
      <w:r>
        <w:t xml:space="preserve">3.4 Forráselemzés (sztélé)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Mert unta, hogy mindenütt „Igazságosnak” nevezik.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szavazó nem tudott írni, de ez nem mond ellent annak, hogy a többség írástudó volt.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Plutarkhosz mintegy félezer évvel később írt, és anekdotát mesél 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 szavazás mögött személyes, ésszerűtlen indok is állhatott.</w:t>
      </w:r>
    </w:p>
    <w:p>
      <w:pPr>
        <w:spacing w:after="100"/>
      </w:pPr>
      <w:r>
        <w:t xml:space="preserve">A forrásszöveg saját szabad átdolgozás Plutarkhosz Ariszteidész-elbeszélése nyomán; nem idézet.</w:t>
      </w:r>
    </w:p>
    <w:p>
      <w:pPr>
        <w:pStyle w:val="Heading2"/>
        <w:spacing w:after="80" w:before="180"/>
      </w:pPr>
      <w:r>
        <w:t xml:space="preserve">3.5 Térképhasználat</w:t>
      </w:r>
    </w:p>
    <w:p>
      <w:pPr>
        <w:spacing w:after="100"/>
      </w:pPr>
      <w:r>
        <w:t xml:space="preserve">Olümpia: C; Athén: A; Délosz: D; Thaszosz: F; Szamosz: G. A térkép Natural Earth adatokból készült, a pontok betűjelölésűek.</w:t>
      </w:r>
    </w:p>
    <w:p>
      <w:pPr>
        <w:pStyle w:val="Heading2"/>
        <w:spacing w:after="80" w:before="180"/>
      </w:pPr>
      <w:r>
        <w:t xml:space="preserve">3.6 Fogalmak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Polgár Periklész intézkedése után: akinek mindkét szülője athéni polgárcsaládból származott.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Közvetlen demokrácia; arisztokrácia (a legjobbak uralma); sztratégosz (választott hadvezér, hatásköre a külpolitikára és a gazdaságra is kiterjedt).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Érvényességi küszöb: 6000 szavazat (Plutarkhosz szerint). Ez a kulcs a kamra ajtajához.</w:t>
      </w:r>
    </w:p>
    <w:p>
      <w:pPr>
        <w:pStyle w:val="Heading2"/>
        <w:spacing w:after="80" w:before="180"/>
      </w:pPr>
      <w:r>
        <w:t xml:space="preserve">3.7 Ok-okozat (jegyzőkönyv)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 adósrabszolgaság terjedése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Szolón eltörli az adósrabszolgaságot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Elűzik az utolsó türannoszt (Kr. e. 510)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Kleiszthenész reformjai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flotta fejlesztése a perzsa háborúkban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hajón szolgáló démosz befolyása nő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Napidíj az esküdtbíróságokban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szegényebbek is részt vehetnek a közügyekben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zsarnokság visszatérésétől való félelem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cserépszavazás bevezetése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Szövetség pénztárának Athénba költöztetése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Athén saját építkezéseire költi; a szövetségesek elégedetlenek</w:t>
            </w:r>
          </w:p>
        </w:tc>
      </w:tr>
    </w:tbl>
    <w:p>
      <w:pPr>
        <w:pStyle w:val="Heading2"/>
        <w:spacing w:after="80" w:before="180"/>
      </w:pPr>
      <w:r>
        <w:t xml:space="preserve">3.8 Vegyes ismétlés (3. forduló)</w:t>
      </w:r>
    </w:p>
    <w:p>
      <w:pPr>
        <w:spacing w:after="100"/>
      </w:pPr>
      <w:r>
        <w:t xml:space="preserve">Az ismétlő kérdések a fenti témakörök kérdésbankjából állnak össze (kronológia, fogalmak, személyek).</w:t>
      </w:r>
    </w:p>
    <w:p>
      <w:pPr>
        <w:pStyle w:val="Heading1"/>
        <w:spacing w:after="120" w:before="260"/>
      </w:pPr>
      <w:r>
        <w:t xml:space="preserve">4. Segítség és értékelési korlátok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segítség két szintű, nem ad megoldást; várakozási zár után használható (teljes játékban 45 s, gyors körben 30 s, kérdésablakban 25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Keret: teljes játékban 5, gyors körben 3; időbüntetés 20/45 s, kérdésablakban 30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játék gyakorlásra szolgál, nem minősítésre; a kód tanári vezetésű versengéshez alkalmas, kétségek esetén a tanuló a célképernyőt mutassa be.</w:t>
      </w:r>
    </w:p>
    <w:p>
      <w:pPr>
        <w:pStyle w:val="Heading1"/>
        <w:spacing w:after="120" w:before="260"/>
      </w:pPr>
      <w:r>
        <w:t xml:space="preserve">5. 45 perces óravázlat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Idő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Tevékenység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0–5 perc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Bevezetés: a cserépszavazás fogalma, a játék szabályai, a segítségrendszer.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5–20 perc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Gyors kör (1. és 2. forduló), párokban vagy egyénileg, a tanári nézet kivetítve.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20–30 perc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forduló vagy a teljes játék folytatása.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30–45 perc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Megbeszélés a lenti kérdésekkel; a hibázott állomások áttekintése.</w:t>
            </w:r>
          </w:p>
        </w:tc>
      </w:tr>
    </w:tbl>
    <w:p>
      <w:pPr>
        <w:pStyle w:val="Heading1"/>
        <w:spacing w:after="120" w:before="260"/>
      </w:pPr>
      <w:r>
        <w:t xml:space="preserve">6. Megbeszélést segítő kérdések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Miben különbözött az athéni közvetlen demokrácia a mai képviseleti rendszerektől?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Kik maradtak ki a polgárok köréből, és ez hogyan viszonyul a „demokrácia” fogalmához?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Mire utal a sok, azonos kézírású cserép? Milyen forrásként értékelhető?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Hogyan hatott a flotta és a napidíj a szegényebb polgárok részvételére?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 mond a Déloszi Szövetség pénztárának története Athén szövetségesi politikájáról?</w:t>
      </w:r>
    </w:p>
    <w:p>
      <w:pPr>
        <w:pStyle w:val="Heading1"/>
        <w:spacing w:after="120" w:before="260"/>
      </w:pPr>
      <w:r>
        <w:t xml:space="preserve">7. Gyakori tévképzetek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athéni demokráciában nem minden lakos szavazhatott: nők, rabszolgák és a metoikoszok kimaradtak.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cserépszavazás nem büntetőper volt, hanem ideiglenes száműzés, és nem kötődött bűncselekményhez.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görög „demokrácia” nem azonos a mai alkotmányos demokráciával.</w:t>
      </w:r>
    </w:p>
    <w:p>
      <w:pPr>
        <w:pStyle w:val="Heading1"/>
        <w:spacing w:after="120" w:before="260"/>
      </w:pPr>
      <w:r>
        <w:t xml:space="preserve">8. Szakmai megjegyzések és ellenőrzés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kerettanterv szövegét iskolai honlapon tárolt másolatból olvastam; a hivatalos közzétételhez (oktatas.hu / Magyar Közlöny) javasolt egyeztetni.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hatezres küszöb értelmezése a szakirodalomban vitatott; a játék a tankönyv adatát követi.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játék automatikus tesztje: teljes végigjátszás és mindhárom gyors forduló hiba nélkül lefutott; valódi mobil eszközön való próba még javasolt.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5A3A1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5A3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2026-10-12T13:37:45.349Z</dcterms:created>
  <dcterms:modified xsi:type="dcterms:W3CDTF">2026-10-12T13:37:45.349Z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