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9AAA" w14:textId="77777777" w:rsidR="00BC24D4" w:rsidRPr="00BC24D4" w:rsidRDefault="00BC24D4" w:rsidP="00BC24D4">
      <w:r w:rsidRPr="00BC24D4">
        <w:t>Artificial Intelligence (AI) and Blockchain are two of the most transformative technologies of the modern era, and their convergence is creating powerful new possibilities across industries. Blockchain provides a decentralized, immutable ledger that records transactions transparently and securely without relying on a central authority. AI, on the other hand, brings the ability to learn from data, recognize patterns, and make intelligent decisions autonomously. When combined, these technologies complement each other's strengths and compensate for each other's weaknesses.</w:t>
      </w:r>
    </w:p>
    <w:p w14:paraId="413F4453" w14:textId="77777777" w:rsidR="00BC24D4" w:rsidRPr="00BC24D4" w:rsidRDefault="00BC24D4" w:rsidP="00BC24D4">
      <w:r w:rsidRPr="00BC24D4">
        <w:t>AI enhances blockchain by automating smart contract auditing, detecting fraudulent transactions in real time, and optimizing consensus mechanisms for better energy efficiency. Blockchain, in return, strengthens AI by ensuring the integrity and traceability of training data, providing transparent audit trails for model decisions, and enabling decentralized marketplaces where AI models and datasets can be securely bought and sold.</w:t>
      </w:r>
    </w:p>
    <w:p w14:paraId="332CF274" w14:textId="77777777" w:rsidR="00BC24D4" w:rsidRPr="00BC24D4" w:rsidRDefault="00BC24D4" w:rsidP="00BC24D4">
      <w:r w:rsidRPr="00BC24D4">
        <w:t>Real-world applications of this synergy include fraud detection in decentralized finance (DeFi), supply chain traceability, federated learning networks that preserve data privacy, and AI-powered decentralized oracles that feed verified real-world data onto the chain. However, challenges remain, including scalability limitations, high computational costs, and the complexity of integrating opaque AI models with transparent blockchain systems. As both fields continue to mature, their integration is expected to redefine trust, automation, and intelligence in digital ecosystems.</w:t>
      </w:r>
    </w:p>
    <w:p w14:paraId="767062BD" w14:textId="77777777" w:rsidR="00AD4A35" w:rsidRPr="00BC24D4" w:rsidRDefault="00AD4A35" w:rsidP="00BC24D4"/>
    <w:sectPr w:rsidR="00AD4A35" w:rsidRPr="00BC24D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B7E8" w14:textId="77777777" w:rsidR="00F5020C" w:rsidRDefault="00F5020C" w:rsidP="00BC24D4">
      <w:pPr>
        <w:spacing w:after="0" w:line="240" w:lineRule="auto"/>
      </w:pPr>
      <w:r>
        <w:separator/>
      </w:r>
    </w:p>
  </w:endnote>
  <w:endnote w:type="continuationSeparator" w:id="0">
    <w:p w14:paraId="75561B0C" w14:textId="77777777" w:rsidR="00F5020C" w:rsidRDefault="00F5020C" w:rsidP="00BC2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60469" w14:textId="77777777" w:rsidR="00F5020C" w:rsidRDefault="00F5020C" w:rsidP="00BC24D4">
      <w:pPr>
        <w:spacing w:after="0" w:line="240" w:lineRule="auto"/>
      </w:pPr>
      <w:r>
        <w:separator/>
      </w:r>
    </w:p>
  </w:footnote>
  <w:footnote w:type="continuationSeparator" w:id="0">
    <w:p w14:paraId="104C3DF5" w14:textId="77777777" w:rsidR="00F5020C" w:rsidRDefault="00F5020C" w:rsidP="00BC2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B310" w14:textId="3B51C31A" w:rsidR="00BC24D4" w:rsidRPr="00BC24D4" w:rsidRDefault="00BC24D4" w:rsidP="00BC24D4">
    <w:pPr>
      <w:pStyle w:val="Header"/>
      <w:jc w:val="center"/>
      <w:rPr>
        <w:b/>
        <w:bCs/>
        <w:sz w:val="28"/>
        <w:szCs w:val="28"/>
      </w:rPr>
    </w:pPr>
    <w:r w:rsidRPr="00BC24D4">
      <w:rPr>
        <w:b/>
        <w:bCs/>
        <w:sz w:val="28"/>
        <w:szCs w:val="28"/>
      </w:rPr>
      <w:t>Use of AI in Blockchain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D4"/>
    <w:rsid w:val="002665B2"/>
    <w:rsid w:val="002E30E2"/>
    <w:rsid w:val="004714E0"/>
    <w:rsid w:val="00665DD1"/>
    <w:rsid w:val="00AD4A35"/>
    <w:rsid w:val="00B6595F"/>
    <w:rsid w:val="00BC24D4"/>
    <w:rsid w:val="00F50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2E5A"/>
  <w15:chartTrackingRefBased/>
  <w15:docId w15:val="{A6553A14-6080-4169-8154-37E988DE0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D4"/>
    <w:rPr>
      <w:rFonts w:eastAsiaTheme="majorEastAsia" w:cstheme="majorBidi"/>
      <w:color w:val="272727" w:themeColor="text1" w:themeTint="D8"/>
    </w:rPr>
  </w:style>
  <w:style w:type="paragraph" w:styleId="Title">
    <w:name w:val="Title"/>
    <w:basedOn w:val="Normal"/>
    <w:next w:val="Normal"/>
    <w:link w:val="TitleChar"/>
    <w:uiPriority w:val="10"/>
    <w:qFormat/>
    <w:rsid w:val="00BC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D4"/>
    <w:pPr>
      <w:spacing w:before="160"/>
      <w:jc w:val="center"/>
    </w:pPr>
    <w:rPr>
      <w:i/>
      <w:iCs/>
      <w:color w:val="404040" w:themeColor="text1" w:themeTint="BF"/>
    </w:rPr>
  </w:style>
  <w:style w:type="character" w:customStyle="1" w:styleId="QuoteChar">
    <w:name w:val="Quote Char"/>
    <w:basedOn w:val="DefaultParagraphFont"/>
    <w:link w:val="Quote"/>
    <w:uiPriority w:val="29"/>
    <w:rsid w:val="00BC24D4"/>
    <w:rPr>
      <w:i/>
      <w:iCs/>
      <w:color w:val="404040" w:themeColor="text1" w:themeTint="BF"/>
    </w:rPr>
  </w:style>
  <w:style w:type="paragraph" w:styleId="ListParagraph">
    <w:name w:val="List Paragraph"/>
    <w:basedOn w:val="Normal"/>
    <w:uiPriority w:val="34"/>
    <w:qFormat/>
    <w:rsid w:val="00BC24D4"/>
    <w:pPr>
      <w:ind w:left="720"/>
      <w:contextualSpacing/>
    </w:pPr>
  </w:style>
  <w:style w:type="character" w:styleId="IntenseEmphasis">
    <w:name w:val="Intense Emphasis"/>
    <w:basedOn w:val="DefaultParagraphFont"/>
    <w:uiPriority w:val="21"/>
    <w:qFormat/>
    <w:rsid w:val="00BC24D4"/>
    <w:rPr>
      <w:i/>
      <w:iCs/>
      <w:color w:val="2F5496" w:themeColor="accent1" w:themeShade="BF"/>
    </w:rPr>
  </w:style>
  <w:style w:type="paragraph" w:styleId="IntenseQuote">
    <w:name w:val="Intense Quote"/>
    <w:basedOn w:val="Normal"/>
    <w:next w:val="Normal"/>
    <w:link w:val="IntenseQuoteChar"/>
    <w:uiPriority w:val="30"/>
    <w:qFormat/>
    <w:rsid w:val="00BC2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4D4"/>
    <w:rPr>
      <w:i/>
      <w:iCs/>
      <w:color w:val="2F5496" w:themeColor="accent1" w:themeShade="BF"/>
    </w:rPr>
  </w:style>
  <w:style w:type="character" w:styleId="IntenseReference">
    <w:name w:val="Intense Reference"/>
    <w:basedOn w:val="DefaultParagraphFont"/>
    <w:uiPriority w:val="32"/>
    <w:qFormat/>
    <w:rsid w:val="00BC24D4"/>
    <w:rPr>
      <w:b/>
      <w:bCs/>
      <w:smallCaps/>
      <w:color w:val="2F5496" w:themeColor="accent1" w:themeShade="BF"/>
      <w:spacing w:val="5"/>
    </w:rPr>
  </w:style>
  <w:style w:type="paragraph" w:styleId="Header">
    <w:name w:val="header"/>
    <w:basedOn w:val="Normal"/>
    <w:link w:val="HeaderChar"/>
    <w:uiPriority w:val="99"/>
    <w:unhideWhenUsed/>
    <w:rsid w:val="00BC2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4D4"/>
  </w:style>
  <w:style w:type="paragraph" w:styleId="Footer">
    <w:name w:val="footer"/>
    <w:basedOn w:val="Normal"/>
    <w:link w:val="FooterChar"/>
    <w:uiPriority w:val="99"/>
    <w:unhideWhenUsed/>
    <w:rsid w:val="00BC2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TIKS KALANI</dc:creator>
  <cp:keywords/>
  <dc:description/>
  <cp:lastModifiedBy>TIKS KALANI</cp:lastModifiedBy>
  <cp:revision>1</cp:revision>
  <dcterms:created xsi:type="dcterms:W3CDTF">2026-05-03T18:38:00Z</dcterms:created>
  <dcterms:modified xsi:type="dcterms:W3CDTF">2026-05-03T18:39:00Z</dcterms:modified>
</cp:coreProperties>
</file>