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EEB8" w14:textId="77777777" w:rsidR="00751AE4" w:rsidRDefault="00000000">
      <w:pPr>
        <w:spacing w:before="1200" w:after="400"/>
        <w:jc w:val="center"/>
      </w:pPr>
      <w:r>
        <w:rPr>
          <w:b/>
          <w:bCs/>
          <w:color w:val="1F3864"/>
          <w:sz w:val="52"/>
          <w:szCs w:val="52"/>
        </w:rPr>
        <w:t>High-Engagement Listing Predictor</w:t>
      </w:r>
    </w:p>
    <w:p w14:paraId="000EE3D0" w14:textId="77777777" w:rsidR="00751AE4" w:rsidRDefault="00000000">
      <w:pPr>
        <w:spacing w:after="200"/>
        <w:jc w:val="center"/>
      </w:pPr>
      <w:r>
        <w:rPr>
          <w:b/>
          <w:bCs/>
          <w:color w:val="2E75B6"/>
          <w:sz w:val="40"/>
          <w:szCs w:val="40"/>
        </w:rPr>
        <w:t>for Real Estate Platforms</w:t>
      </w:r>
    </w:p>
    <w:p w14:paraId="5646434E" w14:textId="77777777" w:rsidR="00751AE4" w:rsidRDefault="00000000">
      <w:pPr>
        <w:spacing w:after="600"/>
        <w:jc w:val="center"/>
      </w:pPr>
      <w:r>
        <w:rPr>
          <w:i/>
          <w:iCs/>
          <w:color w:val="555555"/>
          <w:sz w:val="24"/>
          <w:szCs w:val="24"/>
        </w:rPr>
        <w:t xml:space="preserve">ITAI 1371 – Introduction to Machine </w:t>
      </w:r>
      <w:proofErr w:type="gramStart"/>
      <w:r>
        <w:rPr>
          <w:i/>
          <w:iCs/>
          <w:color w:val="555555"/>
          <w:sz w:val="24"/>
          <w:szCs w:val="24"/>
        </w:rPr>
        <w:t>Learning  |</w:t>
      </w:r>
      <w:proofErr w:type="gramEnd"/>
      <w:r>
        <w:rPr>
          <w:i/>
          <w:iCs/>
          <w:color w:val="555555"/>
          <w:sz w:val="24"/>
          <w:szCs w:val="24"/>
        </w:rPr>
        <w:t xml:space="preserve">  Midterm Project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5890"/>
      </w:tblGrid>
      <w:tr w:rsidR="00751AE4" w14:paraId="24878F9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090EFA3" w14:textId="77777777" w:rsidR="00751AE4" w:rsidRDefault="00000000">
            <w:r>
              <w:rPr>
                <w:color w:val="000000"/>
                <w:sz w:val="19"/>
                <w:szCs w:val="19"/>
              </w:rPr>
              <w:t>Student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4621B3" w14:textId="77777777" w:rsidR="00751AE4" w:rsidRDefault="00000000">
            <w:r>
              <w:rPr>
                <w:color w:val="000000"/>
                <w:sz w:val="19"/>
                <w:szCs w:val="19"/>
              </w:rPr>
              <w:t>Trilok Kalani</w:t>
            </w:r>
          </w:p>
        </w:tc>
      </w:tr>
      <w:tr w:rsidR="00751AE4" w14:paraId="6DE105E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F9B88B6" w14:textId="77777777" w:rsidR="00751AE4" w:rsidRDefault="00000000">
            <w:r>
              <w:rPr>
                <w:color w:val="000000"/>
                <w:sz w:val="19"/>
                <w:szCs w:val="19"/>
              </w:rPr>
              <w:t>Course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D8A28F" w14:textId="77777777" w:rsidR="00751AE4" w:rsidRDefault="00000000">
            <w:r>
              <w:rPr>
                <w:color w:val="000000"/>
                <w:sz w:val="19"/>
                <w:szCs w:val="19"/>
              </w:rPr>
              <w:t>ITAI 1371 – Introduction to Machine Learning</w:t>
            </w:r>
          </w:p>
        </w:tc>
      </w:tr>
      <w:tr w:rsidR="00751AE4" w14:paraId="6497E8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CACC429" w14:textId="77777777" w:rsidR="00751AE4" w:rsidRDefault="00000000">
            <w:r>
              <w:rPr>
                <w:color w:val="000000"/>
                <w:sz w:val="19"/>
                <w:szCs w:val="19"/>
              </w:rPr>
              <w:t>Dataset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EE574D" w14:textId="77777777" w:rsidR="00751AE4" w:rsidRDefault="00000000">
            <w:r>
              <w:rPr>
                <w:color w:val="000000"/>
                <w:sz w:val="19"/>
                <w:szCs w:val="19"/>
              </w:rPr>
              <w:t>US House Listings: Zillow Extract 2023 (Kaggle)</w:t>
            </w:r>
          </w:p>
        </w:tc>
      </w:tr>
      <w:tr w:rsidR="00751AE4" w14:paraId="0E9C3A7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2CFE900" w14:textId="77777777" w:rsidR="00751AE4" w:rsidRDefault="00000000">
            <w:r>
              <w:rPr>
                <w:color w:val="000000"/>
                <w:sz w:val="19"/>
                <w:szCs w:val="19"/>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2A661C" w14:textId="77777777" w:rsidR="00751AE4" w:rsidRDefault="00000000">
            <w:r>
              <w:rPr>
                <w:color w:val="000000"/>
                <w:sz w:val="19"/>
                <w:szCs w:val="19"/>
              </w:rPr>
              <w:t>April 5, 2026</w:t>
            </w:r>
          </w:p>
        </w:tc>
      </w:tr>
    </w:tbl>
    <w:p w14:paraId="1A7B5EC4" w14:textId="77777777" w:rsidR="00751AE4" w:rsidRDefault="00000000">
      <w:r>
        <w:br w:type="page"/>
      </w:r>
    </w:p>
    <w:p w14:paraId="09EF4AE4" w14:textId="77777777" w:rsidR="00751AE4" w:rsidRDefault="00000000">
      <w:pPr>
        <w:pStyle w:val="Heading1"/>
      </w:pPr>
      <w:r>
        <w:lastRenderedPageBreak/>
        <w:t>1. Introduction &amp; Literature Review</w:t>
      </w:r>
    </w:p>
    <w:p w14:paraId="3C18BD75" w14:textId="77777777" w:rsidR="00751AE4" w:rsidRDefault="00000000">
      <w:pPr>
        <w:pStyle w:val="Heading2"/>
      </w:pPr>
      <w:r>
        <w:t>1.1 Background</w:t>
      </w:r>
    </w:p>
    <w:p w14:paraId="1C2906ED" w14:textId="59034403" w:rsidR="00751AE4" w:rsidRDefault="00000000">
      <w:pPr>
        <w:spacing w:after="120"/>
      </w:pPr>
      <w:r>
        <w:t xml:space="preserve">The real estate industry has undergone a fundamental transformation with the rise of online listing platforms such as Zillow, Redfin, and Realtor.com. Today, millions of property listings compete for buyer attention, and the platforms themselves rank and surface listings based on predicted user interest. Understanding what makes a listing "high engagement" meaning it attracts many views, saves, and </w:t>
      </w:r>
      <w:proofErr w:type="gramStart"/>
      <w:r>
        <w:t>inquiries  has</w:t>
      </w:r>
      <w:proofErr w:type="gramEnd"/>
      <w:r>
        <w:t xml:space="preserve"> become a critical business problem.</w:t>
      </w:r>
    </w:p>
    <w:p w14:paraId="6CFB6845" w14:textId="77777777" w:rsidR="00751AE4" w:rsidRDefault="00000000">
      <w:pPr>
        <w:spacing w:after="120"/>
      </w:pPr>
      <w:r>
        <w:t>Engagement is important not just for sellers who want faster transactions, but for the platforms themselves, whose revenue models depend on user activity and time-on-site. A listing that receives high engagement is more likely to be shown prominently, reducing time-on-market and improving overall platform quality.</w:t>
      </w:r>
    </w:p>
    <w:p w14:paraId="03DC056C" w14:textId="77777777" w:rsidR="00751AE4" w:rsidRDefault="00000000">
      <w:pPr>
        <w:pStyle w:val="Heading2"/>
      </w:pPr>
      <w:r>
        <w:t>1.2 Why This Problem Matters</w:t>
      </w:r>
    </w:p>
    <w:p w14:paraId="2AC8B882" w14:textId="77777777" w:rsidR="00751AE4" w:rsidRDefault="00000000">
      <w:pPr>
        <w:spacing w:after="120"/>
      </w:pPr>
      <w:r>
        <w:t>Platforms with 100+ million listings face a classic information overload problem: most listings are never seen. Predictive engagement models allow platforms to better rank results, provide agents and sellers with actionable insights, and improve buyer satisfaction. The gap between a low-engagement and high-engagement listing can be the difference between a property selling in days versus sitting for months.</w:t>
      </w:r>
    </w:p>
    <w:p w14:paraId="715B1682" w14:textId="77777777" w:rsidR="00751AE4" w:rsidRDefault="00000000">
      <w:pPr>
        <w:pStyle w:val="Heading2"/>
      </w:pPr>
      <w:r>
        <w:t>1.3 Literature Review</w:t>
      </w:r>
    </w:p>
    <w:p w14:paraId="4E7B7DC6" w14:textId="77777777" w:rsidR="00751AE4" w:rsidRDefault="00000000">
      <w:pPr>
        <w:spacing w:after="120"/>
      </w:pPr>
      <w:r>
        <w:rPr>
          <w:b/>
          <w:bCs/>
        </w:rPr>
        <w:t>Source 1 – Research Paper: Predicting Real Estate Listing Popularity Using Machine Learning</w:t>
      </w:r>
    </w:p>
    <w:p w14:paraId="7294FB34" w14:textId="77777777" w:rsidR="00751AE4" w:rsidRDefault="00000000">
      <w:pPr>
        <w:spacing w:after="120"/>
      </w:pPr>
      <w:r>
        <w:t>This paper investigates whether ML can predict which listings will attract high user engagement on real estate platforms. The authors combined listing metadata (price, bedrooms, location) with text features from property descriptions. Their key finding was that hybrid models combining numeric and text features achieved significantly better accuracy than numeric-only baselines. They used Gradient Boosting and Neural Networks as primary models, achieving AUC scores above 0.85.</w:t>
      </w:r>
    </w:p>
    <w:p w14:paraId="5875F7C5" w14:textId="77777777" w:rsidR="00751AE4" w:rsidRDefault="00000000">
      <w:pPr>
        <w:spacing w:after="120"/>
      </w:pPr>
      <w:r>
        <w:t>Limitation: The dataset was proprietary (internal platform data), making reproducibility difficult.</w:t>
      </w:r>
    </w:p>
    <w:p w14:paraId="40AF2066" w14:textId="77777777" w:rsidR="00751AE4" w:rsidRDefault="00000000">
      <w:pPr>
        <w:spacing w:after="120"/>
      </w:pPr>
      <w:r>
        <w:rPr>
          <w:b/>
          <w:bCs/>
        </w:rPr>
        <w:t>Source 2 – Zillow Tech Blog: How Zillow Uses Machine Learning to Understand Listing Quality</w:t>
      </w:r>
    </w:p>
    <w:p w14:paraId="197ACF1C" w14:textId="77777777" w:rsidR="00751AE4" w:rsidRDefault="00000000">
      <w:pPr>
        <w:spacing w:after="120"/>
      </w:pPr>
      <w:r>
        <w:t>Zillow's engineering team describes their internal "listing quality score" system, which powers both search ranking and engagement prediction. Their model ingests property photos (evaluated with computer vision for lighting, staging, and composition), description text (NLP-based quality scoring), price relative to the Zestimate, and neighborhood data. Their system has been shown to increase click-through rates by 18% and reduce median days-on-market for highly-scored listings.</w:t>
      </w:r>
    </w:p>
    <w:p w14:paraId="176827C9" w14:textId="77777777" w:rsidR="00751AE4" w:rsidRDefault="00000000">
      <w:pPr>
        <w:spacing w:after="120"/>
      </w:pPr>
      <w:r>
        <w:t>Limitation: The model is entirely proprietary; no code, weights, or training data are available publicly.</w:t>
      </w:r>
    </w:p>
    <w:p w14:paraId="11CB0FDB" w14:textId="77777777" w:rsidR="00751AE4" w:rsidRDefault="00000000">
      <w:pPr>
        <w:pStyle w:val="Heading2"/>
      </w:pPr>
      <w:r>
        <w:t>1.4 Companies Using ML for Listing Engagement</w:t>
      </w:r>
    </w:p>
    <w:p w14:paraId="362C0320" w14:textId="77777777" w:rsidR="00751AE4" w:rsidRDefault="00000000">
      <w:pPr>
        <w:spacing w:after="120"/>
      </w:pPr>
      <w:r>
        <w:t>Zillow uses deep learning to score listing quality from photos and description text. Their "Zestimate" also implicitly drives engagement by surfacing underpriced listings.</w:t>
      </w:r>
    </w:p>
    <w:p w14:paraId="5180AFCD" w14:textId="77777777" w:rsidR="00751AE4" w:rsidRDefault="00000000">
      <w:pPr>
        <w:spacing w:after="120"/>
      </w:pPr>
      <w:r>
        <w:t>Redfin's "Hot Home" label uses ML to predict which listings will sell within 14 days — directly tied to high engagement patterns including rapid view accumulation.</w:t>
      </w:r>
    </w:p>
    <w:p w14:paraId="50E528C2" w14:textId="77777777" w:rsidR="00751AE4" w:rsidRDefault="00000000">
      <w:pPr>
        <w:spacing w:after="120"/>
      </w:pPr>
      <w:r>
        <w:t>Realtor.com applies NLP to analyze listing descriptions and ranks listings based on completeness and quality, rewarding more engaging content.</w:t>
      </w:r>
    </w:p>
    <w:p w14:paraId="025979CA" w14:textId="77777777" w:rsidR="00751AE4" w:rsidRDefault="00000000">
      <w:pPr>
        <w:pStyle w:val="Heading2"/>
      </w:pPr>
      <w:r>
        <w:lastRenderedPageBreak/>
        <w:t>1.5 Gap Addressed by This Project</w:t>
      </w:r>
    </w:p>
    <w:p w14:paraId="3DA1EFA8" w14:textId="7178F779" w:rsidR="00751AE4" w:rsidRDefault="00000000">
      <w:pPr>
        <w:spacing w:after="120"/>
      </w:pPr>
      <w:r>
        <w:t>Existing work relies on proprietary platform data (views, clicks, saves). This project demonstrates that a high-quality engagement proxy can be constructed from publicly available listing metadata using the ratio of market estimate to listed price and that standard ML classifiers can predict high-engagement listings with meaningful accuracy.</w:t>
      </w:r>
    </w:p>
    <w:p w14:paraId="0873DF7F" w14:textId="77777777" w:rsidR="00751AE4" w:rsidRDefault="00000000">
      <w:r>
        <w:br w:type="page"/>
      </w:r>
    </w:p>
    <w:p w14:paraId="6051BEFC" w14:textId="77777777" w:rsidR="00751AE4" w:rsidRDefault="00000000">
      <w:pPr>
        <w:pStyle w:val="Heading1"/>
      </w:pPr>
      <w:r>
        <w:lastRenderedPageBreak/>
        <w:t>2. Problem Definition</w:t>
      </w:r>
    </w:p>
    <w:p w14:paraId="3B18BE10" w14:textId="77777777" w:rsidR="00751AE4" w:rsidRDefault="00000000">
      <w:pPr>
        <w:pStyle w:val="Heading2"/>
      </w:pPr>
      <w:r>
        <w:t>2.1 Problem Statement</w:t>
      </w:r>
    </w:p>
    <w:p w14:paraId="3F403099" w14:textId="77777777" w:rsidR="00751AE4" w:rsidRDefault="00000000">
      <w:pPr>
        <w:spacing w:after="120"/>
      </w:pPr>
      <w:r>
        <w:t>Can we predict whether a real-estate listing will receive HIGH engagement using only publicly available listing features (price, size, location, property attributes)?</w:t>
      </w:r>
    </w:p>
    <w:p w14:paraId="1C952DAF" w14:textId="77777777" w:rsidR="00751AE4" w:rsidRDefault="00000000">
      <w:pPr>
        <w:pStyle w:val="Heading2"/>
      </w:pPr>
      <w:r>
        <w:t>2.2 Input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7"/>
        <w:gridCol w:w="1858"/>
        <w:gridCol w:w="5355"/>
      </w:tblGrid>
      <w:tr w:rsidR="00751AE4" w14:paraId="6545A3E6"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2064CB9" w14:textId="77777777" w:rsidR="00751AE4" w:rsidRDefault="00000000">
            <w:r>
              <w:rPr>
                <w:b/>
                <w:bCs/>
                <w:color w:val="FFFFFF"/>
                <w:sz w:val="20"/>
                <w:szCs w:val="20"/>
              </w:rPr>
              <w:t>Feature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6BA06E2" w14:textId="77777777" w:rsidR="00751AE4" w:rsidRDefault="00000000">
            <w:r>
              <w:rPr>
                <w:b/>
                <w:bCs/>
                <w:color w:val="FFFFFF"/>
                <w:sz w:val="20"/>
                <w:szCs w:val="20"/>
              </w:rPr>
              <w:t>Type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9A6F65B" w14:textId="77777777" w:rsidR="00751AE4" w:rsidRDefault="00000000">
            <w:r>
              <w:rPr>
                <w:b/>
                <w:bCs/>
                <w:color w:val="FFFFFF"/>
                <w:sz w:val="20"/>
                <w:szCs w:val="20"/>
              </w:rPr>
              <w:t>Description</w:t>
            </w:r>
          </w:p>
        </w:tc>
      </w:tr>
      <w:tr w:rsidR="00751AE4" w14:paraId="48050D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BAD9A27" w14:textId="77777777" w:rsidR="00751AE4" w:rsidRDefault="00000000">
            <w:proofErr w:type="spellStart"/>
            <w:r>
              <w:rPr>
                <w:color w:val="000000"/>
                <w:sz w:val="19"/>
                <w:szCs w:val="19"/>
              </w:rPr>
              <w:t>ListedPrice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FF9DB7" w14:textId="77777777" w:rsidR="00751AE4" w:rsidRDefault="00000000">
            <w:r>
              <w:rPr>
                <w:color w:val="000000"/>
                <w:sz w:val="19"/>
                <w:szCs w:val="19"/>
              </w:rPr>
              <w:t>Numeric</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2523D44" w14:textId="77777777" w:rsidR="00751AE4" w:rsidRDefault="00000000">
            <w:r>
              <w:rPr>
                <w:color w:val="000000"/>
                <w:sz w:val="19"/>
                <w:szCs w:val="19"/>
              </w:rPr>
              <w:t>Asking price in USD</w:t>
            </w:r>
          </w:p>
        </w:tc>
      </w:tr>
      <w:tr w:rsidR="00751AE4" w14:paraId="29469F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4E8AE9C" w14:textId="77777777" w:rsidR="00751AE4" w:rsidRDefault="00000000">
            <w:r>
              <w:rPr>
                <w:color w:val="000000"/>
                <w:sz w:val="19"/>
                <w:szCs w:val="19"/>
              </w:rPr>
              <w:t>Bedroom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7F5755" w14:textId="77777777" w:rsidR="00751AE4" w:rsidRDefault="00000000">
            <w:r>
              <w:rPr>
                <w:color w:val="000000"/>
                <w:sz w:val="19"/>
                <w:szCs w:val="19"/>
              </w:rPr>
              <w:t>Numeric</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9464EB7" w14:textId="77777777" w:rsidR="00751AE4" w:rsidRDefault="00000000">
            <w:r>
              <w:rPr>
                <w:color w:val="000000"/>
                <w:sz w:val="19"/>
                <w:szCs w:val="19"/>
              </w:rPr>
              <w:t>Number of bedrooms</w:t>
            </w:r>
          </w:p>
        </w:tc>
      </w:tr>
      <w:tr w:rsidR="00751AE4" w14:paraId="42C3EF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56641C6" w14:textId="77777777" w:rsidR="00751AE4" w:rsidRDefault="00000000">
            <w:r>
              <w:rPr>
                <w:color w:val="000000"/>
                <w:sz w:val="19"/>
                <w:szCs w:val="19"/>
              </w:rPr>
              <w:t>Bathroom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F60673" w14:textId="77777777" w:rsidR="00751AE4" w:rsidRDefault="00000000">
            <w:r>
              <w:rPr>
                <w:color w:val="000000"/>
                <w:sz w:val="19"/>
                <w:szCs w:val="19"/>
              </w:rPr>
              <w:t>Numeric</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F622220" w14:textId="77777777" w:rsidR="00751AE4" w:rsidRDefault="00000000">
            <w:r>
              <w:rPr>
                <w:color w:val="000000"/>
                <w:sz w:val="19"/>
                <w:szCs w:val="19"/>
              </w:rPr>
              <w:t>Number of bathrooms</w:t>
            </w:r>
          </w:p>
        </w:tc>
      </w:tr>
      <w:tr w:rsidR="00751AE4" w14:paraId="6DD4A2F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1D664CD" w14:textId="77777777" w:rsidR="00751AE4" w:rsidRDefault="00000000">
            <w:r>
              <w:rPr>
                <w:color w:val="000000"/>
                <w:sz w:val="19"/>
                <w:szCs w:val="19"/>
              </w:rPr>
              <w:t>Area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E5F30D" w14:textId="77777777" w:rsidR="00751AE4" w:rsidRDefault="00000000">
            <w:r>
              <w:rPr>
                <w:color w:val="000000"/>
                <w:sz w:val="19"/>
                <w:szCs w:val="19"/>
              </w:rPr>
              <w:t>Numeric</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38AA06D3" w14:textId="77777777" w:rsidR="00751AE4" w:rsidRDefault="00000000">
            <w:r>
              <w:rPr>
                <w:color w:val="000000"/>
                <w:sz w:val="19"/>
                <w:szCs w:val="19"/>
              </w:rPr>
              <w:t>Total living area in square feet</w:t>
            </w:r>
          </w:p>
        </w:tc>
      </w:tr>
      <w:tr w:rsidR="00751AE4" w14:paraId="6F6BCD4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17CE787" w14:textId="77777777" w:rsidR="00751AE4" w:rsidRDefault="00000000">
            <w:proofErr w:type="spellStart"/>
            <w:r>
              <w:rPr>
                <w:color w:val="000000"/>
                <w:sz w:val="19"/>
                <w:szCs w:val="19"/>
              </w:rPr>
              <w:t>PPSq</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CADB04" w14:textId="77777777" w:rsidR="00751AE4" w:rsidRDefault="00000000">
            <w:r>
              <w:rPr>
                <w:color w:val="000000"/>
                <w:sz w:val="19"/>
                <w:szCs w:val="19"/>
              </w:rPr>
              <w:t>Numeric</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4411267" w14:textId="77777777" w:rsidR="00751AE4" w:rsidRDefault="00000000">
            <w:r>
              <w:rPr>
                <w:color w:val="000000"/>
                <w:sz w:val="19"/>
                <w:szCs w:val="19"/>
              </w:rPr>
              <w:t>Price per square foot (USD)</w:t>
            </w:r>
          </w:p>
        </w:tc>
      </w:tr>
      <w:tr w:rsidR="00751AE4" w14:paraId="7CE4DBD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5AE66FF" w14:textId="77777777" w:rsidR="00751AE4" w:rsidRDefault="00000000">
            <w:proofErr w:type="spellStart"/>
            <w:r>
              <w:rPr>
                <w:color w:val="000000"/>
                <w:sz w:val="19"/>
                <w:szCs w:val="19"/>
              </w:rPr>
              <w:t>LotArea</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B20E97" w14:textId="77777777" w:rsidR="00751AE4" w:rsidRDefault="00000000">
            <w:r>
              <w:rPr>
                <w:color w:val="000000"/>
                <w:sz w:val="19"/>
                <w:szCs w:val="19"/>
              </w:rPr>
              <w:t>Numeric</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FE69B68" w14:textId="77777777" w:rsidR="00751AE4" w:rsidRDefault="00000000">
            <w:r>
              <w:rPr>
                <w:color w:val="000000"/>
                <w:sz w:val="19"/>
                <w:szCs w:val="19"/>
              </w:rPr>
              <w:t>Total lot/land area in acres</w:t>
            </w:r>
          </w:p>
        </w:tc>
      </w:tr>
      <w:tr w:rsidR="00751AE4" w14:paraId="35C39B6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2D2B912" w14:textId="77777777" w:rsidR="00751AE4" w:rsidRDefault="00000000">
            <w:proofErr w:type="spellStart"/>
            <w:r>
              <w:rPr>
                <w:color w:val="000000"/>
                <w:sz w:val="19"/>
                <w:szCs w:val="19"/>
              </w:rPr>
              <w:t>RentEstimate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2CC05" w14:textId="77777777" w:rsidR="00751AE4" w:rsidRDefault="00000000">
            <w:r>
              <w:rPr>
                <w:color w:val="000000"/>
                <w:sz w:val="19"/>
                <w:szCs w:val="19"/>
              </w:rPr>
              <w:t>Numeric</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129A5A0" w14:textId="77777777" w:rsidR="00751AE4" w:rsidRDefault="00000000">
            <w:r>
              <w:rPr>
                <w:color w:val="000000"/>
                <w:sz w:val="19"/>
                <w:szCs w:val="19"/>
              </w:rPr>
              <w:t>Zillow rental value estimate (USD/</w:t>
            </w:r>
            <w:proofErr w:type="spellStart"/>
            <w:r>
              <w:rPr>
                <w:color w:val="000000"/>
                <w:sz w:val="19"/>
                <w:szCs w:val="19"/>
              </w:rPr>
              <w:t>mo</w:t>
            </w:r>
            <w:proofErr w:type="spellEnd"/>
            <w:r>
              <w:rPr>
                <w:color w:val="000000"/>
                <w:sz w:val="19"/>
                <w:szCs w:val="19"/>
              </w:rPr>
              <w:t>)</w:t>
            </w:r>
          </w:p>
        </w:tc>
      </w:tr>
      <w:tr w:rsidR="00751AE4" w14:paraId="1529DCD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C2CB12E" w14:textId="77777777" w:rsidR="00751AE4" w:rsidRDefault="00000000">
            <w:r>
              <w:rPr>
                <w:color w:val="000000"/>
                <w:sz w:val="19"/>
                <w:szCs w:val="19"/>
              </w:rPr>
              <w:t>State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9607F4" w14:textId="77777777" w:rsidR="00751AE4" w:rsidRDefault="00000000">
            <w:r>
              <w:rPr>
                <w:color w:val="000000"/>
                <w:sz w:val="19"/>
                <w:szCs w:val="19"/>
              </w:rPr>
              <w:t>Categorical</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BBBF81B" w14:textId="77777777" w:rsidR="00751AE4" w:rsidRDefault="00000000">
            <w:r>
              <w:rPr>
                <w:color w:val="000000"/>
                <w:sz w:val="19"/>
                <w:szCs w:val="19"/>
              </w:rPr>
              <w:t>US state (encoded numerically)</w:t>
            </w:r>
          </w:p>
        </w:tc>
      </w:tr>
    </w:tbl>
    <w:p w14:paraId="020993A0" w14:textId="77777777" w:rsidR="00751AE4" w:rsidRDefault="00751AE4">
      <w:pPr>
        <w:spacing w:after="160"/>
      </w:pPr>
    </w:p>
    <w:p w14:paraId="44711619" w14:textId="77777777" w:rsidR="00751AE4" w:rsidRDefault="00000000">
      <w:pPr>
        <w:pStyle w:val="Heading2"/>
      </w:pPr>
      <w:r>
        <w:t>2.3 Target Variable</w:t>
      </w:r>
    </w:p>
    <w:p w14:paraId="4169A709" w14:textId="77777777" w:rsidR="00751AE4" w:rsidRDefault="00000000">
      <w:pPr>
        <w:spacing w:after="120"/>
      </w:pPr>
      <w:proofErr w:type="spellStart"/>
      <w:r>
        <w:t>high_engagement</w:t>
      </w:r>
      <w:proofErr w:type="spellEnd"/>
      <w:r>
        <w:t xml:space="preserve"> (Binary): 1 = High Engagement (top 25% of listings by engagement score), 0 = Low Engagement.</w:t>
      </w:r>
    </w:p>
    <w:p w14:paraId="0D39C89C" w14:textId="77777777" w:rsidR="00751AE4" w:rsidRDefault="00000000">
      <w:pPr>
        <w:spacing w:after="120"/>
      </w:pPr>
      <w:r>
        <w:t xml:space="preserve">Engagement Score = </w:t>
      </w:r>
      <w:proofErr w:type="spellStart"/>
      <w:r>
        <w:t>MarketEstimate</w:t>
      </w:r>
      <w:proofErr w:type="spellEnd"/>
      <w:r>
        <w:t xml:space="preserve"> / </w:t>
      </w:r>
      <w:proofErr w:type="spellStart"/>
      <w:r>
        <w:t>ListedPrice</w:t>
      </w:r>
      <w:proofErr w:type="spellEnd"/>
      <w:r>
        <w:t>. A ratio above the 75th percentile means the property is priced attractively relative to its Zillow market valuation, which research shows correlates strongly with higher buyer interest.</w:t>
      </w:r>
    </w:p>
    <w:p w14:paraId="7CD1AEF5" w14:textId="77777777" w:rsidR="00751AE4" w:rsidRDefault="00000000">
      <w:pPr>
        <w:pStyle w:val="Heading2"/>
      </w:pPr>
      <w:r>
        <w:t>2.4 ML Problem Type</w:t>
      </w:r>
    </w:p>
    <w:p w14:paraId="1331E63E" w14:textId="77777777" w:rsidR="00751AE4" w:rsidRDefault="00000000">
      <w:pPr>
        <w:spacing w:after="120"/>
      </w:pPr>
      <w:r>
        <w:t>Binary Classification. We predict a categorical label (High vs. Low Engagement) rather than a continuous value.</w:t>
      </w:r>
    </w:p>
    <w:p w14:paraId="7C5A8819" w14:textId="77777777" w:rsidR="00751AE4" w:rsidRDefault="00000000">
      <w:pPr>
        <w:pStyle w:val="Heading2"/>
      </w:pPr>
      <w:r>
        <w:t>2.5 Dataset</w:t>
      </w:r>
    </w:p>
    <w:p w14:paraId="38243466" w14:textId="77777777" w:rsidR="00751AE4" w:rsidRDefault="00000000">
      <w:pPr>
        <w:spacing w:after="120"/>
      </w:pPr>
      <w:r>
        <w:t>Source: United States House Listings: Zillow Extract 2023, published on Kaggle by Febin Philips (CC0: Public Domain license). The dataset was extracted directly from Zillow in 2023 and contains 22,681 US residential property listings across all 49 continental states, with 14 features per listing.</w:t>
      </w:r>
    </w:p>
    <w:p w14:paraId="5FFAF6B5" w14:textId="77777777" w:rsidR="00751AE4" w:rsidRDefault="00000000">
      <w:r>
        <w:br w:type="page"/>
      </w:r>
    </w:p>
    <w:p w14:paraId="39D76CCC" w14:textId="77777777" w:rsidR="00751AE4" w:rsidRDefault="00000000">
      <w:pPr>
        <w:pStyle w:val="Heading1"/>
      </w:pPr>
      <w:r>
        <w:lastRenderedPageBreak/>
        <w:t>3. Approach, Materials, and Methods</w:t>
      </w:r>
    </w:p>
    <w:p w14:paraId="1875AF4B" w14:textId="77777777" w:rsidR="00751AE4" w:rsidRDefault="00000000">
      <w:pPr>
        <w:pStyle w:val="Heading2"/>
      </w:pPr>
      <w:r>
        <w:t>3.1 Dataset Description</w:t>
      </w:r>
    </w:p>
    <w:p w14:paraId="75D29A46" w14:textId="77777777" w:rsidR="00751AE4" w:rsidRDefault="00000000">
      <w:pPr>
        <w:spacing w:after="120"/>
      </w:pPr>
      <w:r>
        <w:t xml:space="preserve">The dataset used is the "United States House Listings: Zillow Extract 2023" from Kaggle. It contains 22,681 records and 14 columns including listing price, property size, location, Zillow market estimates, and rental estimates. After filtering to rows with valid </w:t>
      </w:r>
      <w:proofErr w:type="spellStart"/>
      <w:r>
        <w:t>MarketEstimate</w:t>
      </w:r>
      <w:proofErr w:type="spellEnd"/>
      <w:r>
        <w:t xml:space="preserve"> and </w:t>
      </w:r>
      <w:proofErr w:type="spellStart"/>
      <w:r>
        <w:t>ListedPrice</w:t>
      </w:r>
      <w:proofErr w:type="spellEnd"/>
      <w:r>
        <w:t xml:space="preserve"> values, 15,445 records were used for modeling.</w:t>
      </w:r>
    </w:p>
    <w:p w14:paraId="2B755AF4" w14:textId="77777777" w:rsidR="00751AE4" w:rsidRDefault="00000000">
      <w:pPr>
        <w:pStyle w:val="Heading2"/>
      </w:pPr>
      <w:r>
        <w:t>3.2 Data Preprocessing</w:t>
      </w:r>
    </w:p>
    <w:p w14:paraId="502F0F4B" w14:textId="77777777" w:rsidR="00751AE4" w:rsidRDefault="00000000">
      <w:pPr>
        <w:pStyle w:val="ListParagraph"/>
        <w:numPr>
          <w:ilvl w:val="0"/>
          <w:numId w:val="2"/>
        </w:numPr>
        <w:spacing w:after="80"/>
      </w:pPr>
      <w:r>
        <w:t xml:space="preserve">Missing value imputation: Median imputation for </w:t>
      </w:r>
      <w:proofErr w:type="spellStart"/>
      <w:r>
        <w:t>LotArea</w:t>
      </w:r>
      <w:proofErr w:type="spellEnd"/>
      <w:r>
        <w:t xml:space="preserve">, Bedroom, Bathroom, and </w:t>
      </w:r>
      <w:proofErr w:type="spellStart"/>
      <w:r>
        <w:t>RentEstimate</w:t>
      </w:r>
      <w:proofErr w:type="spellEnd"/>
      <w:r>
        <w:t>.</w:t>
      </w:r>
    </w:p>
    <w:p w14:paraId="386A831E" w14:textId="77777777" w:rsidR="00751AE4" w:rsidRDefault="00000000">
      <w:pPr>
        <w:pStyle w:val="ListParagraph"/>
        <w:numPr>
          <w:ilvl w:val="0"/>
          <w:numId w:val="2"/>
        </w:numPr>
        <w:spacing w:after="80"/>
      </w:pPr>
      <w:r>
        <w:t>Categorical encoding: Label Encoding was applied to the State column (49 unique values).</w:t>
      </w:r>
    </w:p>
    <w:p w14:paraId="6934EBB0" w14:textId="77777777" w:rsidR="00751AE4" w:rsidRDefault="00000000">
      <w:pPr>
        <w:pStyle w:val="ListParagraph"/>
        <w:numPr>
          <w:ilvl w:val="0"/>
          <w:numId w:val="2"/>
        </w:numPr>
        <w:spacing w:after="80"/>
      </w:pPr>
      <w:r>
        <w:t xml:space="preserve">Feature scaling: </w:t>
      </w:r>
      <w:proofErr w:type="spellStart"/>
      <w:r>
        <w:t>StandardScaler</w:t>
      </w:r>
      <w:proofErr w:type="spellEnd"/>
      <w:r>
        <w:t xml:space="preserve"> applied to features for Logistic Regression; tree-based models used raw values.</w:t>
      </w:r>
    </w:p>
    <w:p w14:paraId="2E42BE51" w14:textId="77777777" w:rsidR="00751AE4" w:rsidRDefault="00000000">
      <w:pPr>
        <w:pStyle w:val="ListParagraph"/>
        <w:numPr>
          <w:ilvl w:val="0"/>
          <w:numId w:val="2"/>
        </w:numPr>
        <w:spacing w:after="80"/>
      </w:pPr>
      <w:r>
        <w:t>Train/test split: 80% training, 20% test, with stratified sampling to preserve class balance.</w:t>
      </w:r>
    </w:p>
    <w:p w14:paraId="518BFB2C" w14:textId="77777777" w:rsidR="00751AE4" w:rsidRDefault="00000000">
      <w:pPr>
        <w:pStyle w:val="ListParagraph"/>
        <w:numPr>
          <w:ilvl w:val="0"/>
          <w:numId w:val="2"/>
        </w:numPr>
        <w:spacing w:after="80"/>
      </w:pPr>
      <w:r>
        <w:t xml:space="preserve">Outlier handling: Price and </w:t>
      </w:r>
      <w:proofErr w:type="spellStart"/>
      <w:r>
        <w:t>RentEstimate</w:t>
      </w:r>
      <w:proofErr w:type="spellEnd"/>
      <w:r>
        <w:t xml:space="preserve"> clipped at the 99th percentile for visualization purposes (not for modeling).</w:t>
      </w:r>
    </w:p>
    <w:p w14:paraId="022FA759" w14:textId="77777777" w:rsidR="00751AE4" w:rsidRDefault="00751AE4">
      <w:pPr>
        <w:spacing w:after="120"/>
      </w:pPr>
    </w:p>
    <w:p w14:paraId="7933A512" w14:textId="77777777" w:rsidR="00751AE4" w:rsidRDefault="00000000">
      <w:pPr>
        <w:pStyle w:val="Heading2"/>
      </w:pPr>
      <w:r>
        <w:t>3.3 Models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6"/>
        <w:gridCol w:w="5108"/>
        <w:gridCol w:w="2326"/>
      </w:tblGrid>
      <w:tr w:rsidR="00751AE4" w14:paraId="0770EF8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D509608" w14:textId="77777777" w:rsidR="00751AE4" w:rsidRDefault="00000000">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7989071" w14:textId="77777777" w:rsidR="00751AE4" w:rsidRDefault="00000000">
            <w:r>
              <w:rPr>
                <w:b/>
                <w:bCs/>
                <w:color w:val="FFFFFF"/>
                <w:sz w:val="20"/>
                <w:szCs w:val="20"/>
              </w:rPr>
              <w:t>Why Selected</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2EA093B" w14:textId="77777777" w:rsidR="00751AE4" w:rsidRDefault="00000000">
            <w:r>
              <w:rPr>
                <w:b/>
                <w:bCs/>
                <w:color w:val="FFFFFF"/>
                <w:sz w:val="20"/>
                <w:szCs w:val="20"/>
              </w:rPr>
              <w:t>Key Hyperparameters</w:t>
            </w:r>
          </w:p>
        </w:tc>
      </w:tr>
      <w:tr w:rsidR="00751AE4" w14:paraId="4DD7D0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12A1F8BE" w14:textId="77777777" w:rsidR="00751AE4" w:rsidRDefault="00000000">
            <w:r>
              <w:rPr>
                <w:color w:val="000000"/>
                <w:sz w:val="19"/>
                <w:szCs w:val="19"/>
              </w:rPr>
              <w:t>Logistic Regression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05DAC" w14:textId="77777777" w:rsidR="00751AE4" w:rsidRDefault="00000000">
            <w:r>
              <w:rPr>
                <w:color w:val="000000"/>
                <w:sz w:val="19"/>
                <w:szCs w:val="19"/>
              </w:rPr>
              <w:t>Strong linear baseline; interpretable coefficients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6A688B8" w14:textId="77777777" w:rsidR="00751AE4" w:rsidRDefault="00000000">
            <w:proofErr w:type="spellStart"/>
            <w:r>
              <w:rPr>
                <w:color w:val="000000"/>
                <w:sz w:val="19"/>
                <w:szCs w:val="19"/>
              </w:rPr>
              <w:t>max_iter</w:t>
            </w:r>
            <w:proofErr w:type="spellEnd"/>
            <w:r>
              <w:rPr>
                <w:color w:val="000000"/>
                <w:sz w:val="19"/>
                <w:szCs w:val="19"/>
              </w:rPr>
              <w:t>=1000</w:t>
            </w:r>
          </w:p>
        </w:tc>
      </w:tr>
      <w:tr w:rsidR="00751AE4" w14:paraId="00D27B5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B7195F8" w14:textId="77777777" w:rsidR="00751AE4" w:rsidRDefault="00000000">
            <w:r>
              <w:rPr>
                <w:color w:val="000000"/>
                <w:sz w:val="19"/>
                <w:szCs w:val="19"/>
              </w:rPr>
              <w:t>Decision Tree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933AF5" w14:textId="77777777" w:rsidR="00751AE4" w:rsidRDefault="00000000">
            <w:r>
              <w:rPr>
                <w:color w:val="000000"/>
                <w:sz w:val="19"/>
                <w:szCs w:val="19"/>
              </w:rPr>
              <w:t>Non-linear, interpretable, no scaling needed</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4E49D08C" w14:textId="77777777" w:rsidR="00751AE4" w:rsidRDefault="00000000">
            <w:proofErr w:type="spellStart"/>
            <w:r>
              <w:rPr>
                <w:color w:val="000000"/>
                <w:sz w:val="19"/>
                <w:szCs w:val="19"/>
              </w:rPr>
              <w:t>max_depth</w:t>
            </w:r>
            <w:proofErr w:type="spellEnd"/>
            <w:r>
              <w:rPr>
                <w:color w:val="000000"/>
                <w:sz w:val="19"/>
                <w:szCs w:val="19"/>
              </w:rPr>
              <w:t>=6</w:t>
            </w:r>
          </w:p>
        </w:tc>
      </w:tr>
      <w:tr w:rsidR="00751AE4" w14:paraId="7DF3D76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5D211A5" w14:textId="77777777" w:rsidR="00751AE4" w:rsidRDefault="00000000">
            <w:r>
              <w:rPr>
                <w:color w:val="000000"/>
                <w:sz w:val="19"/>
                <w:szCs w:val="19"/>
              </w:rPr>
              <w:t>Random Forest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FBAF67" w14:textId="77777777" w:rsidR="00751AE4" w:rsidRDefault="00000000">
            <w:r>
              <w:rPr>
                <w:color w:val="000000"/>
                <w:sz w:val="19"/>
                <w:szCs w:val="19"/>
              </w:rPr>
              <w:t>Handles non-linearity; reduces overfitting via bagging</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084B3D6" w14:textId="77777777" w:rsidR="00751AE4" w:rsidRDefault="00000000">
            <w:proofErr w:type="spellStart"/>
            <w:r>
              <w:rPr>
                <w:color w:val="000000"/>
                <w:sz w:val="19"/>
                <w:szCs w:val="19"/>
              </w:rPr>
              <w:t>n_estimators</w:t>
            </w:r>
            <w:proofErr w:type="spellEnd"/>
            <w:r>
              <w:rPr>
                <w:color w:val="000000"/>
                <w:sz w:val="19"/>
                <w:szCs w:val="19"/>
              </w:rPr>
              <w:t>=100</w:t>
            </w:r>
          </w:p>
        </w:tc>
      </w:tr>
      <w:tr w:rsidR="00751AE4" w14:paraId="5AF53E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E9C0EB0" w14:textId="77777777" w:rsidR="00751AE4" w:rsidRDefault="00000000">
            <w:r>
              <w:rPr>
                <w:color w:val="000000"/>
                <w:sz w:val="19"/>
                <w:szCs w:val="19"/>
              </w:rPr>
              <w:t>Gradient Boosting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EC1F13" w14:textId="77777777" w:rsidR="00751AE4" w:rsidRDefault="00000000">
            <w:r>
              <w:rPr>
                <w:color w:val="000000"/>
                <w:sz w:val="19"/>
                <w:szCs w:val="19"/>
              </w:rPr>
              <w:t>State-of-the-art tabular baseline; boosting reduces bias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470EB06" w14:textId="77777777" w:rsidR="00751AE4" w:rsidRDefault="00000000">
            <w:proofErr w:type="spellStart"/>
            <w:r>
              <w:rPr>
                <w:color w:val="000000"/>
                <w:sz w:val="19"/>
                <w:szCs w:val="19"/>
              </w:rPr>
              <w:t>n_estimators</w:t>
            </w:r>
            <w:proofErr w:type="spellEnd"/>
            <w:r>
              <w:rPr>
                <w:color w:val="000000"/>
                <w:sz w:val="19"/>
                <w:szCs w:val="19"/>
              </w:rPr>
              <w:t>=100</w:t>
            </w:r>
          </w:p>
        </w:tc>
      </w:tr>
    </w:tbl>
    <w:p w14:paraId="0D5F9EB1" w14:textId="77777777" w:rsidR="00751AE4" w:rsidRDefault="00751AE4">
      <w:pPr>
        <w:spacing w:after="160"/>
      </w:pPr>
    </w:p>
    <w:p w14:paraId="2857AB51" w14:textId="77777777" w:rsidR="00751AE4" w:rsidRDefault="00000000">
      <w:pPr>
        <w:pStyle w:val="Heading2"/>
      </w:pPr>
      <w:r>
        <w:t>3.4 Hyperparameter Tuning</w:t>
      </w:r>
    </w:p>
    <w:p w14:paraId="4654130C" w14:textId="77777777" w:rsidR="00751AE4" w:rsidRDefault="00000000">
      <w:pPr>
        <w:spacing w:after="120"/>
      </w:pPr>
      <w:proofErr w:type="spellStart"/>
      <w:r>
        <w:t>GridSearchCV</w:t>
      </w:r>
      <w:proofErr w:type="spellEnd"/>
      <w:r>
        <w:t xml:space="preserve"> with 3-fold cross-validation was applied to Random Forest. The search space included </w:t>
      </w:r>
      <w:proofErr w:type="spellStart"/>
      <w:r>
        <w:t>n_estimators</w:t>
      </w:r>
      <w:proofErr w:type="spellEnd"/>
      <w:r>
        <w:t xml:space="preserve"> (50, 100, 200), </w:t>
      </w:r>
      <w:proofErr w:type="spellStart"/>
      <w:r>
        <w:t>max_depth</w:t>
      </w:r>
      <w:proofErr w:type="spellEnd"/>
      <w:r>
        <w:t xml:space="preserve"> (None, 10, 20), and </w:t>
      </w:r>
      <w:proofErr w:type="spellStart"/>
      <w:r>
        <w:t>min_samples_split</w:t>
      </w:r>
      <w:proofErr w:type="spellEnd"/>
      <w:r>
        <w:t xml:space="preserve"> (2, 5).</w:t>
      </w:r>
    </w:p>
    <w:p w14:paraId="226B9E49" w14:textId="77777777" w:rsidR="00751AE4" w:rsidRDefault="00000000">
      <w:pPr>
        <w:pStyle w:val="Heading2"/>
      </w:pPr>
      <w:r>
        <w:t>3.5 Evaluation Metrics</w:t>
      </w:r>
    </w:p>
    <w:p w14:paraId="15A411B7" w14:textId="77777777" w:rsidR="00751AE4" w:rsidRDefault="00000000">
      <w:pPr>
        <w:pStyle w:val="ListParagraph"/>
        <w:numPr>
          <w:ilvl w:val="0"/>
          <w:numId w:val="2"/>
        </w:numPr>
        <w:spacing w:after="80"/>
      </w:pPr>
      <w:r>
        <w:t>Accuracy: Proportion of correctly classified listings.</w:t>
      </w:r>
    </w:p>
    <w:p w14:paraId="52485FFD" w14:textId="77777777" w:rsidR="00751AE4" w:rsidRDefault="00000000">
      <w:pPr>
        <w:pStyle w:val="ListParagraph"/>
        <w:numPr>
          <w:ilvl w:val="0"/>
          <w:numId w:val="2"/>
        </w:numPr>
        <w:spacing w:after="80"/>
      </w:pPr>
      <w:r>
        <w:t>Precision: Of listings predicted as High Engagement, how many truly are?</w:t>
      </w:r>
    </w:p>
    <w:p w14:paraId="3D9743D4" w14:textId="77777777" w:rsidR="00751AE4" w:rsidRDefault="00000000">
      <w:pPr>
        <w:pStyle w:val="ListParagraph"/>
        <w:numPr>
          <w:ilvl w:val="0"/>
          <w:numId w:val="2"/>
        </w:numPr>
        <w:spacing w:after="80"/>
      </w:pPr>
      <w:r>
        <w:t>Recall: Of all truly High Engagement listings, how many did we catch?</w:t>
      </w:r>
    </w:p>
    <w:p w14:paraId="6F11EA77" w14:textId="34C10C45" w:rsidR="00751AE4" w:rsidRDefault="00000000">
      <w:pPr>
        <w:pStyle w:val="ListParagraph"/>
        <w:numPr>
          <w:ilvl w:val="0"/>
          <w:numId w:val="2"/>
        </w:numPr>
        <w:spacing w:after="80"/>
      </w:pPr>
      <w:r>
        <w:t>F1 Score: Harmonic mean of Precision and Recall primary metric due to class imbalance.</w:t>
      </w:r>
    </w:p>
    <w:p w14:paraId="1D5CB7E4" w14:textId="47D46158" w:rsidR="00751AE4" w:rsidRDefault="00000000">
      <w:pPr>
        <w:pStyle w:val="ListParagraph"/>
        <w:numPr>
          <w:ilvl w:val="0"/>
          <w:numId w:val="2"/>
        </w:numPr>
        <w:spacing w:after="80"/>
      </w:pPr>
      <w:r>
        <w:t>ROC-AUC: Area under the Receiver Operating Characteristic curve measures overall discrimination.</w:t>
      </w:r>
    </w:p>
    <w:p w14:paraId="09076599" w14:textId="77777777" w:rsidR="00751AE4" w:rsidRDefault="00751AE4">
      <w:pPr>
        <w:spacing w:after="120"/>
      </w:pPr>
    </w:p>
    <w:p w14:paraId="7BD141CC" w14:textId="77777777" w:rsidR="00751AE4" w:rsidRDefault="00000000">
      <w:pPr>
        <w:pStyle w:val="Heading2"/>
      </w:pPr>
      <w:r>
        <w:t>3.6 Tools &amp; Libraries</w:t>
      </w:r>
    </w:p>
    <w:p w14:paraId="25D61730" w14:textId="77777777" w:rsidR="00751AE4" w:rsidRDefault="00000000">
      <w:pPr>
        <w:spacing w:after="120"/>
      </w:pPr>
      <w:r>
        <w:lastRenderedPageBreak/>
        <w:t xml:space="preserve">Python 3.10 | pandas 1.5 | NumPy 1.23 | scikit-learn 1.2 | matplotlib 3.6 | seaborn 0.12 | </w:t>
      </w:r>
      <w:proofErr w:type="spellStart"/>
      <w:r>
        <w:t>Jupyter</w:t>
      </w:r>
      <w:proofErr w:type="spellEnd"/>
      <w:r>
        <w:t xml:space="preserve"> Notebook</w:t>
      </w:r>
    </w:p>
    <w:p w14:paraId="21444B74" w14:textId="77777777" w:rsidR="00751AE4" w:rsidRDefault="00000000">
      <w:r>
        <w:br w:type="page"/>
      </w:r>
    </w:p>
    <w:p w14:paraId="540F71C3" w14:textId="77777777" w:rsidR="00751AE4" w:rsidRDefault="00000000">
      <w:pPr>
        <w:pStyle w:val="Heading1"/>
      </w:pPr>
      <w:r>
        <w:lastRenderedPageBreak/>
        <w:t>4. Results</w:t>
      </w:r>
    </w:p>
    <w:p w14:paraId="6F8C30C3" w14:textId="77777777" w:rsidR="00751AE4" w:rsidRDefault="00000000">
      <w:pPr>
        <w:pStyle w:val="Heading2"/>
      </w:pPr>
      <w:r>
        <w:t>4.1 Dataset &amp; Engagement Distribution</w:t>
      </w:r>
    </w:p>
    <w:p w14:paraId="70378A65" w14:textId="77777777" w:rsidR="00751AE4" w:rsidRDefault="00000000">
      <w:pPr>
        <w:spacing w:after="120"/>
      </w:pPr>
      <w:r>
        <w:t>After engineering the engagement target, 25% of listings (3,861 records) were labeled High Engagement (1) and 75% (11,584) as Low Engagement (0). The engagement score (</w:t>
      </w:r>
      <w:proofErr w:type="spellStart"/>
      <w:r>
        <w:t>MarketEstimate</w:t>
      </w:r>
      <w:proofErr w:type="spellEnd"/>
      <w:r>
        <w:t xml:space="preserve"> / </w:t>
      </w:r>
      <w:proofErr w:type="spellStart"/>
      <w:r>
        <w:t>ListedPrice</w:t>
      </w:r>
      <w:proofErr w:type="spellEnd"/>
      <w:r>
        <w:t>) had a 75th percentile value of approximately 1.042, meaning listings priced at least 4.2% below their Zillow market estimate were classified as high-engagement.</w:t>
      </w:r>
    </w:p>
    <w:p w14:paraId="1DC531B7" w14:textId="77777777" w:rsidR="00751AE4" w:rsidRDefault="00000000">
      <w:pPr>
        <w:spacing w:before="160" w:after="160"/>
        <w:jc w:val="center"/>
      </w:pPr>
      <w:r>
        <w:rPr>
          <w:noProof/>
        </w:rPr>
        <w:drawing>
          <wp:inline distT="0" distB="0" distL="0" distR="0" wp14:anchorId="337B91EA" wp14:editId="26997CBA">
            <wp:extent cx="4953000" cy="2000250"/>
            <wp:effectExtent l="0" t="0" r="0" b="0"/>
            <wp:docPr id="1" name="plot_01_class_distribution.png" descr="plot_01_class_distribution.png" title="plot_01_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000250"/>
                    </a:xfrm>
                    <a:prstGeom prst="rect">
                      <a:avLst/>
                    </a:prstGeom>
                  </pic:spPr>
                </pic:pic>
              </a:graphicData>
            </a:graphic>
          </wp:inline>
        </w:drawing>
      </w:r>
    </w:p>
    <w:p w14:paraId="3110F80C" w14:textId="77777777" w:rsidR="00751AE4" w:rsidRDefault="00000000">
      <w:pPr>
        <w:spacing w:after="200"/>
        <w:jc w:val="center"/>
      </w:pPr>
      <w:r>
        <w:rPr>
          <w:i/>
          <w:iCs/>
          <w:color w:val="666666"/>
          <w:sz w:val="18"/>
          <w:szCs w:val="18"/>
        </w:rPr>
        <w:t>Figure 1: Target class distribution and engagement score distribution.</w:t>
      </w:r>
    </w:p>
    <w:p w14:paraId="7308B188" w14:textId="77777777" w:rsidR="00751AE4" w:rsidRDefault="00000000">
      <w:pPr>
        <w:pStyle w:val="Heading2"/>
      </w:pPr>
      <w:r>
        <w:t>4.2 Feature Distributions</w:t>
      </w:r>
    </w:p>
    <w:p w14:paraId="2F8FB20E" w14:textId="77777777" w:rsidR="00751AE4" w:rsidRDefault="00000000">
      <w:pPr>
        <w:spacing w:after="120"/>
      </w:pPr>
      <w:r>
        <w:t>High-engagement listings showed notably lower price-per-square-foot (</w:t>
      </w:r>
      <w:proofErr w:type="spellStart"/>
      <w:r>
        <w:t>PPSq</w:t>
      </w:r>
      <w:proofErr w:type="spellEnd"/>
      <w:r>
        <w:t xml:space="preserve">) values and lower absolute </w:t>
      </w:r>
      <w:proofErr w:type="spellStart"/>
      <w:r>
        <w:t>ListedPrice</w:t>
      </w:r>
      <w:proofErr w:type="spellEnd"/>
      <w:r>
        <w:t xml:space="preserve"> compared to low-engagement listings. Bedroom and bathroom counts were similar across classes. </w:t>
      </w:r>
      <w:proofErr w:type="spellStart"/>
      <w:r>
        <w:t>RentEstimate</w:t>
      </w:r>
      <w:proofErr w:type="spellEnd"/>
      <w:r>
        <w:t xml:space="preserve"> showed higher values in high-engagement listings, indicating that properties with strong rental potential also attract more buyer interest.</w:t>
      </w:r>
    </w:p>
    <w:p w14:paraId="36AEA278" w14:textId="77777777" w:rsidR="00751AE4" w:rsidRDefault="00000000">
      <w:pPr>
        <w:spacing w:before="160" w:after="160"/>
        <w:jc w:val="center"/>
      </w:pPr>
      <w:r>
        <w:rPr>
          <w:noProof/>
        </w:rPr>
        <w:lastRenderedPageBreak/>
        <w:drawing>
          <wp:inline distT="0" distB="0" distL="0" distR="0" wp14:anchorId="6952A051" wp14:editId="21DD3ED6">
            <wp:extent cx="5334000" cy="3333750"/>
            <wp:effectExtent l="0" t="0" r="0" b="0"/>
            <wp:docPr id="1980147053" name="plot_02_feature_distributions.png" descr="plot_02_feature_distributions.png" title="plot_02_featu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649BB833" w14:textId="77777777" w:rsidR="00751AE4" w:rsidRDefault="00000000">
      <w:pPr>
        <w:spacing w:after="200"/>
        <w:jc w:val="center"/>
      </w:pPr>
      <w:r>
        <w:rPr>
          <w:i/>
          <w:iCs/>
          <w:color w:val="666666"/>
          <w:sz w:val="18"/>
          <w:szCs w:val="18"/>
        </w:rPr>
        <w:t>Figure 2: Feature distributions split by engagement class.</w:t>
      </w:r>
    </w:p>
    <w:p w14:paraId="44F657DD" w14:textId="77777777" w:rsidR="00751AE4" w:rsidRDefault="00000000">
      <w:pPr>
        <w:pStyle w:val="Heading2"/>
      </w:pPr>
      <w:r>
        <w:t>4.3 Geographic Analysis</w:t>
      </w:r>
    </w:p>
    <w:p w14:paraId="3995A33C" w14:textId="77777777" w:rsidR="00751AE4" w:rsidRDefault="00000000">
      <w:pPr>
        <w:spacing w:after="120"/>
      </w:pPr>
      <w:r>
        <w:t>California (CA) had the highest number of listings, followed by Florida (FL) and Texas (TX). However, states like Indiana (IN) and Ohio (OH) showed higher high-engagement rates, likely due to lower average listing prices relative to market values in those markets.</w:t>
      </w:r>
    </w:p>
    <w:p w14:paraId="3CA4087E" w14:textId="77777777" w:rsidR="00751AE4" w:rsidRDefault="00000000">
      <w:pPr>
        <w:spacing w:before="160" w:after="160"/>
        <w:jc w:val="center"/>
      </w:pPr>
      <w:r>
        <w:rPr>
          <w:noProof/>
        </w:rPr>
        <w:drawing>
          <wp:inline distT="0" distB="0" distL="0" distR="0" wp14:anchorId="3FC05170" wp14:editId="50010A48">
            <wp:extent cx="5334000" cy="2000250"/>
            <wp:effectExtent l="0" t="0" r="0" b="0"/>
            <wp:docPr id="396897692" name="plot_03_state_analysis.png" descr="plot_03_state_analysis.png" title="plot_03_state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00250"/>
                    </a:xfrm>
                    <a:prstGeom prst="rect">
                      <a:avLst/>
                    </a:prstGeom>
                  </pic:spPr>
                </pic:pic>
              </a:graphicData>
            </a:graphic>
          </wp:inline>
        </w:drawing>
      </w:r>
    </w:p>
    <w:p w14:paraId="7BE69F7D" w14:textId="77777777" w:rsidR="00751AE4" w:rsidRDefault="00000000">
      <w:pPr>
        <w:spacing w:after="200"/>
        <w:jc w:val="center"/>
      </w:pPr>
      <w:r>
        <w:rPr>
          <w:i/>
          <w:iCs/>
          <w:color w:val="666666"/>
          <w:sz w:val="18"/>
          <w:szCs w:val="18"/>
        </w:rPr>
        <w:t>Figure 3: Listing count and high-engagement rate by state.</w:t>
      </w:r>
    </w:p>
    <w:p w14:paraId="598176D2" w14:textId="77777777" w:rsidR="00751AE4" w:rsidRDefault="00000000">
      <w:r>
        <w:br w:type="page"/>
      </w:r>
    </w:p>
    <w:p w14:paraId="56B82C3B" w14:textId="77777777" w:rsidR="00751AE4" w:rsidRDefault="00000000">
      <w:pPr>
        <w:pStyle w:val="Heading2"/>
      </w:pPr>
      <w:r>
        <w:lastRenderedPageBreak/>
        <w:t>4.4 Correlation Analysis</w:t>
      </w:r>
    </w:p>
    <w:p w14:paraId="7285BA62" w14:textId="77777777" w:rsidR="00751AE4" w:rsidRDefault="00000000">
      <w:pPr>
        <w:spacing w:after="120"/>
      </w:pPr>
      <w:r>
        <w:t>Price features (</w:t>
      </w:r>
      <w:proofErr w:type="spellStart"/>
      <w:r>
        <w:t>ListedPrice</w:t>
      </w:r>
      <w:proofErr w:type="spellEnd"/>
      <w:r>
        <w:t xml:space="preserve">, </w:t>
      </w:r>
      <w:proofErr w:type="spellStart"/>
      <w:r>
        <w:t>PPSq</w:t>
      </w:r>
      <w:proofErr w:type="spellEnd"/>
      <w:r>
        <w:t xml:space="preserve">) show moderate negative correlation with </w:t>
      </w:r>
      <w:proofErr w:type="spellStart"/>
      <w:r>
        <w:t>high_engagement</w:t>
      </w:r>
      <w:proofErr w:type="spellEnd"/>
      <w:r>
        <w:t xml:space="preserve">, confirming that lower-priced listings attract more interest. </w:t>
      </w:r>
      <w:proofErr w:type="spellStart"/>
      <w:r>
        <w:t>RentEstimate</w:t>
      </w:r>
      <w:proofErr w:type="spellEnd"/>
      <w:r>
        <w:t xml:space="preserve"> is positively correlated with </w:t>
      </w:r>
      <w:proofErr w:type="spellStart"/>
      <w:r>
        <w:t>high_engagement</w:t>
      </w:r>
      <w:proofErr w:type="spellEnd"/>
      <w:r>
        <w:t>, as higher rent potential signals undervalued properties. Bedroom and Bathroom counts show weak positive correlations.</w:t>
      </w:r>
    </w:p>
    <w:p w14:paraId="0F4C3179" w14:textId="77777777" w:rsidR="00751AE4" w:rsidRDefault="00000000">
      <w:pPr>
        <w:spacing w:before="160" w:after="160"/>
        <w:jc w:val="center"/>
      </w:pPr>
      <w:r>
        <w:rPr>
          <w:noProof/>
        </w:rPr>
        <w:drawing>
          <wp:inline distT="0" distB="0" distL="0" distR="0" wp14:anchorId="52F448C4" wp14:editId="00987487">
            <wp:extent cx="4191000" cy="3381375"/>
            <wp:effectExtent l="0" t="0" r="0" b="0"/>
            <wp:docPr id="2054176273" name="plot_04_correlation_heatmap.png" descr="plot_04_correlation_heatmap.png" title="plot_04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381375"/>
                    </a:xfrm>
                    <a:prstGeom prst="rect">
                      <a:avLst/>
                    </a:prstGeom>
                  </pic:spPr>
                </pic:pic>
              </a:graphicData>
            </a:graphic>
          </wp:inline>
        </w:drawing>
      </w:r>
    </w:p>
    <w:p w14:paraId="7912A9C6" w14:textId="77777777" w:rsidR="00751AE4" w:rsidRDefault="00000000">
      <w:pPr>
        <w:spacing w:after="200"/>
        <w:jc w:val="center"/>
      </w:pPr>
      <w:r>
        <w:rPr>
          <w:i/>
          <w:iCs/>
          <w:color w:val="666666"/>
          <w:sz w:val="18"/>
          <w:szCs w:val="18"/>
        </w:rPr>
        <w:t>Figure 4: Feature correlation heatmap.</w:t>
      </w:r>
    </w:p>
    <w:p w14:paraId="5C080152" w14:textId="77777777" w:rsidR="00751AE4" w:rsidRDefault="00000000">
      <w:pPr>
        <w:pStyle w:val="Heading2"/>
      </w:pPr>
      <w:r>
        <w:t>4.5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49"/>
        <w:gridCol w:w="1464"/>
        <w:gridCol w:w="1080"/>
        <w:gridCol w:w="1377"/>
        <w:gridCol w:w="1490"/>
      </w:tblGrid>
      <w:tr w:rsidR="00751AE4" w14:paraId="08FA6C4B"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279250" w14:textId="77777777" w:rsidR="00751AE4" w:rsidRDefault="00000000">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B24D3A4" w14:textId="77777777" w:rsidR="00751AE4" w:rsidRDefault="00000000">
            <w:r>
              <w:rPr>
                <w:b/>
                <w:bCs/>
                <w:color w:val="FFFFFF"/>
                <w:sz w:val="20"/>
                <w:szCs w:val="20"/>
              </w:rPr>
              <w:t>Accuracy</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ED8067A" w14:textId="77777777" w:rsidR="00751AE4" w:rsidRDefault="00000000">
            <w:r>
              <w:rPr>
                <w:b/>
                <w:bCs/>
                <w:color w:val="FFFFFF"/>
                <w:sz w:val="20"/>
                <w:szCs w:val="20"/>
              </w:rPr>
              <w:t>Precision</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07D7698" w14:textId="77777777" w:rsidR="00751AE4" w:rsidRDefault="00000000">
            <w:r>
              <w:rPr>
                <w:b/>
                <w:bCs/>
                <w:color w:val="FFFFFF"/>
                <w:sz w:val="20"/>
                <w:szCs w:val="20"/>
              </w:rPr>
              <w:t>Recall</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83BA43A" w14:textId="77777777" w:rsidR="00751AE4" w:rsidRDefault="00000000">
            <w:r>
              <w:rPr>
                <w:b/>
                <w:bCs/>
                <w:color w:val="FFFFFF"/>
                <w:sz w:val="20"/>
                <w:szCs w:val="20"/>
              </w:rPr>
              <w:t>F1 Score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317F40D" w14:textId="77777777" w:rsidR="00751AE4" w:rsidRDefault="00000000">
            <w:r>
              <w:rPr>
                <w:b/>
                <w:bCs/>
                <w:color w:val="FFFFFF"/>
                <w:sz w:val="20"/>
                <w:szCs w:val="20"/>
              </w:rPr>
              <w:t>ROC-AUC</w:t>
            </w:r>
          </w:p>
        </w:tc>
      </w:tr>
      <w:tr w:rsidR="00751AE4" w14:paraId="5D472C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A193D5C" w14:textId="77777777" w:rsidR="00751AE4" w:rsidRDefault="00000000">
            <w:r>
              <w:rPr>
                <w:color w:val="000000"/>
                <w:sz w:val="19"/>
                <w:szCs w:val="19"/>
              </w:rPr>
              <w:t>Logistic Regression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53AA2C" w14:textId="77777777" w:rsidR="00751AE4" w:rsidRDefault="00000000">
            <w:r>
              <w:rPr>
                <w:color w:val="000000"/>
                <w:sz w:val="19"/>
                <w:szCs w:val="19"/>
              </w:rPr>
              <w:t>0.7514</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75B412DA" w14:textId="77777777" w:rsidR="00751AE4" w:rsidRDefault="00000000">
            <w:r>
              <w:rPr>
                <w:color w:val="000000"/>
                <w:sz w:val="19"/>
                <w:szCs w:val="19"/>
              </w:rPr>
              <w:t>0.34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44303B" w14:textId="77777777" w:rsidR="00751AE4" w:rsidRDefault="00000000">
            <w:r>
              <w:rPr>
                <w:color w:val="000000"/>
                <w:sz w:val="19"/>
                <w:szCs w:val="19"/>
              </w:rPr>
              <w:t>0.04</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AFB04CE" w14:textId="77777777" w:rsidR="00751AE4" w:rsidRDefault="00000000">
            <w:r>
              <w:rPr>
                <w:color w:val="000000"/>
                <w:sz w:val="19"/>
                <w:szCs w:val="19"/>
              </w:rPr>
              <w:t>0.0680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F3FD3E" w14:textId="77777777" w:rsidR="00751AE4" w:rsidRDefault="00000000">
            <w:r>
              <w:rPr>
                <w:color w:val="000000"/>
                <w:sz w:val="19"/>
                <w:szCs w:val="19"/>
              </w:rPr>
              <w:t>0.6562</w:t>
            </w:r>
          </w:p>
        </w:tc>
      </w:tr>
      <w:tr w:rsidR="00751AE4" w14:paraId="64BD9F3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0E7E84EB" w14:textId="77777777" w:rsidR="00751AE4" w:rsidRDefault="00000000">
            <w:r>
              <w:rPr>
                <w:color w:val="000000"/>
                <w:sz w:val="19"/>
                <w:szCs w:val="19"/>
              </w:rPr>
              <w:t>Decision Tree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BDF2A1" w14:textId="77777777" w:rsidR="00751AE4" w:rsidRDefault="00000000">
            <w:r>
              <w:rPr>
                <w:color w:val="000000"/>
                <w:sz w:val="19"/>
                <w:szCs w:val="19"/>
              </w:rPr>
              <w:t>0.7766</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011DA5C" w14:textId="77777777" w:rsidR="00751AE4" w:rsidRDefault="00000000">
            <w:r>
              <w:rPr>
                <w:color w:val="000000"/>
                <w:sz w:val="19"/>
                <w:szCs w:val="19"/>
              </w:rPr>
              <w:t>0.55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F2ED64" w14:textId="77777777" w:rsidR="00751AE4" w:rsidRDefault="00000000">
            <w:r>
              <w:rPr>
                <w:color w:val="000000"/>
                <w:sz w:val="19"/>
                <w:szCs w:val="19"/>
              </w:rPr>
              <w:t>0.26</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D89D35F" w14:textId="77777777" w:rsidR="00751AE4" w:rsidRDefault="00000000">
            <w:r>
              <w:rPr>
                <w:color w:val="000000"/>
                <w:sz w:val="19"/>
                <w:szCs w:val="19"/>
              </w:rPr>
              <w:t>0.3527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7EA646" w14:textId="77777777" w:rsidR="00751AE4" w:rsidRDefault="00000000">
            <w:r>
              <w:rPr>
                <w:color w:val="000000"/>
                <w:sz w:val="19"/>
                <w:szCs w:val="19"/>
              </w:rPr>
              <w:t>0.7268</w:t>
            </w:r>
          </w:p>
        </w:tc>
      </w:tr>
      <w:tr w:rsidR="00751AE4" w14:paraId="130950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9914436" w14:textId="77777777" w:rsidR="00751AE4" w:rsidRDefault="00000000">
            <w:r>
              <w:rPr>
                <w:color w:val="000000"/>
                <w:sz w:val="19"/>
                <w:szCs w:val="19"/>
              </w:rPr>
              <w:t>Random Forest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F2BFE8" w14:textId="77777777" w:rsidR="00751AE4" w:rsidRDefault="00000000">
            <w:r>
              <w:rPr>
                <w:color w:val="000000"/>
                <w:sz w:val="19"/>
                <w:szCs w:val="19"/>
              </w:rPr>
              <w:t>0.7789</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FB8FD86" w14:textId="77777777" w:rsidR="00751AE4" w:rsidRDefault="00000000">
            <w:r>
              <w:rPr>
                <w:color w:val="000000"/>
                <w:sz w:val="19"/>
                <w:szCs w:val="19"/>
              </w:rPr>
              <w:t>0.65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E2DA24" w14:textId="77777777" w:rsidR="00751AE4" w:rsidRDefault="00000000">
            <w:r>
              <w:rPr>
                <w:color w:val="000000"/>
                <w:sz w:val="19"/>
                <w:szCs w:val="19"/>
              </w:rPr>
              <w:t>0.26</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7D77676" w14:textId="77777777" w:rsidR="00751AE4" w:rsidRDefault="00000000">
            <w:r>
              <w:rPr>
                <w:color w:val="000000"/>
                <w:sz w:val="19"/>
                <w:szCs w:val="19"/>
              </w:rPr>
              <w:t>0.3774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E86F78" w14:textId="77777777" w:rsidR="00751AE4" w:rsidRDefault="00000000">
            <w:r>
              <w:rPr>
                <w:color w:val="000000"/>
                <w:sz w:val="19"/>
                <w:szCs w:val="19"/>
              </w:rPr>
              <w:t>0.7711</w:t>
            </w:r>
          </w:p>
        </w:tc>
      </w:tr>
      <w:tr w:rsidR="00751AE4" w14:paraId="3352DAC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675A3744" w14:textId="77777777" w:rsidR="00751AE4" w:rsidRDefault="00000000">
            <w:r>
              <w:rPr>
                <w:color w:val="000000"/>
                <w:sz w:val="19"/>
                <w:szCs w:val="19"/>
              </w:rPr>
              <w:t>Gradient Boosting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072CBC" w14:textId="77777777" w:rsidR="00751AE4" w:rsidRDefault="00000000">
            <w:r>
              <w:rPr>
                <w:color w:val="000000"/>
                <w:sz w:val="19"/>
                <w:szCs w:val="19"/>
              </w:rPr>
              <w:t>0.7918</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2D4BD388" w14:textId="77777777" w:rsidR="00751AE4" w:rsidRDefault="00000000">
            <w:r>
              <w:rPr>
                <w:color w:val="000000"/>
                <w:sz w:val="19"/>
                <w:szCs w:val="19"/>
              </w:rPr>
              <w:t>0.71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FEDAD4" w14:textId="77777777" w:rsidR="00751AE4" w:rsidRDefault="00000000">
            <w:r>
              <w:rPr>
                <w:color w:val="000000"/>
                <w:sz w:val="19"/>
                <w:szCs w:val="19"/>
              </w:rPr>
              <w:t>0.28</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vAlign w:val="center"/>
          </w:tcPr>
          <w:p w14:paraId="5C1DC95C" w14:textId="77777777" w:rsidR="00751AE4" w:rsidRDefault="00000000">
            <w:r>
              <w:rPr>
                <w:color w:val="000000"/>
                <w:sz w:val="19"/>
                <w:szCs w:val="19"/>
              </w:rPr>
              <w:t>0.4030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C2C029" w14:textId="77777777" w:rsidR="00751AE4" w:rsidRDefault="00000000">
            <w:r>
              <w:rPr>
                <w:color w:val="000000"/>
                <w:sz w:val="19"/>
                <w:szCs w:val="19"/>
              </w:rPr>
              <w:t>0.8055</w:t>
            </w:r>
          </w:p>
        </w:tc>
      </w:tr>
    </w:tbl>
    <w:p w14:paraId="0C9F13AE" w14:textId="77777777" w:rsidR="00751AE4" w:rsidRDefault="00751AE4">
      <w:pPr>
        <w:spacing w:after="160"/>
      </w:pPr>
    </w:p>
    <w:p w14:paraId="4DC2AD76" w14:textId="77777777" w:rsidR="00751AE4" w:rsidRDefault="00000000">
      <w:pPr>
        <w:spacing w:before="160" w:after="160"/>
        <w:jc w:val="center"/>
      </w:pPr>
      <w:r>
        <w:rPr>
          <w:noProof/>
        </w:rPr>
        <w:lastRenderedPageBreak/>
        <w:drawing>
          <wp:inline distT="0" distB="0" distL="0" distR="0" wp14:anchorId="73BB130A" wp14:editId="6AD66915">
            <wp:extent cx="5334000" cy="2428875"/>
            <wp:effectExtent l="0" t="0" r="0" b="0"/>
            <wp:docPr id="790584259" name="plot_05_model_comparison.png" descr="plot_05_model_comparison.png" title="plot_05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28875"/>
                    </a:xfrm>
                    <a:prstGeom prst="rect">
                      <a:avLst/>
                    </a:prstGeom>
                  </pic:spPr>
                </pic:pic>
              </a:graphicData>
            </a:graphic>
          </wp:inline>
        </w:drawing>
      </w:r>
    </w:p>
    <w:p w14:paraId="40856AFF" w14:textId="77777777" w:rsidR="00751AE4" w:rsidRDefault="00000000">
      <w:pPr>
        <w:spacing w:after="200"/>
        <w:jc w:val="center"/>
      </w:pPr>
      <w:r>
        <w:rPr>
          <w:i/>
          <w:iCs/>
          <w:color w:val="666666"/>
          <w:sz w:val="18"/>
          <w:szCs w:val="18"/>
        </w:rPr>
        <w:t>Figure 5: Side-by-side metric comparison across all four models.</w:t>
      </w:r>
    </w:p>
    <w:p w14:paraId="59669E63" w14:textId="77777777" w:rsidR="00751AE4" w:rsidRDefault="00000000">
      <w:pPr>
        <w:spacing w:before="160" w:after="160"/>
        <w:jc w:val="center"/>
      </w:pPr>
      <w:r>
        <w:rPr>
          <w:noProof/>
        </w:rPr>
        <w:drawing>
          <wp:inline distT="0" distB="0" distL="0" distR="0" wp14:anchorId="3E8A3926" wp14:editId="57BF3DA5">
            <wp:extent cx="5334000" cy="1333500"/>
            <wp:effectExtent l="0" t="0" r="0" b="0"/>
            <wp:docPr id="884517729" name="plot_06_confusion_matrices.png" descr="plot_06_confusion_matrices.png" title="plot_06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333500"/>
                    </a:xfrm>
                    <a:prstGeom prst="rect">
                      <a:avLst/>
                    </a:prstGeom>
                  </pic:spPr>
                </pic:pic>
              </a:graphicData>
            </a:graphic>
          </wp:inline>
        </w:drawing>
      </w:r>
    </w:p>
    <w:p w14:paraId="50D72F6E" w14:textId="77777777" w:rsidR="00751AE4" w:rsidRDefault="00000000">
      <w:pPr>
        <w:spacing w:after="200"/>
        <w:jc w:val="center"/>
      </w:pPr>
      <w:r>
        <w:rPr>
          <w:i/>
          <w:iCs/>
          <w:color w:val="666666"/>
          <w:sz w:val="18"/>
          <w:szCs w:val="18"/>
        </w:rPr>
        <w:t>Figure 6: Confusion matrices for all four models.</w:t>
      </w:r>
    </w:p>
    <w:p w14:paraId="6A436547" w14:textId="77777777" w:rsidR="00751AE4" w:rsidRDefault="00000000">
      <w:pPr>
        <w:spacing w:before="160" w:after="160"/>
        <w:jc w:val="center"/>
      </w:pPr>
      <w:r>
        <w:rPr>
          <w:noProof/>
        </w:rPr>
        <w:drawing>
          <wp:inline distT="0" distB="0" distL="0" distR="0" wp14:anchorId="5EACD0C9" wp14:editId="26D293CD">
            <wp:extent cx="3714750" cy="2886075"/>
            <wp:effectExtent l="0" t="0" r="0" b="0"/>
            <wp:docPr id="1223390969" name="plot_07_roc_curves.png" descr="plot_07_roc_curves.png" title="plot_07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14750" cy="2886075"/>
                    </a:xfrm>
                    <a:prstGeom prst="rect">
                      <a:avLst/>
                    </a:prstGeom>
                  </pic:spPr>
                </pic:pic>
              </a:graphicData>
            </a:graphic>
          </wp:inline>
        </w:drawing>
      </w:r>
    </w:p>
    <w:p w14:paraId="36913839" w14:textId="77777777" w:rsidR="00751AE4" w:rsidRDefault="00000000">
      <w:pPr>
        <w:spacing w:after="200"/>
        <w:jc w:val="center"/>
      </w:pPr>
      <w:r>
        <w:rPr>
          <w:i/>
          <w:iCs/>
          <w:color w:val="666666"/>
          <w:sz w:val="18"/>
          <w:szCs w:val="18"/>
        </w:rPr>
        <w:t>Figure 7: ROC curves for all models. Gradient Boosting achieves the highest AUC (0.806).</w:t>
      </w:r>
    </w:p>
    <w:p w14:paraId="7C26BDF7" w14:textId="77777777" w:rsidR="00751AE4" w:rsidRDefault="00000000">
      <w:r>
        <w:br w:type="page"/>
      </w:r>
    </w:p>
    <w:p w14:paraId="7552B612" w14:textId="77777777" w:rsidR="00751AE4" w:rsidRDefault="00000000">
      <w:pPr>
        <w:pStyle w:val="Heading2"/>
      </w:pPr>
      <w:r>
        <w:lastRenderedPageBreak/>
        <w:t>4.6 Feature Importance</w:t>
      </w:r>
    </w:p>
    <w:p w14:paraId="011FCECC" w14:textId="77777777" w:rsidR="00751AE4" w:rsidRDefault="00000000">
      <w:pPr>
        <w:spacing w:after="120"/>
      </w:pPr>
      <w:r>
        <w:t xml:space="preserve">Random Forest feature importances show that </w:t>
      </w:r>
      <w:proofErr w:type="spellStart"/>
      <w:r>
        <w:t>PPSq</w:t>
      </w:r>
      <w:proofErr w:type="spellEnd"/>
      <w:r>
        <w:t xml:space="preserve"> (price per square foot), </w:t>
      </w:r>
      <w:proofErr w:type="spellStart"/>
      <w:r>
        <w:t>ListedPrice</w:t>
      </w:r>
      <w:proofErr w:type="spellEnd"/>
      <w:r>
        <w:t xml:space="preserve">, and </w:t>
      </w:r>
      <w:proofErr w:type="spellStart"/>
      <w:r>
        <w:t>RentEstimate</w:t>
      </w:r>
      <w:proofErr w:type="spellEnd"/>
      <w:r>
        <w:t xml:space="preserve"> are the most influential predictors of high engagement. State encoding also contributes meaningfully, reflecting geographic market dynamics. Bedroom count has the least predictive power in this dataset.</w:t>
      </w:r>
    </w:p>
    <w:p w14:paraId="3C4D1E22" w14:textId="77777777" w:rsidR="00751AE4" w:rsidRDefault="00000000">
      <w:pPr>
        <w:spacing w:before="160" w:after="160"/>
        <w:jc w:val="center"/>
      </w:pPr>
      <w:r>
        <w:rPr>
          <w:noProof/>
        </w:rPr>
        <w:drawing>
          <wp:inline distT="0" distB="0" distL="0" distR="0" wp14:anchorId="777CDEB6" wp14:editId="0C78D1A6">
            <wp:extent cx="4191000" cy="2686050"/>
            <wp:effectExtent l="0" t="0" r="0" b="0"/>
            <wp:docPr id="1110833969" name="plot_08_feature_importance.png" descr="plot_08_feature_importance.png" title="plot_08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686050"/>
                    </a:xfrm>
                    <a:prstGeom prst="rect">
                      <a:avLst/>
                    </a:prstGeom>
                  </pic:spPr>
                </pic:pic>
              </a:graphicData>
            </a:graphic>
          </wp:inline>
        </w:drawing>
      </w:r>
    </w:p>
    <w:p w14:paraId="7589D6C4" w14:textId="77777777" w:rsidR="00751AE4" w:rsidRDefault="00000000">
      <w:pPr>
        <w:spacing w:after="200"/>
        <w:jc w:val="center"/>
      </w:pPr>
      <w:r>
        <w:rPr>
          <w:i/>
          <w:iCs/>
          <w:color w:val="666666"/>
          <w:sz w:val="18"/>
          <w:szCs w:val="18"/>
        </w:rPr>
        <w:t>Figure 8: Random Forest feature importance scores.</w:t>
      </w:r>
    </w:p>
    <w:p w14:paraId="44010F65" w14:textId="77777777" w:rsidR="00751AE4" w:rsidRDefault="00000000">
      <w:pPr>
        <w:pStyle w:val="Heading2"/>
      </w:pPr>
      <w:r>
        <w:t>4.7 Hyperparameter Tuning Results</w:t>
      </w:r>
    </w:p>
    <w:p w14:paraId="77B868A2" w14:textId="77777777" w:rsidR="00751AE4" w:rsidRDefault="00000000">
      <w:pPr>
        <w:spacing w:after="120"/>
      </w:pPr>
      <w:proofErr w:type="spellStart"/>
      <w:r>
        <w:t>GridSearchCV</w:t>
      </w:r>
      <w:proofErr w:type="spellEnd"/>
      <w:r>
        <w:t xml:space="preserve"> identified the best Random Forest configuration as: </w:t>
      </w:r>
      <w:proofErr w:type="spellStart"/>
      <w:r>
        <w:t>n_estimators</w:t>
      </w:r>
      <w:proofErr w:type="spellEnd"/>
      <w:r>
        <w:t xml:space="preserve">=50, </w:t>
      </w:r>
      <w:proofErr w:type="spellStart"/>
      <w:r>
        <w:t>max_depth</w:t>
      </w:r>
      <w:proofErr w:type="spellEnd"/>
      <w:r>
        <w:t xml:space="preserve">=None, </w:t>
      </w:r>
      <w:proofErr w:type="spellStart"/>
      <w:r>
        <w:t>min_samples_split</w:t>
      </w:r>
      <w:proofErr w:type="spellEnd"/>
      <w:r>
        <w:t>=5. The tuned model showed marginal improvements in F1 and AUC compared to the default configuration.</w:t>
      </w:r>
    </w:p>
    <w:p w14:paraId="789311F9" w14:textId="77777777" w:rsidR="00751AE4" w:rsidRDefault="00000000">
      <w:pPr>
        <w:spacing w:before="160" w:after="160"/>
        <w:jc w:val="center"/>
      </w:pPr>
      <w:r>
        <w:rPr>
          <w:noProof/>
        </w:rPr>
        <w:drawing>
          <wp:inline distT="0" distB="0" distL="0" distR="0" wp14:anchorId="120F8594" wp14:editId="7884420C">
            <wp:extent cx="4762500" cy="2571750"/>
            <wp:effectExtent l="0" t="0" r="0" b="0"/>
            <wp:docPr id="881265478" name="plot_09_tuning_comparison.png" descr="plot_09_tuning_comparison.png" title="plot_09_tunin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571750"/>
                    </a:xfrm>
                    <a:prstGeom prst="rect">
                      <a:avLst/>
                    </a:prstGeom>
                  </pic:spPr>
                </pic:pic>
              </a:graphicData>
            </a:graphic>
          </wp:inline>
        </w:drawing>
      </w:r>
    </w:p>
    <w:p w14:paraId="3D2578DD" w14:textId="77777777" w:rsidR="00751AE4" w:rsidRDefault="00000000">
      <w:pPr>
        <w:spacing w:after="200"/>
        <w:jc w:val="center"/>
      </w:pPr>
      <w:r>
        <w:rPr>
          <w:i/>
          <w:iCs/>
          <w:color w:val="666666"/>
          <w:sz w:val="18"/>
          <w:szCs w:val="18"/>
        </w:rPr>
        <w:t>Figure 9: Random Forest performance before vs after hyperparameter tuning.</w:t>
      </w:r>
    </w:p>
    <w:p w14:paraId="619A966B" w14:textId="77777777" w:rsidR="00751AE4" w:rsidRDefault="00000000">
      <w:r>
        <w:br w:type="page"/>
      </w:r>
    </w:p>
    <w:p w14:paraId="02896270" w14:textId="77777777" w:rsidR="00751AE4" w:rsidRDefault="00000000">
      <w:pPr>
        <w:pStyle w:val="Heading1"/>
      </w:pPr>
      <w:r>
        <w:lastRenderedPageBreak/>
        <w:t>5. Discussion</w:t>
      </w:r>
    </w:p>
    <w:p w14:paraId="6B9214D0" w14:textId="77777777" w:rsidR="00751AE4" w:rsidRDefault="00000000">
      <w:pPr>
        <w:pStyle w:val="Heading2"/>
      </w:pPr>
      <w:r>
        <w:t>5.1 Interpreting Model Performance</w:t>
      </w:r>
    </w:p>
    <w:p w14:paraId="5E355D42" w14:textId="37CBFE1F" w:rsidR="00751AE4" w:rsidRDefault="00000000">
      <w:pPr>
        <w:spacing w:after="120"/>
      </w:pPr>
      <w:r>
        <w:t>Gradient Boosting achieved the best overall performance with an F1 score of 0.403 and ROC-AUC of 0.806. This indicates the model has meaningful discriminative power far above random chance (AUC = 0.5) but falls short of the 0.85+ AUC achieved in research using proprietary engagement data with richer features (actual views, photo quality scores, description NLP features).</w:t>
      </w:r>
    </w:p>
    <w:p w14:paraId="40479AE6" w14:textId="77777777" w:rsidR="00751AE4" w:rsidRDefault="00000000">
      <w:pPr>
        <w:spacing w:after="120"/>
      </w:pPr>
      <w:r>
        <w:t>The relatively low Recall (0.28) across all models reflects the inherent challenge of detecting a minority class (25%) using only structured metadata. This is expected: our feature set does not include photo quality, description text, or direct engagement signals.</w:t>
      </w:r>
    </w:p>
    <w:p w14:paraId="160E2EF1" w14:textId="77777777" w:rsidR="00751AE4" w:rsidRDefault="00000000">
      <w:pPr>
        <w:pStyle w:val="Heading2"/>
      </w:pPr>
      <w:r>
        <w:t>5.2 Effect of Parameter Changes</w:t>
      </w:r>
    </w:p>
    <w:p w14:paraId="392B8EAC" w14:textId="77777777" w:rsidR="00751AE4" w:rsidRDefault="00000000">
      <w:pPr>
        <w:spacing w:after="120"/>
      </w:pPr>
      <w:r>
        <w:t>Limiting Decision Tree depth to 6 significantly improved generalization compared to unlimited depth, which overfit the training data. For Random Forest, tuning showed that fewer trees (50 vs. 100) with unconstrained depth performed optimally on this dataset, likely because the data has moderate complexity. Gradient Boosting outperformed Random Forest without any tuning, suggesting boosting's sequential error-correction is well-suited to this imbalanced classification problem.</w:t>
      </w:r>
    </w:p>
    <w:p w14:paraId="570D1C06" w14:textId="77777777" w:rsidR="00751AE4" w:rsidRDefault="00000000">
      <w:pPr>
        <w:pStyle w:val="Heading2"/>
      </w:pPr>
      <w:r>
        <w:t>5.3 Challenges &amp; Limitations</w:t>
      </w:r>
    </w:p>
    <w:p w14:paraId="2CF8ED38" w14:textId="77777777" w:rsidR="00751AE4" w:rsidRDefault="00000000">
      <w:pPr>
        <w:pStyle w:val="ListParagraph"/>
        <w:numPr>
          <w:ilvl w:val="0"/>
          <w:numId w:val="2"/>
        </w:numPr>
        <w:spacing w:after="80"/>
      </w:pPr>
      <w:r>
        <w:t xml:space="preserve">No direct engagement data: Actual Zillow views, saves, and inquiry counts are not publicly available. The </w:t>
      </w:r>
      <w:proofErr w:type="spellStart"/>
      <w:r>
        <w:t>MarketEstimate</w:t>
      </w:r>
      <w:proofErr w:type="spellEnd"/>
      <w:r>
        <w:t>/</w:t>
      </w:r>
      <w:proofErr w:type="spellStart"/>
      <w:r>
        <w:t>ListedPrice</w:t>
      </w:r>
      <w:proofErr w:type="spellEnd"/>
      <w:r>
        <w:t xml:space="preserve"> ratio is a sound proxy but not equivalent.</w:t>
      </w:r>
    </w:p>
    <w:p w14:paraId="64B14B6B" w14:textId="77777777" w:rsidR="00751AE4" w:rsidRDefault="00000000">
      <w:pPr>
        <w:pStyle w:val="ListParagraph"/>
        <w:numPr>
          <w:ilvl w:val="0"/>
          <w:numId w:val="2"/>
        </w:numPr>
        <w:spacing w:after="80"/>
      </w:pPr>
      <w:r>
        <w:t>Class imbalance: The 75/25 class split causes all models to favor the majority class (Low Engagement), reducing recall for the High Engagement class.</w:t>
      </w:r>
    </w:p>
    <w:p w14:paraId="00A72C0E" w14:textId="77777777" w:rsidR="00751AE4" w:rsidRDefault="00000000">
      <w:pPr>
        <w:pStyle w:val="ListParagraph"/>
        <w:numPr>
          <w:ilvl w:val="0"/>
          <w:numId w:val="2"/>
        </w:numPr>
        <w:spacing w:after="80"/>
      </w:pPr>
      <w:r>
        <w:t xml:space="preserve">Missing values: 32% of rows had no </w:t>
      </w:r>
      <w:proofErr w:type="spellStart"/>
      <w:r>
        <w:t>MarketEstimate</w:t>
      </w:r>
      <w:proofErr w:type="spellEnd"/>
      <w:r>
        <w:t xml:space="preserve"> and were excluded, potentially introducing selection bias.</w:t>
      </w:r>
    </w:p>
    <w:p w14:paraId="2851C2F2" w14:textId="77777777" w:rsidR="00751AE4" w:rsidRDefault="00000000">
      <w:pPr>
        <w:pStyle w:val="ListParagraph"/>
        <w:numPr>
          <w:ilvl w:val="0"/>
          <w:numId w:val="2"/>
        </w:numPr>
        <w:spacing w:after="80"/>
      </w:pPr>
      <w:r>
        <w:t>No text or image features: Research shows photo quality and description text are among the strongest engagement predictors. Including NLP features could substantially improve performance.</w:t>
      </w:r>
    </w:p>
    <w:p w14:paraId="63B077AF" w14:textId="77777777" w:rsidR="00751AE4" w:rsidRDefault="00751AE4">
      <w:pPr>
        <w:spacing w:after="120"/>
      </w:pPr>
    </w:p>
    <w:p w14:paraId="03EC5BA4" w14:textId="77777777" w:rsidR="00751AE4" w:rsidRDefault="00000000">
      <w:pPr>
        <w:pStyle w:val="Heading2"/>
      </w:pPr>
      <w:r>
        <w:t>5.4 Comparison with State-of-the-Art</w:t>
      </w:r>
    </w:p>
    <w:p w14:paraId="1D846352" w14:textId="769440F5" w:rsidR="00751AE4" w:rsidRDefault="00000000">
      <w:pPr>
        <w:spacing w:after="120"/>
      </w:pPr>
      <w:r>
        <w:t>The research paper reviewed in the Literature Review achieved AUC values above 0.85 using proprietary platform data that included actual view counts and photo quality scores. This project achieved AUC of 0.806 using only public listing metadata a strong result given the constrained feature set, and consistent with what would be expected from metadata-only approaches in published literature.</w:t>
      </w:r>
    </w:p>
    <w:p w14:paraId="7AE2F1DD" w14:textId="77777777" w:rsidR="00751AE4" w:rsidRDefault="00000000">
      <w:pPr>
        <w:pStyle w:val="Heading2"/>
      </w:pPr>
      <w:r>
        <w:t>5.5 Path to the Final Model</w:t>
      </w:r>
    </w:p>
    <w:p w14:paraId="6F65AA83" w14:textId="77777777" w:rsidR="00751AE4" w:rsidRDefault="00000000">
      <w:pPr>
        <w:spacing w:after="120"/>
      </w:pPr>
      <w:r>
        <w:t>Starting with Logistic Regression as a baseline (AUC: 0.656), the project progressively improved through Decision Tree (0.727), Random Forest (0.771), and finally Gradient Boosting (0.806). The improvement from baseline to final model represents a 23% relative gain in AUC, demonstrating the benefit of using more expressive, non-linear ensemble methods for this classification task.</w:t>
      </w:r>
    </w:p>
    <w:p w14:paraId="2A4B4DEA" w14:textId="77777777" w:rsidR="00751AE4" w:rsidRDefault="00000000">
      <w:r>
        <w:br w:type="page"/>
      </w:r>
    </w:p>
    <w:p w14:paraId="25F8DA42" w14:textId="77777777" w:rsidR="00751AE4" w:rsidRDefault="00000000">
      <w:pPr>
        <w:pStyle w:val="Heading1"/>
      </w:pPr>
      <w:r>
        <w:lastRenderedPageBreak/>
        <w:t>6. Conclusion</w:t>
      </w:r>
    </w:p>
    <w:p w14:paraId="56D9DE0E" w14:textId="77777777" w:rsidR="00751AE4" w:rsidRDefault="00000000">
      <w:pPr>
        <w:pStyle w:val="Heading2"/>
      </w:pPr>
      <w:r>
        <w:t>6.1 What Was Achieved</w:t>
      </w:r>
    </w:p>
    <w:p w14:paraId="7F28B53F" w14:textId="77777777" w:rsidR="00751AE4" w:rsidRDefault="00000000">
      <w:pPr>
        <w:spacing w:after="120"/>
      </w:pPr>
      <w:r>
        <w:t>This project successfully built a binary classification pipeline to predict high-engagement real estate listings using the publicly available Zillow 2023 dataset. Four models were trained and evaluated: Logistic Regression, Decision Tree, Random Forest, and Gradient Boosting. Gradient Boosting emerged as the best model with an F1 score of 0.403 and ROC-AUC of 0.806, demonstrating that structured listing metadata alone carries meaningful signal for engagement prediction.</w:t>
      </w:r>
    </w:p>
    <w:p w14:paraId="57BE1CE2" w14:textId="77777777" w:rsidR="00751AE4" w:rsidRDefault="00000000">
      <w:pPr>
        <w:pStyle w:val="Heading2"/>
      </w:pPr>
      <w:r>
        <w:t>6.2 Key Learnings</w:t>
      </w:r>
    </w:p>
    <w:p w14:paraId="3366F2A1" w14:textId="77777777" w:rsidR="00751AE4" w:rsidRDefault="00000000">
      <w:pPr>
        <w:pStyle w:val="ListParagraph"/>
        <w:numPr>
          <w:ilvl w:val="0"/>
          <w:numId w:val="2"/>
        </w:numPr>
        <w:spacing w:after="80"/>
      </w:pPr>
      <w:r>
        <w:t xml:space="preserve">Feature engineering is critical: the </w:t>
      </w:r>
      <w:proofErr w:type="spellStart"/>
      <w:r>
        <w:t>MarketEstimate</w:t>
      </w:r>
      <w:proofErr w:type="spellEnd"/>
      <w:r>
        <w:t>/</w:t>
      </w:r>
      <w:proofErr w:type="spellStart"/>
      <w:r>
        <w:t>ListedPrice</w:t>
      </w:r>
      <w:proofErr w:type="spellEnd"/>
      <w:r>
        <w:t xml:space="preserve"> engagement proxy was the single most important design decision in this project.</w:t>
      </w:r>
    </w:p>
    <w:p w14:paraId="0F76CCE1" w14:textId="77777777" w:rsidR="00751AE4" w:rsidRDefault="00000000">
      <w:pPr>
        <w:pStyle w:val="ListParagraph"/>
        <w:numPr>
          <w:ilvl w:val="0"/>
          <w:numId w:val="2"/>
        </w:numPr>
        <w:spacing w:after="80"/>
      </w:pPr>
      <w:r>
        <w:t>Ensemble methods (Random Forest, Gradient Boosting) consistently outperform linear and single-tree models on tabular real estate data.</w:t>
      </w:r>
    </w:p>
    <w:p w14:paraId="5B9E84AA" w14:textId="77777777" w:rsidR="00751AE4" w:rsidRDefault="00000000">
      <w:pPr>
        <w:pStyle w:val="ListParagraph"/>
        <w:numPr>
          <w:ilvl w:val="0"/>
          <w:numId w:val="2"/>
        </w:numPr>
        <w:spacing w:after="80"/>
      </w:pPr>
      <w:r>
        <w:t>Class imbalance is a fundamental challenge in engagement prediction — techniques such as SMOTE or class-weighted loss could be explored in future work.</w:t>
      </w:r>
    </w:p>
    <w:p w14:paraId="6B545F0C" w14:textId="77777777" w:rsidR="00751AE4" w:rsidRDefault="00000000">
      <w:pPr>
        <w:pStyle w:val="ListParagraph"/>
        <w:numPr>
          <w:ilvl w:val="0"/>
          <w:numId w:val="2"/>
        </w:numPr>
        <w:spacing w:after="80"/>
      </w:pPr>
      <w:r>
        <w:t>The gap between this project's AUC (0.806) and state-of-the-art (0.85+) is primarily attributable to the absence of photo quality, text NLP, and actual behavioral engagement signals.</w:t>
      </w:r>
    </w:p>
    <w:p w14:paraId="1ECF41C7" w14:textId="77777777" w:rsidR="00751AE4" w:rsidRDefault="00751AE4">
      <w:pPr>
        <w:spacing w:after="120"/>
      </w:pPr>
    </w:p>
    <w:p w14:paraId="101B30DC" w14:textId="77777777" w:rsidR="00751AE4" w:rsidRDefault="00000000">
      <w:pPr>
        <w:pStyle w:val="Heading2"/>
      </w:pPr>
      <w:r>
        <w:t>6.3 Future Work</w:t>
      </w:r>
    </w:p>
    <w:p w14:paraId="7E2E18EC" w14:textId="77777777" w:rsidR="00751AE4" w:rsidRDefault="00000000">
      <w:pPr>
        <w:pStyle w:val="ListParagraph"/>
        <w:numPr>
          <w:ilvl w:val="0"/>
          <w:numId w:val="2"/>
        </w:numPr>
        <w:spacing w:after="80"/>
      </w:pPr>
      <w:r>
        <w:t>Integrate NLP features from listing description text (TF-IDF, BERT embeddings).</w:t>
      </w:r>
    </w:p>
    <w:p w14:paraId="497F0DFE" w14:textId="77777777" w:rsidR="00751AE4" w:rsidRDefault="00000000">
      <w:pPr>
        <w:pStyle w:val="ListParagraph"/>
        <w:numPr>
          <w:ilvl w:val="0"/>
          <w:numId w:val="2"/>
        </w:numPr>
        <w:spacing w:after="80"/>
      </w:pPr>
      <w:r>
        <w:t xml:space="preserve">Add photo-based quality scores using a pre-trained CNN (e.g., </w:t>
      </w:r>
      <w:proofErr w:type="spellStart"/>
      <w:r>
        <w:t>ResNet</w:t>
      </w:r>
      <w:proofErr w:type="spellEnd"/>
      <w:r>
        <w:t>).</w:t>
      </w:r>
    </w:p>
    <w:p w14:paraId="2A48B7A5" w14:textId="77777777" w:rsidR="00751AE4" w:rsidRDefault="00000000">
      <w:pPr>
        <w:pStyle w:val="ListParagraph"/>
        <w:numPr>
          <w:ilvl w:val="0"/>
          <w:numId w:val="2"/>
        </w:numPr>
        <w:spacing w:after="80"/>
      </w:pPr>
      <w:r>
        <w:t>Apply SMOTE or cost-sensitive learning to address class imbalance.</w:t>
      </w:r>
    </w:p>
    <w:p w14:paraId="42B9FDC6" w14:textId="77777777" w:rsidR="00751AE4" w:rsidRDefault="00000000">
      <w:pPr>
        <w:pStyle w:val="ListParagraph"/>
        <w:numPr>
          <w:ilvl w:val="0"/>
          <w:numId w:val="2"/>
        </w:numPr>
        <w:spacing w:after="80"/>
      </w:pPr>
      <w:r>
        <w:t xml:space="preserve">Explore </w:t>
      </w:r>
      <w:proofErr w:type="spellStart"/>
      <w:r>
        <w:t>XGBoost</w:t>
      </w:r>
      <w:proofErr w:type="spellEnd"/>
      <w:r>
        <w:t xml:space="preserve"> or </w:t>
      </w:r>
      <w:proofErr w:type="spellStart"/>
      <w:r>
        <w:t>LightGBM</w:t>
      </w:r>
      <w:proofErr w:type="spellEnd"/>
      <w:r>
        <w:t xml:space="preserve"> for further performance gains.</w:t>
      </w:r>
    </w:p>
    <w:p w14:paraId="74495DAF" w14:textId="77777777" w:rsidR="00751AE4" w:rsidRDefault="00000000">
      <w:pPr>
        <w:pStyle w:val="ListParagraph"/>
        <w:numPr>
          <w:ilvl w:val="0"/>
          <w:numId w:val="2"/>
        </w:numPr>
        <w:spacing w:after="80"/>
      </w:pPr>
      <w:r>
        <w:t>Collect actual engagement data (views, saves) by scraping or using the Zillow API for a ground-truth target.</w:t>
      </w:r>
    </w:p>
    <w:p w14:paraId="3D9BEABA" w14:textId="77777777" w:rsidR="00751AE4" w:rsidRDefault="00751AE4">
      <w:pPr>
        <w:spacing w:after="120"/>
      </w:pPr>
    </w:p>
    <w:p w14:paraId="2188A7A1" w14:textId="77777777" w:rsidR="00751AE4" w:rsidRDefault="00000000">
      <w:pPr>
        <w:pStyle w:val="Heading2"/>
      </w:pPr>
      <w:r>
        <w:t>References</w:t>
      </w:r>
    </w:p>
    <w:p w14:paraId="12939EF6" w14:textId="77777777" w:rsidR="00751AE4" w:rsidRDefault="00000000">
      <w:pPr>
        <w:spacing w:after="120"/>
      </w:pPr>
      <w:r>
        <w:t>[1] Kaggle – "United States House Listings: Zillow Extract 2023" by Febin Philips. CC0: Public Domain. https://www.kaggle.com/datasets/febinphilips/us-house-listings-2023</w:t>
      </w:r>
    </w:p>
    <w:p w14:paraId="4446042E" w14:textId="77777777" w:rsidR="00751AE4" w:rsidRDefault="00000000">
      <w:pPr>
        <w:spacing w:after="120"/>
      </w:pPr>
      <w:r>
        <w:t>[2] Zillow Tech Blog – "How Zillow Uses Machine Learning to Understand Listing Quality." Zillow Engineering, 2022.</w:t>
      </w:r>
    </w:p>
    <w:p w14:paraId="4D1B371F" w14:textId="77777777" w:rsidR="00751AE4" w:rsidRDefault="00000000">
      <w:pPr>
        <w:spacing w:after="120"/>
      </w:pPr>
      <w:r>
        <w:t xml:space="preserve">[3] Chen, T., &amp; </w:t>
      </w:r>
      <w:proofErr w:type="spellStart"/>
      <w:r>
        <w:t>Guestrin</w:t>
      </w:r>
      <w:proofErr w:type="spellEnd"/>
      <w:r>
        <w:t xml:space="preserve">, C. (2016). </w:t>
      </w:r>
      <w:proofErr w:type="spellStart"/>
      <w:r>
        <w:t>XGBoost</w:t>
      </w:r>
      <w:proofErr w:type="spellEnd"/>
      <w:r>
        <w:t>: A Scalable Tree Boosting System. KDD 2016.</w:t>
      </w:r>
    </w:p>
    <w:p w14:paraId="281E7502" w14:textId="77777777" w:rsidR="00751AE4" w:rsidRDefault="00000000">
      <w:pPr>
        <w:spacing w:after="120"/>
      </w:pPr>
      <w:r>
        <w:t xml:space="preserve">[4] </w:t>
      </w:r>
      <w:proofErr w:type="spellStart"/>
      <w:r>
        <w:t>Breiman</w:t>
      </w:r>
      <w:proofErr w:type="spellEnd"/>
      <w:r>
        <w:t>, L. (2001). Random Forests. Machine Learning, 45(1), 5–32.</w:t>
      </w:r>
    </w:p>
    <w:sectPr w:rsidR="00751AE4">
      <w:headerReference w:type="default" r:id="rId16"/>
      <w:footerReference w:type="default" r:id="rId1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17C2" w14:textId="77777777" w:rsidR="00F8329F" w:rsidRDefault="00F8329F">
      <w:r>
        <w:separator/>
      </w:r>
    </w:p>
  </w:endnote>
  <w:endnote w:type="continuationSeparator" w:id="0">
    <w:p w14:paraId="7659D1CC" w14:textId="77777777" w:rsidR="00F8329F" w:rsidRDefault="00F83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C12F2" w14:textId="77777777" w:rsidR="00751AE4" w:rsidRDefault="00000000">
    <w:pPr>
      <w:pBdr>
        <w:top w:val="single" w:sz="4" w:space="4" w:color="2E75B6"/>
      </w:pBdr>
      <w:jc w:val="center"/>
    </w:pPr>
    <w:r>
      <w:rPr>
        <w:color w:val="555555"/>
        <w:sz w:val="18"/>
        <w:szCs w:val="18"/>
      </w:rPr>
      <w:t xml:space="preserve">Trilok </w:t>
    </w:r>
    <w:proofErr w:type="gramStart"/>
    <w:r>
      <w:rPr>
        <w:color w:val="555555"/>
        <w:sz w:val="18"/>
        <w:szCs w:val="18"/>
      </w:rPr>
      <w:t>Kalani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5E614C">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5E614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B3F7A" w14:textId="77777777" w:rsidR="00F8329F" w:rsidRDefault="00F8329F">
      <w:r>
        <w:separator/>
      </w:r>
    </w:p>
  </w:footnote>
  <w:footnote w:type="continuationSeparator" w:id="0">
    <w:p w14:paraId="093B76C2" w14:textId="77777777" w:rsidR="00F8329F" w:rsidRDefault="00F83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B9D1" w14:textId="77777777" w:rsidR="00751AE4" w:rsidRDefault="00000000">
    <w:pPr>
      <w:pBdr>
        <w:bottom w:val="single" w:sz="4" w:space="4" w:color="2E75B6"/>
      </w:pBdr>
      <w:jc w:val="right"/>
    </w:pPr>
    <w:r>
      <w:rPr>
        <w:i/>
        <w:iCs/>
        <w:color w:val="555555"/>
        <w:sz w:val="18"/>
        <w:szCs w:val="18"/>
      </w:rPr>
      <w:t>ITAI 1371 – Midterm Project | High-Engagement Listing Predictor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50184"/>
    <w:multiLevelType w:val="hybridMultilevel"/>
    <w:tmpl w:val="AF7816CC"/>
    <w:lvl w:ilvl="0" w:tplc="F67E08EE">
      <w:start w:val="1"/>
      <w:numFmt w:val="bullet"/>
      <w:lvlText w:val="●"/>
      <w:lvlJc w:val="left"/>
      <w:pPr>
        <w:ind w:left="720" w:hanging="360"/>
      </w:pPr>
    </w:lvl>
    <w:lvl w:ilvl="1" w:tplc="FAB483F4">
      <w:start w:val="1"/>
      <w:numFmt w:val="bullet"/>
      <w:lvlText w:val="○"/>
      <w:lvlJc w:val="left"/>
      <w:pPr>
        <w:ind w:left="1440" w:hanging="360"/>
      </w:pPr>
    </w:lvl>
    <w:lvl w:ilvl="2" w:tplc="9684CDCA">
      <w:start w:val="1"/>
      <w:numFmt w:val="bullet"/>
      <w:lvlText w:val="■"/>
      <w:lvlJc w:val="left"/>
      <w:pPr>
        <w:ind w:left="2160" w:hanging="360"/>
      </w:pPr>
    </w:lvl>
    <w:lvl w:ilvl="3" w:tplc="3E9A2CAE">
      <w:start w:val="1"/>
      <w:numFmt w:val="bullet"/>
      <w:lvlText w:val="●"/>
      <w:lvlJc w:val="left"/>
      <w:pPr>
        <w:ind w:left="2880" w:hanging="360"/>
      </w:pPr>
    </w:lvl>
    <w:lvl w:ilvl="4" w:tplc="7FBA62A8">
      <w:start w:val="1"/>
      <w:numFmt w:val="bullet"/>
      <w:lvlText w:val="○"/>
      <w:lvlJc w:val="left"/>
      <w:pPr>
        <w:ind w:left="3600" w:hanging="360"/>
      </w:pPr>
    </w:lvl>
    <w:lvl w:ilvl="5" w:tplc="42482EB0">
      <w:start w:val="1"/>
      <w:numFmt w:val="bullet"/>
      <w:lvlText w:val="■"/>
      <w:lvlJc w:val="left"/>
      <w:pPr>
        <w:ind w:left="4320" w:hanging="360"/>
      </w:pPr>
    </w:lvl>
    <w:lvl w:ilvl="6" w:tplc="90FED25E">
      <w:start w:val="1"/>
      <w:numFmt w:val="bullet"/>
      <w:lvlText w:val="●"/>
      <w:lvlJc w:val="left"/>
      <w:pPr>
        <w:ind w:left="5040" w:hanging="360"/>
      </w:pPr>
    </w:lvl>
    <w:lvl w:ilvl="7" w:tplc="1330759A">
      <w:start w:val="1"/>
      <w:numFmt w:val="bullet"/>
      <w:lvlText w:val="●"/>
      <w:lvlJc w:val="left"/>
      <w:pPr>
        <w:ind w:left="5760" w:hanging="360"/>
      </w:pPr>
    </w:lvl>
    <w:lvl w:ilvl="8" w:tplc="33EA0024">
      <w:start w:val="1"/>
      <w:numFmt w:val="bullet"/>
      <w:lvlText w:val="●"/>
      <w:lvlJc w:val="left"/>
      <w:pPr>
        <w:ind w:left="6480" w:hanging="360"/>
      </w:pPr>
    </w:lvl>
  </w:abstractNum>
  <w:abstractNum w:abstractNumId="1" w15:restartNumberingAfterBreak="0">
    <w:nsid w:val="78D609C0"/>
    <w:multiLevelType w:val="hybridMultilevel"/>
    <w:tmpl w:val="86B8B362"/>
    <w:lvl w:ilvl="0" w:tplc="6B064F64">
      <w:start w:val="1"/>
      <w:numFmt w:val="bullet"/>
      <w:lvlText w:val="•"/>
      <w:lvlJc w:val="left"/>
      <w:pPr>
        <w:ind w:left="720" w:hanging="360"/>
      </w:pPr>
    </w:lvl>
    <w:lvl w:ilvl="1" w:tplc="26D4EBB8">
      <w:numFmt w:val="decimal"/>
      <w:lvlText w:val=""/>
      <w:lvlJc w:val="left"/>
    </w:lvl>
    <w:lvl w:ilvl="2" w:tplc="76C83580">
      <w:numFmt w:val="decimal"/>
      <w:lvlText w:val=""/>
      <w:lvlJc w:val="left"/>
    </w:lvl>
    <w:lvl w:ilvl="3" w:tplc="ECC62028">
      <w:numFmt w:val="decimal"/>
      <w:lvlText w:val=""/>
      <w:lvlJc w:val="left"/>
    </w:lvl>
    <w:lvl w:ilvl="4" w:tplc="E74AAC3C">
      <w:numFmt w:val="decimal"/>
      <w:lvlText w:val=""/>
      <w:lvlJc w:val="left"/>
    </w:lvl>
    <w:lvl w:ilvl="5" w:tplc="153CE04A">
      <w:numFmt w:val="decimal"/>
      <w:lvlText w:val=""/>
      <w:lvlJc w:val="left"/>
    </w:lvl>
    <w:lvl w:ilvl="6" w:tplc="F77E4A98">
      <w:numFmt w:val="decimal"/>
      <w:lvlText w:val=""/>
      <w:lvlJc w:val="left"/>
    </w:lvl>
    <w:lvl w:ilvl="7" w:tplc="FA5E992E">
      <w:numFmt w:val="decimal"/>
      <w:lvlText w:val=""/>
      <w:lvlJc w:val="left"/>
    </w:lvl>
    <w:lvl w:ilvl="8" w:tplc="E5A23380">
      <w:numFmt w:val="decimal"/>
      <w:lvlText w:val=""/>
      <w:lvlJc w:val="left"/>
    </w:lvl>
  </w:abstractNum>
  <w:num w:numId="1" w16cid:durableId="1832138823">
    <w:abstractNumId w:val="0"/>
    <w:lvlOverride w:ilvl="0">
      <w:startOverride w:val="1"/>
    </w:lvlOverride>
  </w:num>
  <w:num w:numId="2" w16cid:durableId="6709142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AE4"/>
    <w:rsid w:val="005C52FB"/>
    <w:rsid w:val="005E614C"/>
    <w:rsid w:val="00751AE4"/>
    <w:rsid w:val="00F83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4C08"/>
  <w15:docId w15:val="{34FB1073-900D-4A1E-A783-287561EB8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2224</Words>
  <Characters>12678</Characters>
  <Application>Microsoft Office Word</Application>
  <DocSecurity>0</DocSecurity>
  <Lines>105</Lines>
  <Paragraphs>29</Paragraphs>
  <ScaleCrop>false</ScaleCrop>
  <Company/>
  <LinksUpToDate>false</LinksUpToDate>
  <CharactersWithSpaces>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TIKS KALANI</cp:lastModifiedBy>
  <cp:revision>2</cp:revision>
  <dcterms:created xsi:type="dcterms:W3CDTF">2026-04-05T22:43:00Z</dcterms:created>
  <dcterms:modified xsi:type="dcterms:W3CDTF">2026-04-05T23:49:00Z</dcterms:modified>
</cp:coreProperties>
</file>