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5EFE45" w14:textId="77777777" w:rsidR="00BA0FAE" w:rsidRPr="002C03F5" w:rsidRDefault="00BA0FAE" w:rsidP="002C03F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C03F5">
        <w:rPr>
          <w:rFonts w:ascii="Times New Roman" w:hAnsi="Times New Roman" w:cs="Times New Roman"/>
          <w:b/>
          <w:bCs/>
          <w:sz w:val="24"/>
          <w:szCs w:val="24"/>
        </w:rPr>
        <w:t>News Update</w:t>
      </w:r>
    </w:p>
    <w:p w14:paraId="044D6869" w14:textId="77777777" w:rsidR="00BA0FAE" w:rsidRPr="002C03F5" w:rsidRDefault="00BA0FAE" w:rsidP="002C03F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C03F5">
        <w:rPr>
          <w:rFonts w:ascii="Times New Roman" w:hAnsi="Times New Roman" w:cs="Times New Roman"/>
          <w:b/>
          <w:bCs/>
          <w:sz w:val="24"/>
          <w:szCs w:val="24"/>
        </w:rPr>
        <w:t>Sasakawa Africa Association (SAA) and GIZ Partner with TCoEFS to Drive Institutional Innovation in Food Security</w:t>
      </w:r>
    </w:p>
    <w:p w14:paraId="3AD895BE" w14:textId="21F56B9F" w:rsidR="002C03F5" w:rsidRDefault="00BA0FAE" w:rsidP="002C03F5">
      <w:pPr>
        <w:jc w:val="both"/>
        <w:rPr>
          <w:rFonts w:ascii="Times New Roman" w:hAnsi="Times New Roman" w:cs="Times New Roman"/>
          <w:sz w:val="24"/>
          <w:szCs w:val="24"/>
        </w:rPr>
      </w:pPr>
      <w:r w:rsidRPr="002C03F5">
        <w:rPr>
          <w:rFonts w:ascii="Times New Roman" w:hAnsi="Times New Roman" w:cs="Times New Roman"/>
          <w:b/>
          <w:bCs/>
          <w:sz w:val="24"/>
          <w:szCs w:val="24"/>
        </w:rPr>
        <w:t>Date:</w:t>
      </w:r>
      <w:r w:rsidRPr="002C03F5">
        <w:rPr>
          <w:rFonts w:ascii="Times New Roman" w:hAnsi="Times New Roman" w:cs="Times New Roman"/>
          <w:sz w:val="24"/>
          <w:szCs w:val="24"/>
        </w:rPr>
        <w:t xml:space="preserve"> April 28, 2025</w:t>
      </w:r>
    </w:p>
    <w:p w14:paraId="28AB3CFB" w14:textId="370E4E24" w:rsidR="00BA0FAE" w:rsidRPr="002C03F5" w:rsidRDefault="00BA0FAE" w:rsidP="002C03F5">
      <w:pPr>
        <w:jc w:val="both"/>
        <w:rPr>
          <w:rFonts w:ascii="Times New Roman" w:hAnsi="Times New Roman" w:cs="Times New Roman"/>
          <w:sz w:val="24"/>
          <w:szCs w:val="24"/>
        </w:rPr>
      </w:pPr>
      <w:r w:rsidRPr="002C03F5">
        <w:rPr>
          <w:rFonts w:ascii="Times New Roman" w:hAnsi="Times New Roman" w:cs="Times New Roman"/>
          <w:b/>
          <w:bCs/>
          <w:sz w:val="24"/>
          <w:szCs w:val="24"/>
        </w:rPr>
        <w:t>Venue:</w:t>
      </w:r>
      <w:r w:rsidRPr="002C03F5">
        <w:rPr>
          <w:rFonts w:ascii="Times New Roman" w:hAnsi="Times New Roman" w:cs="Times New Roman"/>
          <w:sz w:val="24"/>
          <w:szCs w:val="24"/>
        </w:rPr>
        <w:t xml:space="preserve"> TETFUND Centre of Excellence in Food Security, University of Jos</w:t>
      </w:r>
    </w:p>
    <w:p w14:paraId="4C4F2730" w14:textId="77777777" w:rsidR="00BA0FAE" w:rsidRPr="002C03F5" w:rsidRDefault="00BA0FAE" w:rsidP="002C03F5">
      <w:pPr>
        <w:jc w:val="both"/>
        <w:rPr>
          <w:rFonts w:ascii="Times New Roman" w:hAnsi="Times New Roman" w:cs="Times New Roman"/>
          <w:sz w:val="24"/>
          <w:szCs w:val="24"/>
        </w:rPr>
      </w:pPr>
      <w:r w:rsidRPr="002C03F5">
        <w:rPr>
          <w:rFonts w:ascii="Times New Roman" w:hAnsi="Times New Roman" w:cs="Times New Roman"/>
          <w:sz w:val="24"/>
          <w:szCs w:val="24"/>
        </w:rPr>
        <w:t xml:space="preserve">The </w:t>
      </w:r>
      <w:r w:rsidRPr="002C03F5">
        <w:rPr>
          <w:rFonts w:ascii="Times New Roman" w:hAnsi="Times New Roman" w:cs="Times New Roman"/>
          <w:b/>
          <w:bCs/>
          <w:sz w:val="24"/>
          <w:szCs w:val="24"/>
        </w:rPr>
        <w:t>TETFUND Centre of Excellence in Food Security (TCoEFS), University of Jos</w:t>
      </w:r>
      <w:r w:rsidRPr="002C03F5">
        <w:rPr>
          <w:rFonts w:ascii="Times New Roman" w:hAnsi="Times New Roman" w:cs="Times New Roman"/>
          <w:sz w:val="24"/>
          <w:szCs w:val="24"/>
        </w:rPr>
        <w:t xml:space="preserve">, under the leadership of </w:t>
      </w:r>
      <w:r w:rsidRPr="002C03F5">
        <w:rPr>
          <w:rFonts w:ascii="Times New Roman" w:hAnsi="Times New Roman" w:cs="Times New Roman"/>
          <w:b/>
          <w:bCs/>
          <w:sz w:val="24"/>
          <w:szCs w:val="24"/>
        </w:rPr>
        <w:t>Prof. Dauda Bawa</w:t>
      </w:r>
      <w:r w:rsidRPr="002C03F5">
        <w:rPr>
          <w:rFonts w:ascii="Times New Roman" w:hAnsi="Times New Roman" w:cs="Times New Roman"/>
          <w:sz w:val="24"/>
          <w:szCs w:val="24"/>
        </w:rPr>
        <w:t xml:space="preserve">, hosted a high-level advocacy and engagement visit by the </w:t>
      </w:r>
      <w:r w:rsidRPr="002C03F5">
        <w:rPr>
          <w:rFonts w:ascii="Times New Roman" w:hAnsi="Times New Roman" w:cs="Times New Roman"/>
          <w:b/>
          <w:bCs/>
          <w:sz w:val="24"/>
          <w:szCs w:val="24"/>
        </w:rPr>
        <w:t>Sasakawa Africa Association (SAA)</w:t>
      </w:r>
      <w:r w:rsidRPr="002C03F5">
        <w:rPr>
          <w:rFonts w:ascii="Times New Roman" w:hAnsi="Times New Roman" w:cs="Times New Roman"/>
          <w:sz w:val="24"/>
          <w:szCs w:val="24"/>
        </w:rPr>
        <w:t xml:space="preserve"> in partnership with the </w:t>
      </w:r>
      <w:r w:rsidRPr="002C03F5">
        <w:rPr>
          <w:rFonts w:ascii="Times New Roman" w:hAnsi="Times New Roman" w:cs="Times New Roman"/>
          <w:b/>
          <w:bCs/>
          <w:sz w:val="24"/>
          <w:szCs w:val="24"/>
        </w:rPr>
        <w:t>German Development Cooperation (GIZ)</w:t>
      </w:r>
      <w:r w:rsidRPr="002C03F5">
        <w:rPr>
          <w:rFonts w:ascii="Times New Roman" w:hAnsi="Times New Roman" w:cs="Times New Roman"/>
          <w:sz w:val="24"/>
          <w:szCs w:val="24"/>
        </w:rPr>
        <w:t xml:space="preserve">. The visit formed part of the </w:t>
      </w:r>
      <w:r w:rsidRPr="002C03F5">
        <w:rPr>
          <w:rFonts w:ascii="Times New Roman" w:hAnsi="Times New Roman" w:cs="Times New Roman"/>
          <w:b/>
          <w:bCs/>
          <w:sz w:val="24"/>
          <w:szCs w:val="24"/>
        </w:rPr>
        <w:t>SIFTAS Project – Strengthening Institutional Frameworks for Transformative Agricultural Systems in Nigeria</w:t>
      </w:r>
      <w:r w:rsidRPr="002C03F5">
        <w:rPr>
          <w:rFonts w:ascii="Times New Roman" w:hAnsi="Times New Roman" w:cs="Times New Roman"/>
          <w:sz w:val="24"/>
          <w:szCs w:val="24"/>
        </w:rPr>
        <w:t>.</w:t>
      </w:r>
    </w:p>
    <w:p w14:paraId="139F2EE6" w14:textId="60875615" w:rsidR="00BA0FAE" w:rsidRPr="002C03F5" w:rsidRDefault="00BA0FAE" w:rsidP="002C03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D6F03D" w14:textId="77777777" w:rsidR="00BA0FAE" w:rsidRPr="002C03F5" w:rsidRDefault="00BA0FAE" w:rsidP="002C03F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C03F5">
        <w:rPr>
          <w:rFonts w:ascii="Times New Roman" w:hAnsi="Times New Roman" w:cs="Times New Roman"/>
          <w:b/>
          <w:bCs/>
          <w:sz w:val="24"/>
          <w:szCs w:val="24"/>
        </w:rPr>
        <w:t>Delegation</w:t>
      </w:r>
    </w:p>
    <w:p w14:paraId="3CCB4753" w14:textId="77777777" w:rsidR="00BA0FAE" w:rsidRPr="002C03F5" w:rsidRDefault="00BA0FAE" w:rsidP="002C03F5">
      <w:pPr>
        <w:jc w:val="both"/>
        <w:rPr>
          <w:rFonts w:ascii="Times New Roman" w:hAnsi="Times New Roman" w:cs="Times New Roman"/>
          <w:sz w:val="24"/>
          <w:szCs w:val="24"/>
        </w:rPr>
      </w:pPr>
      <w:r w:rsidRPr="002C03F5">
        <w:rPr>
          <w:rFonts w:ascii="Times New Roman" w:hAnsi="Times New Roman" w:cs="Times New Roman"/>
          <w:sz w:val="24"/>
          <w:szCs w:val="24"/>
        </w:rPr>
        <w:t xml:space="preserve">The SAA delegation was led by </w:t>
      </w:r>
      <w:r w:rsidRPr="002C03F5">
        <w:rPr>
          <w:rFonts w:ascii="Times New Roman" w:hAnsi="Times New Roman" w:cs="Times New Roman"/>
          <w:b/>
          <w:bCs/>
          <w:sz w:val="24"/>
          <w:szCs w:val="24"/>
        </w:rPr>
        <w:t>Dr. Bidemi Ajibola</w:t>
      </w:r>
      <w:r w:rsidRPr="002C03F5">
        <w:rPr>
          <w:rFonts w:ascii="Times New Roman" w:hAnsi="Times New Roman" w:cs="Times New Roman"/>
          <w:sz w:val="24"/>
          <w:szCs w:val="24"/>
        </w:rPr>
        <w:t xml:space="preserve"> (Project Manager, SIFTAS, SAA Nigeria) and </w:t>
      </w:r>
      <w:r w:rsidRPr="002C03F5">
        <w:rPr>
          <w:rFonts w:ascii="Times New Roman" w:hAnsi="Times New Roman" w:cs="Times New Roman"/>
          <w:b/>
          <w:bCs/>
          <w:sz w:val="24"/>
          <w:szCs w:val="24"/>
        </w:rPr>
        <w:t>Mr. Patrick Akpu</w:t>
      </w:r>
      <w:r w:rsidRPr="002C03F5">
        <w:rPr>
          <w:rFonts w:ascii="Times New Roman" w:hAnsi="Times New Roman" w:cs="Times New Roman"/>
          <w:sz w:val="24"/>
          <w:szCs w:val="24"/>
        </w:rPr>
        <w:t xml:space="preserve">. They were joined by </w:t>
      </w:r>
      <w:r w:rsidRPr="002C03F5">
        <w:rPr>
          <w:rFonts w:ascii="Times New Roman" w:hAnsi="Times New Roman" w:cs="Times New Roman"/>
          <w:b/>
          <w:bCs/>
          <w:sz w:val="24"/>
          <w:szCs w:val="24"/>
        </w:rPr>
        <w:t>Mr. Mwanlong Dashen</w:t>
      </w:r>
      <w:r w:rsidRPr="002C03F5">
        <w:rPr>
          <w:rFonts w:ascii="Times New Roman" w:hAnsi="Times New Roman" w:cs="Times New Roman"/>
          <w:sz w:val="24"/>
          <w:szCs w:val="24"/>
        </w:rPr>
        <w:t xml:space="preserve"> (Technical Adviser, GIZ) and representatives of the Potato Multi-Actor Platform (MAP), </w:t>
      </w:r>
      <w:r w:rsidRPr="002C03F5">
        <w:rPr>
          <w:rFonts w:ascii="Times New Roman" w:hAnsi="Times New Roman" w:cs="Times New Roman"/>
          <w:b/>
          <w:bCs/>
          <w:sz w:val="24"/>
          <w:szCs w:val="24"/>
        </w:rPr>
        <w:t>Ms. Sarah Kwarpo</w:t>
      </w:r>
      <w:r w:rsidRPr="002C03F5">
        <w:rPr>
          <w:rFonts w:ascii="Times New Roman" w:hAnsi="Times New Roman" w:cs="Times New Roman"/>
          <w:sz w:val="24"/>
          <w:szCs w:val="24"/>
        </w:rPr>
        <w:t xml:space="preserve"> and </w:t>
      </w:r>
      <w:r w:rsidRPr="002C03F5">
        <w:rPr>
          <w:rFonts w:ascii="Times New Roman" w:hAnsi="Times New Roman" w:cs="Times New Roman"/>
          <w:b/>
          <w:bCs/>
          <w:sz w:val="24"/>
          <w:szCs w:val="24"/>
        </w:rPr>
        <w:t>Ms. Grace Mamswa</w:t>
      </w:r>
      <w:r w:rsidRPr="002C03F5">
        <w:rPr>
          <w:rFonts w:ascii="Times New Roman" w:hAnsi="Times New Roman" w:cs="Times New Roman"/>
          <w:sz w:val="24"/>
          <w:szCs w:val="24"/>
        </w:rPr>
        <w:t>.</w:t>
      </w:r>
    </w:p>
    <w:p w14:paraId="61534C46" w14:textId="359CCCF3" w:rsidR="002C03F5" w:rsidRPr="002C03F5" w:rsidRDefault="002C03F5" w:rsidP="002C03F5">
      <w:pPr>
        <w:jc w:val="both"/>
        <w:rPr>
          <w:rFonts w:ascii="Times New Roman" w:hAnsi="Times New Roman" w:cs="Times New Roman"/>
          <w:sz w:val="24"/>
          <w:szCs w:val="24"/>
        </w:rPr>
      </w:pPr>
      <w:r w:rsidRPr="002C03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209341" wp14:editId="3B7DB4A1">
            <wp:extent cx="5731510" cy="3225800"/>
            <wp:effectExtent l="0" t="0" r="2540" b="0"/>
            <wp:docPr id="90021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C1BF5" w14:textId="77777777" w:rsidR="00BA0FAE" w:rsidRPr="002C03F5" w:rsidRDefault="00BA0FAE" w:rsidP="002C03F5">
      <w:pPr>
        <w:jc w:val="both"/>
        <w:rPr>
          <w:rFonts w:ascii="Times New Roman" w:hAnsi="Times New Roman" w:cs="Times New Roman"/>
          <w:sz w:val="24"/>
          <w:szCs w:val="24"/>
        </w:rPr>
      </w:pPr>
      <w:r w:rsidRPr="002C03F5">
        <w:rPr>
          <w:rFonts w:ascii="Times New Roman" w:hAnsi="Times New Roman" w:cs="Times New Roman"/>
          <w:sz w:val="24"/>
          <w:szCs w:val="24"/>
        </w:rPr>
        <w:t>The team engaged with key institutions in Plateau State, including the University of Jos, on strategies to strengthen agricultural systems and promote sustainable practices.</w:t>
      </w:r>
    </w:p>
    <w:p w14:paraId="7D4979EA" w14:textId="779EA641" w:rsidR="00BA0FAE" w:rsidRPr="002C03F5" w:rsidRDefault="00BA0FAE" w:rsidP="002C03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D70624" w14:textId="77777777" w:rsidR="00BA0FAE" w:rsidRPr="002C03F5" w:rsidRDefault="00BA0FAE" w:rsidP="002C03F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C03F5">
        <w:rPr>
          <w:rFonts w:ascii="Times New Roman" w:hAnsi="Times New Roman" w:cs="Times New Roman"/>
          <w:b/>
          <w:bCs/>
          <w:sz w:val="24"/>
          <w:szCs w:val="24"/>
        </w:rPr>
        <w:t>Key Areas of Engagement</w:t>
      </w:r>
    </w:p>
    <w:p w14:paraId="02133793" w14:textId="77777777" w:rsidR="00BA0FAE" w:rsidRPr="002C03F5" w:rsidRDefault="00BA0FAE" w:rsidP="002C03F5">
      <w:pPr>
        <w:jc w:val="both"/>
        <w:rPr>
          <w:rFonts w:ascii="Times New Roman" w:hAnsi="Times New Roman" w:cs="Times New Roman"/>
          <w:sz w:val="24"/>
          <w:szCs w:val="24"/>
        </w:rPr>
      </w:pPr>
      <w:r w:rsidRPr="002C03F5">
        <w:rPr>
          <w:rFonts w:ascii="Times New Roman" w:hAnsi="Times New Roman" w:cs="Times New Roman"/>
          <w:sz w:val="24"/>
          <w:szCs w:val="24"/>
        </w:rPr>
        <w:t>The discussions focused on strategic pathways to advance agricultural transformation in Nigeria, with emphasis on:</w:t>
      </w:r>
    </w:p>
    <w:p w14:paraId="3647A120" w14:textId="77777777" w:rsidR="00BA0FAE" w:rsidRPr="002C03F5" w:rsidRDefault="00BA0FAE" w:rsidP="002C03F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C03F5">
        <w:rPr>
          <w:rFonts w:ascii="Times New Roman" w:hAnsi="Times New Roman" w:cs="Times New Roman"/>
          <w:sz w:val="24"/>
          <w:szCs w:val="24"/>
        </w:rPr>
        <w:lastRenderedPageBreak/>
        <w:t xml:space="preserve">Integrating climate-smart and regenerative agriculture, particularly </w:t>
      </w:r>
      <w:r w:rsidRPr="002C03F5">
        <w:rPr>
          <w:rFonts w:ascii="Times New Roman" w:hAnsi="Times New Roman" w:cs="Times New Roman"/>
          <w:b/>
          <w:bCs/>
          <w:sz w:val="24"/>
          <w:szCs w:val="24"/>
        </w:rPr>
        <w:t>potato agroforestry</w:t>
      </w:r>
      <w:r w:rsidRPr="002C03F5">
        <w:rPr>
          <w:rFonts w:ascii="Times New Roman" w:hAnsi="Times New Roman" w:cs="Times New Roman"/>
          <w:sz w:val="24"/>
          <w:szCs w:val="24"/>
        </w:rPr>
        <w:t>, into academic curricula and training manuals.</w:t>
      </w:r>
    </w:p>
    <w:p w14:paraId="74FD0E3C" w14:textId="77777777" w:rsidR="00BA0FAE" w:rsidRPr="002C03F5" w:rsidRDefault="00BA0FAE" w:rsidP="002C03F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C03F5">
        <w:rPr>
          <w:rFonts w:ascii="Times New Roman" w:hAnsi="Times New Roman" w:cs="Times New Roman"/>
          <w:sz w:val="24"/>
          <w:szCs w:val="24"/>
        </w:rPr>
        <w:t xml:space="preserve">Strengthening institutional frameworks that support innovative agricultural practices such as </w:t>
      </w:r>
      <w:r w:rsidRPr="002C03F5">
        <w:rPr>
          <w:rFonts w:ascii="Times New Roman" w:hAnsi="Times New Roman" w:cs="Times New Roman"/>
          <w:b/>
          <w:bCs/>
          <w:sz w:val="24"/>
          <w:szCs w:val="24"/>
        </w:rPr>
        <w:t>Farmer Field Business Schools (FFBS)</w:t>
      </w:r>
      <w:r w:rsidRPr="002C03F5">
        <w:rPr>
          <w:rFonts w:ascii="Times New Roman" w:hAnsi="Times New Roman" w:cs="Times New Roman"/>
          <w:sz w:val="24"/>
          <w:szCs w:val="24"/>
        </w:rPr>
        <w:t>, contract farming, and cooperative models.</w:t>
      </w:r>
    </w:p>
    <w:p w14:paraId="2B17FAD3" w14:textId="77777777" w:rsidR="00BA0FAE" w:rsidRPr="002C03F5" w:rsidRDefault="00BA0FAE" w:rsidP="002C03F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C03F5">
        <w:rPr>
          <w:rFonts w:ascii="Times New Roman" w:hAnsi="Times New Roman" w:cs="Times New Roman"/>
          <w:sz w:val="24"/>
          <w:szCs w:val="24"/>
        </w:rPr>
        <w:t xml:space="preserve">Developing and mainstreaming evidence-based policy frameworks that promote </w:t>
      </w:r>
      <w:r w:rsidRPr="002C03F5">
        <w:rPr>
          <w:rFonts w:ascii="Times New Roman" w:hAnsi="Times New Roman" w:cs="Times New Roman"/>
          <w:b/>
          <w:bCs/>
          <w:sz w:val="24"/>
          <w:szCs w:val="24"/>
        </w:rPr>
        <w:t>sustainable food systems</w:t>
      </w:r>
      <w:r w:rsidRPr="002C03F5">
        <w:rPr>
          <w:rFonts w:ascii="Times New Roman" w:hAnsi="Times New Roman" w:cs="Times New Roman"/>
          <w:sz w:val="24"/>
          <w:szCs w:val="24"/>
        </w:rPr>
        <w:t xml:space="preserve"> and enhance resilience across agricultural value chains.</w:t>
      </w:r>
    </w:p>
    <w:p w14:paraId="51FE4133" w14:textId="1C5CF4AA" w:rsidR="00BA0FAE" w:rsidRPr="002C03F5" w:rsidRDefault="00BA0FAE" w:rsidP="002C03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18257C" w14:textId="77777777" w:rsidR="00BA0FAE" w:rsidRPr="002C03F5" w:rsidRDefault="00BA0FAE" w:rsidP="002C03F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C03F5">
        <w:rPr>
          <w:rFonts w:ascii="Times New Roman" w:hAnsi="Times New Roman" w:cs="Times New Roman"/>
          <w:b/>
          <w:bCs/>
          <w:sz w:val="24"/>
          <w:szCs w:val="24"/>
        </w:rPr>
        <w:t>Perspectives from the Engagement</w:t>
      </w:r>
    </w:p>
    <w:p w14:paraId="1362C55D" w14:textId="77777777" w:rsidR="00BA0FAE" w:rsidRPr="002C03F5" w:rsidRDefault="00BA0FAE" w:rsidP="002C03F5">
      <w:pPr>
        <w:jc w:val="both"/>
        <w:rPr>
          <w:rFonts w:ascii="Times New Roman" w:hAnsi="Times New Roman" w:cs="Times New Roman"/>
          <w:sz w:val="24"/>
          <w:szCs w:val="24"/>
        </w:rPr>
      </w:pPr>
      <w:r w:rsidRPr="002C03F5">
        <w:rPr>
          <w:rFonts w:ascii="Times New Roman" w:hAnsi="Times New Roman" w:cs="Times New Roman"/>
          <w:sz w:val="24"/>
          <w:szCs w:val="24"/>
        </w:rPr>
        <w:t xml:space="preserve">According to </w:t>
      </w:r>
      <w:r w:rsidRPr="002C03F5">
        <w:rPr>
          <w:rFonts w:ascii="Times New Roman" w:hAnsi="Times New Roman" w:cs="Times New Roman"/>
          <w:b/>
          <w:bCs/>
          <w:sz w:val="24"/>
          <w:szCs w:val="24"/>
        </w:rPr>
        <w:t>Dr. Bidemi Ajibola</w:t>
      </w:r>
      <w:r w:rsidRPr="002C03F5">
        <w:rPr>
          <w:rFonts w:ascii="Times New Roman" w:hAnsi="Times New Roman" w:cs="Times New Roman"/>
          <w:sz w:val="24"/>
          <w:szCs w:val="24"/>
        </w:rPr>
        <w:t xml:space="preserve">, Project Manager of the SIFTAS Project at SAA Nigeria, </w:t>
      </w:r>
      <w:r w:rsidRPr="002C03F5">
        <w:rPr>
          <w:rFonts w:ascii="Times New Roman" w:hAnsi="Times New Roman" w:cs="Times New Roman"/>
          <w:i/>
          <w:iCs/>
          <w:sz w:val="24"/>
          <w:szCs w:val="24"/>
        </w:rPr>
        <w:t>“Potato Agroforestry has the potential to double farmer incomes, restore degraded land, and stabilize yields under climate stress.”</w:t>
      </w:r>
    </w:p>
    <w:p w14:paraId="4F3A46EB" w14:textId="77777777" w:rsidR="00BA0FAE" w:rsidRPr="002C03F5" w:rsidRDefault="00BA0FAE" w:rsidP="002C03F5">
      <w:pPr>
        <w:jc w:val="both"/>
        <w:rPr>
          <w:rFonts w:ascii="Times New Roman" w:hAnsi="Times New Roman" w:cs="Times New Roman"/>
          <w:sz w:val="24"/>
          <w:szCs w:val="24"/>
        </w:rPr>
      </w:pPr>
      <w:r w:rsidRPr="002C03F5">
        <w:rPr>
          <w:rFonts w:ascii="Times New Roman" w:hAnsi="Times New Roman" w:cs="Times New Roman"/>
          <w:sz w:val="24"/>
          <w:szCs w:val="24"/>
        </w:rPr>
        <w:t xml:space="preserve">In his remarks, </w:t>
      </w:r>
      <w:r w:rsidRPr="002C03F5">
        <w:rPr>
          <w:rFonts w:ascii="Times New Roman" w:hAnsi="Times New Roman" w:cs="Times New Roman"/>
          <w:b/>
          <w:bCs/>
          <w:sz w:val="24"/>
          <w:szCs w:val="24"/>
        </w:rPr>
        <w:t>Prof. Dauda Bawa</w:t>
      </w:r>
      <w:r w:rsidRPr="002C03F5">
        <w:rPr>
          <w:rFonts w:ascii="Times New Roman" w:hAnsi="Times New Roman" w:cs="Times New Roman"/>
          <w:sz w:val="24"/>
          <w:szCs w:val="24"/>
        </w:rPr>
        <w:t xml:space="preserve">, Director of TCoEFS, emphasized that, </w:t>
      </w:r>
      <w:r w:rsidRPr="002C03F5">
        <w:rPr>
          <w:rFonts w:ascii="Times New Roman" w:hAnsi="Times New Roman" w:cs="Times New Roman"/>
          <w:i/>
          <w:iCs/>
          <w:sz w:val="24"/>
          <w:szCs w:val="24"/>
        </w:rPr>
        <w:t>“This is not just a project. It is a paradigm shift toward building resilient and inclusive food systems.”</w:t>
      </w:r>
    </w:p>
    <w:p w14:paraId="09BF7FD0" w14:textId="3522EAB6" w:rsidR="00BA0FAE" w:rsidRPr="002C03F5" w:rsidRDefault="00BA0FAE" w:rsidP="002C03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970B42" w14:textId="77777777" w:rsidR="00BA0FAE" w:rsidRPr="002C03F5" w:rsidRDefault="00BA0FAE" w:rsidP="002C03F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C03F5">
        <w:rPr>
          <w:rFonts w:ascii="Times New Roman" w:hAnsi="Times New Roman" w:cs="Times New Roman"/>
          <w:b/>
          <w:bCs/>
          <w:sz w:val="24"/>
          <w:szCs w:val="24"/>
        </w:rPr>
        <w:t>Institutional Commitment</w:t>
      </w:r>
    </w:p>
    <w:p w14:paraId="47979B66" w14:textId="77777777" w:rsidR="00BA0FAE" w:rsidRPr="002C03F5" w:rsidRDefault="00BA0FAE" w:rsidP="002C03F5">
      <w:pPr>
        <w:jc w:val="both"/>
        <w:rPr>
          <w:rFonts w:ascii="Times New Roman" w:hAnsi="Times New Roman" w:cs="Times New Roman"/>
          <w:sz w:val="24"/>
          <w:szCs w:val="24"/>
        </w:rPr>
      </w:pPr>
      <w:r w:rsidRPr="002C03F5">
        <w:rPr>
          <w:rFonts w:ascii="Times New Roman" w:hAnsi="Times New Roman" w:cs="Times New Roman"/>
          <w:sz w:val="24"/>
          <w:szCs w:val="24"/>
        </w:rPr>
        <w:t>As a Centre at the forefront of research, innovation, and capacity development in agriculture, the TCoEFS reaffirmed its commitment to:</w:t>
      </w:r>
    </w:p>
    <w:p w14:paraId="1E316948" w14:textId="77777777" w:rsidR="00BA0FAE" w:rsidRPr="002C03F5" w:rsidRDefault="00BA0FAE" w:rsidP="002C03F5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C03F5">
        <w:rPr>
          <w:rFonts w:ascii="Times New Roman" w:hAnsi="Times New Roman" w:cs="Times New Roman"/>
          <w:sz w:val="24"/>
          <w:szCs w:val="24"/>
        </w:rPr>
        <w:t>Collaborate with stakeholders in mainstreaming transformative agricultural approaches.</w:t>
      </w:r>
    </w:p>
    <w:p w14:paraId="68A09EBC" w14:textId="77777777" w:rsidR="00BA0FAE" w:rsidRPr="002C03F5" w:rsidRDefault="00BA0FAE" w:rsidP="002C03F5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C03F5">
        <w:rPr>
          <w:rFonts w:ascii="Times New Roman" w:hAnsi="Times New Roman" w:cs="Times New Roman"/>
          <w:sz w:val="24"/>
          <w:szCs w:val="24"/>
        </w:rPr>
        <w:t xml:space="preserve">Support policy and curriculum development aligned with the </w:t>
      </w:r>
      <w:r w:rsidRPr="002C03F5">
        <w:rPr>
          <w:rFonts w:ascii="Times New Roman" w:hAnsi="Times New Roman" w:cs="Times New Roman"/>
          <w:b/>
          <w:bCs/>
          <w:sz w:val="24"/>
          <w:szCs w:val="24"/>
        </w:rPr>
        <w:t>Sustainable Development Goals (SDGs)</w:t>
      </w:r>
      <w:r w:rsidRPr="002C03F5">
        <w:rPr>
          <w:rFonts w:ascii="Times New Roman" w:hAnsi="Times New Roman" w:cs="Times New Roman"/>
          <w:sz w:val="24"/>
          <w:szCs w:val="24"/>
        </w:rPr>
        <w:t>.</w:t>
      </w:r>
    </w:p>
    <w:p w14:paraId="74F6793F" w14:textId="77777777" w:rsidR="00BA0FAE" w:rsidRPr="002C03F5" w:rsidRDefault="00BA0FAE" w:rsidP="002C03F5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C03F5">
        <w:rPr>
          <w:rFonts w:ascii="Times New Roman" w:hAnsi="Times New Roman" w:cs="Times New Roman"/>
          <w:sz w:val="24"/>
          <w:szCs w:val="24"/>
        </w:rPr>
        <w:t>Promote inter-institutional partnerships that drive innovation and rural development.</w:t>
      </w:r>
    </w:p>
    <w:p w14:paraId="2E9655C2" w14:textId="17931080" w:rsidR="00BA0FAE" w:rsidRPr="002C03F5" w:rsidRDefault="00BA0FAE" w:rsidP="002C03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64AE4B" w14:textId="77777777" w:rsidR="00BA0FAE" w:rsidRPr="002C03F5" w:rsidRDefault="00BA0FAE" w:rsidP="002C03F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C03F5">
        <w:rPr>
          <w:rFonts w:ascii="Times New Roman" w:hAnsi="Times New Roman" w:cs="Times New Roman"/>
          <w:b/>
          <w:bCs/>
          <w:sz w:val="24"/>
          <w:szCs w:val="24"/>
        </w:rPr>
        <w:t>Appreciation and Next Steps</w:t>
      </w:r>
    </w:p>
    <w:p w14:paraId="297F63A4" w14:textId="77777777" w:rsidR="00BA0FAE" w:rsidRDefault="00BA0FAE" w:rsidP="002C03F5">
      <w:pPr>
        <w:jc w:val="both"/>
        <w:rPr>
          <w:rFonts w:ascii="Times New Roman" w:hAnsi="Times New Roman" w:cs="Times New Roman"/>
          <w:sz w:val="24"/>
          <w:szCs w:val="24"/>
        </w:rPr>
      </w:pPr>
      <w:r w:rsidRPr="002C03F5">
        <w:rPr>
          <w:rFonts w:ascii="Times New Roman" w:hAnsi="Times New Roman" w:cs="Times New Roman"/>
          <w:sz w:val="24"/>
          <w:szCs w:val="24"/>
        </w:rPr>
        <w:t xml:space="preserve">The Centre expressed its appreciation to the SAA, GIZ, and MAP teams for this meaningful engagement and for recognizing the </w:t>
      </w:r>
      <w:r w:rsidRPr="002C03F5">
        <w:rPr>
          <w:rFonts w:ascii="Times New Roman" w:hAnsi="Times New Roman" w:cs="Times New Roman"/>
          <w:b/>
          <w:bCs/>
          <w:sz w:val="24"/>
          <w:szCs w:val="24"/>
        </w:rPr>
        <w:t>University of Jos</w:t>
      </w:r>
      <w:r w:rsidRPr="002C03F5">
        <w:rPr>
          <w:rFonts w:ascii="Times New Roman" w:hAnsi="Times New Roman" w:cs="Times New Roman"/>
          <w:sz w:val="24"/>
          <w:szCs w:val="24"/>
        </w:rPr>
        <w:t xml:space="preserve"> as a key partner in advancing food security and agricultural transformation in Nigeria.</w:t>
      </w:r>
    </w:p>
    <w:p w14:paraId="1F661616" w14:textId="4616F6B3" w:rsidR="000E73D1" w:rsidRPr="002C03F5" w:rsidRDefault="000E73D1" w:rsidP="002C03F5">
      <w:pPr>
        <w:jc w:val="both"/>
        <w:rPr>
          <w:rFonts w:ascii="Times New Roman" w:hAnsi="Times New Roman" w:cs="Times New Roman"/>
          <w:sz w:val="24"/>
          <w:szCs w:val="24"/>
        </w:rPr>
      </w:pPr>
      <w:r w:rsidRPr="000E73D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665E4A" wp14:editId="0A4C1399">
            <wp:extent cx="5731510" cy="4286250"/>
            <wp:effectExtent l="0" t="0" r="2540" b="0"/>
            <wp:docPr id="13101567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4FBD" w14:textId="77777777" w:rsidR="00BA0FAE" w:rsidRPr="002C03F5" w:rsidRDefault="00BA0FAE" w:rsidP="002C03F5">
      <w:pPr>
        <w:jc w:val="both"/>
        <w:rPr>
          <w:rFonts w:ascii="Times New Roman" w:hAnsi="Times New Roman" w:cs="Times New Roman"/>
          <w:sz w:val="24"/>
          <w:szCs w:val="24"/>
        </w:rPr>
      </w:pPr>
      <w:r w:rsidRPr="002C03F5">
        <w:rPr>
          <w:rFonts w:ascii="Times New Roman" w:hAnsi="Times New Roman" w:cs="Times New Roman"/>
          <w:sz w:val="24"/>
          <w:szCs w:val="24"/>
        </w:rPr>
        <w:t xml:space="preserve">Looking ahead, TCoEFS will work with its partners to deepen collaboration and translate shared ideas into </w:t>
      </w:r>
      <w:r w:rsidRPr="002C03F5">
        <w:rPr>
          <w:rFonts w:ascii="Times New Roman" w:hAnsi="Times New Roman" w:cs="Times New Roman"/>
          <w:b/>
          <w:bCs/>
          <w:sz w:val="24"/>
          <w:szCs w:val="24"/>
        </w:rPr>
        <w:t>practical outcomes</w:t>
      </w:r>
      <w:r w:rsidRPr="002C03F5">
        <w:rPr>
          <w:rFonts w:ascii="Times New Roman" w:hAnsi="Times New Roman" w:cs="Times New Roman"/>
          <w:sz w:val="24"/>
          <w:szCs w:val="24"/>
        </w:rPr>
        <w:t xml:space="preserve"> that benefit farmers, communities, and the broader agricultural sector.</w:t>
      </w:r>
    </w:p>
    <w:p w14:paraId="1EC51D26" w14:textId="77777777" w:rsidR="00916F6C" w:rsidRPr="002C03F5" w:rsidRDefault="00916F6C" w:rsidP="002C03F5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916F6C" w:rsidRPr="002C03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EA29EC"/>
    <w:multiLevelType w:val="multilevel"/>
    <w:tmpl w:val="E85A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BA0C10"/>
    <w:multiLevelType w:val="multilevel"/>
    <w:tmpl w:val="099AC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7767925">
    <w:abstractNumId w:val="1"/>
  </w:num>
  <w:num w:numId="2" w16cid:durableId="1397363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FAE"/>
    <w:rsid w:val="000E73D1"/>
    <w:rsid w:val="002C03F5"/>
    <w:rsid w:val="008140F2"/>
    <w:rsid w:val="008317AC"/>
    <w:rsid w:val="00916F6C"/>
    <w:rsid w:val="009549E2"/>
    <w:rsid w:val="00987FB5"/>
    <w:rsid w:val="00AA5C18"/>
    <w:rsid w:val="00BA0FAE"/>
    <w:rsid w:val="00CD1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C8842"/>
  <w15:chartTrackingRefBased/>
  <w15:docId w15:val="{462E10E1-A1F3-4D9D-B8C5-445027C00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0F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0F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0F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0F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0F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0F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0F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0F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0F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0F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0F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0F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0F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0F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0F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0F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0F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0F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0F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0F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0F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0F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0F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0F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0F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0F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0F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0F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0F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451</Words>
  <Characters>2571</Characters>
  <Application>Microsoft Office Word</Application>
  <DocSecurity>0</DocSecurity>
  <Lines>21</Lines>
  <Paragraphs>6</Paragraphs>
  <ScaleCrop>false</ScaleCrop>
  <Company/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Bawa</dc:creator>
  <cp:keywords/>
  <dc:description/>
  <cp:lastModifiedBy>John Bawa</cp:lastModifiedBy>
  <cp:revision>3</cp:revision>
  <dcterms:created xsi:type="dcterms:W3CDTF">2025-08-21T17:04:00Z</dcterms:created>
  <dcterms:modified xsi:type="dcterms:W3CDTF">2025-08-21T17:19:00Z</dcterms:modified>
</cp:coreProperties>
</file>