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B9" w:rsidRDefault="008F3DA3">
      <w:pPr>
        <w:pStyle w:val="Heading1"/>
      </w:pPr>
      <w:r>
        <w:t>Stakeholder-Analyse – Projekt:</w:t>
      </w:r>
      <w:r>
        <w:rPr>
          <w:b w:val="0"/>
          <w:bCs w:val="0"/>
        </w:rPr>
        <w:t xml:space="preserve"> </w:t>
      </w:r>
      <w:r w:rsidR="005925B6" w:rsidRPr="005925B6">
        <w:rPr>
          <w:b w:val="0"/>
          <w:bCs w:val="0"/>
        </w:rPr>
        <w:t>Fachbereichsfeier Wirtschaftsinformatik</w:t>
      </w:r>
    </w:p>
    <w:p w:rsidR="00E30FB9" w:rsidRDefault="00E30FB9">
      <w:pPr>
        <w:pStyle w:val="Textbody"/>
      </w:pPr>
    </w:p>
    <w:tbl>
      <w:tblPr>
        <w:tblW w:w="145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4"/>
        <w:gridCol w:w="1336"/>
        <w:gridCol w:w="3402"/>
        <w:gridCol w:w="2977"/>
        <w:gridCol w:w="3941"/>
      </w:tblGrid>
      <w:tr w:rsidR="00E30FB9" w:rsidTr="00F37738"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8F3DA3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8F3D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Größe </w:t>
            </w:r>
            <w:r w:rsidR="002A62D9">
              <w:rPr>
                <w:b/>
                <w:bCs/>
              </w:rPr>
              <w:t>des Einflusses</w:t>
            </w:r>
            <w:r>
              <w:rPr>
                <w:b/>
                <w:bCs/>
              </w:rPr>
              <w:t xml:space="preserve"> (hoch, mittel, gering)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8F3DA3">
            <w:pPr>
              <w:rPr>
                <w:b/>
                <w:bCs/>
              </w:rPr>
            </w:pPr>
            <w:r>
              <w:rPr>
                <w:b/>
                <w:bCs/>
              </w:rPr>
              <w:t>Hoffnung/</w:t>
            </w:r>
            <w:r>
              <w:rPr>
                <w:b/>
                <w:bCs/>
              </w:rPr>
              <w:br/>
              <w:t>Befürchtung bzgl. dem Einfluss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8F3DA3">
            <w:pPr>
              <w:rPr>
                <w:b/>
                <w:bCs/>
              </w:rPr>
            </w:pPr>
            <w:r>
              <w:rPr>
                <w:b/>
                <w:bCs/>
              </w:rPr>
              <w:t>Erwartung des Stakeholders an das Projekt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0FB9" w:rsidRDefault="008F3DA3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Maßnahme</w:t>
            </w:r>
          </w:p>
        </w:tc>
      </w:tr>
      <w:tr w:rsidR="00E30FB9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8F3DA3">
            <w:pPr>
              <w:pStyle w:val="Tabelleninhalt"/>
            </w:pPr>
            <w:r>
              <w:t>TH-Vorstand</w:t>
            </w:r>
            <w:r w:rsidR="00697D13">
              <w:t>:</w:t>
            </w:r>
          </w:p>
          <w:p w:rsidR="00E30FB9" w:rsidRDefault="008F3DA3">
            <w:pPr>
              <w:pStyle w:val="Tabelleninhalt"/>
            </w:pPr>
            <w:r>
              <w:t>Dekan,</w:t>
            </w:r>
            <w:r w:rsidR="00E12B10">
              <w:t xml:space="preserve"> </w:t>
            </w:r>
            <w:r>
              <w:t>Präsidentin der TH Wildau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8F3DA3">
            <w:pPr>
              <w:pStyle w:val="Tabelleninhalt"/>
            </w:pPr>
            <w:r>
              <w:t>hoch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30FB9" w:rsidRDefault="002A62D9">
            <w:pPr>
              <w:pStyle w:val="Tabelleninhalt"/>
            </w:pPr>
            <w:r>
              <w:t xml:space="preserve">Erhöht den Druck, da Projekt Erfolg sein soll – Kann dem Projekt die Genehmigung entziehen 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2B10" w:rsidRDefault="002A62D9">
            <w:pPr>
              <w:pStyle w:val="Tabelleninhalt"/>
            </w:pPr>
            <w:r>
              <w:t xml:space="preserve">Wünscht Erfolg des Projektes, da Studiengang </w:t>
            </w:r>
            <w:r w:rsidR="00C24398">
              <w:t>„cool und hip“ werden soll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1336" w:rsidRDefault="00C24398" w:rsidP="00321336">
            <w:pPr>
              <w:pStyle w:val="Tabelleninhalt"/>
            </w:pPr>
            <w:r>
              <w:t>Zwischenergebnisse regelmäßig präsentieren und in weitere Planung einbinden</w:t>
            </w:r>
          </w:p>
        </w:tc>
      </w:tr>
      <w:tr w:rsidR="00D65514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C24398" w:rsidP="00D65514">
            <w:pPr>
              <w:pStyle w:val="Tabelleninhalt"/>
            </w:pPr>
            <w:r>
              <w:t xml:space="preserve">TH - </w:t>
            </w:r>
            <w:r w:rsidR="00D65514">
              <w:t>Beauftragter Arbeit-, und Brandschutz</w:t>
            </w:r>
            <w:r>
              <w:t>;</w:t>
            </w:r>
            <w:r w:rsidR="002A62D9">
              <w:br/>
              <w:t>Verantwortliche Behörden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D65514" w:rsidP="00D65514">
            <w:pPr>
              <w:pStyle w:val="Tabelleninhalt"/>
            </w:pPr>
            <w:r>
              <w:t>hoch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7D6" w:rsidRDefault="003807D6" w:rsidP="00D65514">
            <w:pPr>
              <w:pStyle w:val="Tabelleninhalt"/>
            </w:pPr>
            <w:r>
              <w:t>Abnahme aller Voraussetzungen</w:t>
            </w:r>
            <w:r w:rsidR="002A62D9">
              <w:t>/ Ablehnung des Antrages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C24398" w:rsidP="00D65514">
            <w:pPr>
              <w:pStyle w:val="Tabelleninhalt"/>
            </w:pPr>
            <w:r>
              <w:t>Vollständige Konzepte um Feier zu verstehen und zu bewerten; Beachtung der Sicherheits-, Lärm-, sowie Brandschutzgesetze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5514" w:rsidRDefault="00C24398" w:rsidP="00D65514">
            <w:pPr>
              <w:pStyle w:val="Tabelleninhalt"/>
            </w:pPr>
            <w:r>
              <w:t>Extra Arbeitsgruppe, welche Termine und Konzepte für Stakeholder verfasst, Konzepte entsprechend Gesetze und Regeln prüft, sowie für Begehungen zur Verfügung steht; Rechtzeitige Terminabsprache für Begehung und Vorlage des Konzeptes</w:t>
            </w:r>
          </w:p>
        </w:tc>
      </w:tr>
      <w:tr w:rsidR="00D65514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D65514" w:rsidP="00D65514">
            <w:pPr>
              <w:pStyle w:val="Tabelleninhalt"/>
            </w:pPr>
            <w:r>
              <w:t>Öffentliche Personen:</w:t>
            </w:r>
          </w:p>
          <w:p w:rsidR="00D65514" w:rsidRDefault="00D65514" w:rsidP="00D65514">
            <w:pPr>
              <w:pStyle w:val="Tabelleninhalt"/>
            </w:pPr>
            <w:r>
              <w:t>Bürgermeister, Bildungsminister BB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D65514" w:rsidP="00D65514">
            <w:pPr>
              <w:pStyle w:val="Tabelleninhalt"/>
            </w:pPr>
            <w:r>
              <w:t>mittel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2A62D9" w:rsidP="00D65514">
            <w:pPr>
              <w:pStyle w:val="Tabelleninhalt"/>
            </w:pPr>
            <w:r>
              <w:t>Zusage/ Absage der Einladung als Gastredner - zusätzliche PR für den Studiengang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5514" w:rsidRDefault="00C24398" w:rsidP="00D65514">
            <w:pPr>
              <w:pStyle w:val="Tabelleninhalt"/>
            </w:pPr>
            <w:r>
              <w:t>Keine Pannen, welche schlechte PR auf Gastredner werfen; klare Zeit- und Strukturangaben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5514" w:rsidRDefault="00C24398" w:rsidP="00D65514">
            <w:pPr>
              <w:pStyle w:val="Tabelleninhalt"/>
            </w:pPr>
            <w:r>
              <w:t xml:space="preserve">Rechtzeitige Einladung, Angebote zur gemeinsamen Bearbeitung von Reden; Zwischenergebnisse </w:t>
            </w:r>
            <w:r w:rsidR="007E7763">
              <w:t xml:space="preserve">zum Ablauf </w:t>
            </w:r>
            <w:r>
              <w:t>präsentieren</w:t>
            </w:r>
          </w:p>
        </w:tc>
      </w:tr>
      <w:tr w:rsidR="00DD7DF0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StuRa/ Studentische Hilfskraft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mittel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7D6" w:rsidRDefault="002A62D9" w:rsidP="00DD7DF0">
            <w:pPr>
              <w:pStyle w:val="Tabelleninhalt"/>
            </w:pPr>
            <w:r>
              <w:t>Hilfe bei der Suche nach studentischen Hilfskräften – Einladung an die Studenten des Fachbereiches</w:t>
            </w:r>
            <w:r w:rsidR="00F37738">
              <w:t xml:space="preserve"> – Organisation und Durchführung der Teambuildingmaßnahmen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Pr="00170898" w:rsidRDefault="00170898" w:rsidP="00DD7DF0">
            <w:pPr>
              <w:pStyle w:val="Tabelleninhal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Hofft, dass möglichst viele Studenten des Fachbereichs anwesend sind. Keine Planänderungen bei den Aktivitäten und obere Instanzen des Fachbereiches über Aktivitäten informiert sind. 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>Zwischenergebnisse regelmäßig präsentieren und in weitere Planung einbinden; zur Koordinierung gibt es eine extra Arbeitsgruppe</w:t>
            </w:r>
          </w:p>
        </w:tc>
      </w:tr>
      <w:tr w:rsidR="00DD7DF0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lastRenderedPageBreak/>
              <w:t>Externe Firmen für die Bewirtschaftung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mittel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>Schlechte PR/ Stimmung durch kein/ schlechtes Essen -&gt; durch gutes Essen besseres Licht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>Umsatz durch Bewirtschaftung – Anschlüsse Medien für Zubereitung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 xml:space="preserve">Extra Arbeitsgruppe um gute Bewirtschaftung zu finden; rechtzeitiger Aufbau und vorherige Absprache  </w:t>
            </w:r>
          </w:p>
        </w:tc>
      </w:tr>
      <w:tr w:rsidR="00DD7DF0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Infostand externer Firmen/ Vinn:Lab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mittel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 xml:space="preserve">Studiengang durch externe Firmen cooler darstellen lassen – bessere </w:t>
            </w:r>
            <w:proofErr w:type="spellStart"/>
            <w:r>
              <w:t>Verknüfung</w:t>
            </w:r>
            <w:proofErr w:type="spellEnd"/>
            <w:r>
              <w:t xml:space="preserve"> von Studiengang mit großen (und kleinen) Firmen – sehr gute PR 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 xml:space="preserve">Wünschen PR – </w:t>
            </w:r>
            <w:r w:rsidR="0087065E">
              <w:t>bessere Anbindung der Firma an Hochschule -</w:t>
            </w:r>
            <w:r>
              <w:t xml:space="preserve"> Nachwuchs auf sich aufmerksam machen (kein Anwerben)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7DF0" w:rsidRDefault="007E7763" w:rsidP="00DD7DF0">
            <w:pPr>
              <w:pStyle w:val="Tabelleninhalt"/>
            </w:pPr>
            <w:r>
              <w:t xml:space="preserve">Arbeitsgruppe </w:t>
            </w:r>
            <w:r w:rsidR="0087065E">
              <w:t xml:space="preserve">um Gäste einzuladen, sowie </w:t>
            </w:r>
            <w:r>
              <w:t xml:space="preserve">Medien, Termine und Wünsche abzusprechen </w:t>
            </w:r>
          </w:p>
        </w:tc>
      </w:tr>
      <w:tr w:rsidR="00DD7DF0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Gastredner für Talks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mittel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87065E" w:rsidP="00DD7DF0">
            <w:pPr>
              <w:pStyle w:val="Tabelleninhalt"/>
            </w:pPr>
            <w:r>
              <w:t>Unterhaltung – Studiengang erklären und präsentieren (was kann man damit machen)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87065E" w:rsidP="00DD7DF0">
            <w:pPr>
              <w:pStyle w:val="Tabelleninhalt"/>
            </w:pPr>
            <w:r>
              <w:t>Aufmerksamkeit für Firma des Redners – gute PR - Nachwuchs auf sich aufmerksam machen (kein Anwerben)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7DF0" w:rsidRDefault="0087065E" w:rsidP="00DD7DF0">
            <w:pPr>
              <w:pStyle w:val="Tabelleninhalt"/>
            </w:pPr>
            <w:r>
              <w:t>Arbeitsgruppe um Gäste einzuladen, sowie Medien, Termine und Wünsche abzusprechen – Arbeitsgruppe dient auch zur eventuellen Themenfindung</w:t>
            </w:r>
          </w:p>
        </w:tc>
      </w:tr>
      <w:tr w:rsidR="00DD7DF0" w:rsidTr="00F37738"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DJ/ Band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DD7DF0" w:rsidP="00DD7DF0">
            <w:pPr>
              <w:pStyle w:val="Tabelleninhalt"/>
            </w:pPr>
            <w:r>
              <w:t>gering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F37738" w:rsidP="00DD7DF0">
            <w:pPr>
              <w:pStyle w:val="Tabelleninhalt"/>
            </w:pPr>
            <w:r>
              <w:t>Unterhaltung am Abend – Livemusik um Stimmung zu verbessern -  gute PR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D7DF0" w:rsidRDefault="00F37738" w:rsidP="00DD7DF0">
            <w:pPr>
              <w:pStyle w:val="Tabelleninhalt"/>
            </w:pPr>
            <w:r>
              <w:t>Anschlüsse für Medien; eventuelle Technik um Musik zu präsentieren – Bezahlung – mehr Reichweite</w:t>
            </w:r>
          </w:p>
        </w:tc>
        <w:tc>
          <w:tcPr>
            <w:tcW w:w="3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D7DF0" w:rsidRDefault="00F37738" w:rsidP="00DD7DF0">
            <w:pPr>
              <w:pStyle w:val="Tabelleninhalt"/>
            </w:pPr>
            <w:r>
              <w:t>Arbeitsgruppe um Termin, Gehalt und Medienwünsche abzusprechen</w:t>
            </w:r>
          </w:p>
        </w:tc>
      </w:tr>
      <w:tr w:rsidR="00F37738" w:rsidTr="00F37738">
        <w:trPr>
          <w:trHeight w:val="729"/>
        </w:trPr>
        <w:tc>
          <w:tcPr>
            <w:tcW w:w="291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F37738" w:rsidRDefault="00F37738" w:rsidP="00F37738">
            <w:pPr>
              <w:pStyle w:val="Tabelleninhalt"/>
            </w:pPr>
            <w:r>
              <w:t>Security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F37738" w:rsidRDefault="00F37738" w:rsidP="00F37738">
            <w:pPr>
              <w:pStyle w:val="Tabelleninhalt"/>
            </w:pPr>
            <w:r>
              <w:t>gering</w:t>
            </w:r>
          </w:p>
        </w:tc>
        <w:tc>
          <w:tcPr>
            <w:tcW w:w="340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F37738" w:rsidRDefault="00F37738" w:rsidP="00F37738">
            <w:pPr>
              <w:pStyle w:val="Tabelleninhalt"/>
            </w:pPr>
            <w:r>
              <w:t xml:space="preserve">Sicherheit am </w:t>
            </w:r>
            <w:proofErr w:type="spellStart"/>
            <w:r>
              <w:t>Eventtag</w:t>
            </w:r>
            <w:proofErr w:type="spellEnd"/>
            <w:r>
              <w:t xml:space="preserve"> – Öffnung der Räumlichkeiten bei Begehungen, beim Aufbau und Abbau und am </w:t>
            </w:r>
            <w:proofErr w:type="spellStart"/>
            <w:r>
              <w:t>Eventtag</w:t>
            </w:r>
            <w:proofErr w:type="spellEnd"/>
          </w:p>
        </w:tc>
        <w:tc>
          <w:tcPr>
            <w:tcW w:w="297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:rsidR="00F37738" w:rsidRDefault="00542D18" w:rsidP="00F37738">
            <w:pPr>
              <w:pStyle w:val="Tabelleninhalt"/>
            </w:pPr>
            <w:r>
              <w:t>Erwartet, dass sich geladene Gäste eindeutig identifizieren lassen und das Aktivitäten und die Veranstaltung generell geregelt abläuft und das Schutzmaßnahmen bereits getroffen wurden.</w:t>
            </w:r>
            <w:bookmarkStart w:id="0" w:name="_GoBack"/>
            <w:bookmarkEnd w:id="0"/>
          </w:p>
        </w:tc>
        <w:tc>
          <w:tcPr>
            <w:tcW w:w="394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37738" w:rsidRDefault="00F37738" w:rsidP="00F37738">
            <w:pPr>
              <w:pStyle w:val="Tabelleninhalt"/>
            </w:pPr>
            <w:r>
              <w:t>Zwischenergebnisse regelmäßig präsentieren und in weitere Planung einbinden; Rechtzeitiges Anmeldung bei Begehungen; sauberen Ablauf</w:t>
            </w:r>
          </w:p>
        </w:tc>
      </w:tr>
    </w:tbl>
    <w:p w:rsidR="00E30FB9" w:rsidRDefault="00E30FB9">
      <w:pPr>
        <w:pStyle w:val="Textbody"/>
      </w:pPr>
    </w:p>
    <w:sectPr w:rsidR="00E30FB9">
      <w:pgSz w:w="16838" w:h="11906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B9"/>
    <w:rsid w:val="00064D53"/>
    <w:rsid w:val="00170898"/>
    <w:rsid w:val="001B3378"/>
    <w:rsid w:val="002A62D9"/>
    <w:rsid w:val="00321336"/>
    <w:rsid w:val="003807D6"/>
    <w:rsid w:val="00542D18"/>
    <w:rsid w:val="005925B6"/>
    <w:rsid w:val="00697D13"/>
    <w:rsid w:val="007E7763"/>
    <w:rsid w:val="0087065E"/>
    <w:rsid w:val="008B5F48"/>
    <w:rsid w:val="008F3DA3"/>
    <w:rsid w:val="009E4178"/>
    <w:rsid w:val="00B05212"/>
    <w:rsid w:val="00BF625F"/>
    <w:rsid w:val="00C24398"/>
    <w:rsid w:val="00CD6E7E"/>
    <w:rsid w:val="00D65514"/>
    <w:rsid w:val="00DA4941"/>
    <w:rsid w:val="00DD7DF0"/>
    <w:rsid w:val="00E12B10"/>
    <w:rsid w:val="00E30FB9"/>
    <w:rsid w:val="00F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10FE"/>
  <w15:docId w15:val="{5ED8C7C0-E395-7A4D-8EE7-D56AE0C3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Heading1">
    <w:name w:val="heading 1"/>
    <w:basedOn w:val="berschrift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 Friess</dc:creator>
  <dc:description/>
  <cp:lastModifiedBy>Til Wähler</cp:lastModifiedBy>
  <cp:revision>2</cp:revision>
  <dcterms:created xsi:type="dcterms:W3CDTF">2019-06-04T14:36:00Z</dcterms:created>
  <dcterms:modified xsi:type="dcterms:W3CDTF">2019-06-04T14:36:00Z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