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56" w:rsidRDefault="00CD0F56" w:rsidP="000371B7">
      <w:pPr>
        <w:pStyle w:val="NoSpacing"/>
      </w:pPr>
      <w:r>
        <w:t xml:space="preserve">                                                        ASSIGNMENT-4</w:t>
      </w:r>
    </w:p>
    <w:p w:rsidR="00CD0F56" w:rsidRDefault="00CD0F56" w:rsidP="000371B7">
      <w:pPr>
        <w:pStyle w:val="NoSpacing"/>
      </w:pPr>
      <w:r>
        <w:t xml:space="preserve">                                                   TEXT AND SEQUENCE  </w:t>
      </w:r>
    </w:p>
    <w:p w:rsidR="000371B7" w:rsidRDefault="000371B7" w:rsidP="000371B7">
      <w:pPr>
        <w:pStyle w:val="NoSpacing"/>
      </w:pPr>
    </w:p>
    <w:p w:rsidR="00CD0F56" w:rsidRDefault="00CD0F56" w:rsidP="000371B7">
      <w:pPr>
        <w:pStyle w:val="NoSpacing"/>
      </w:pPr>
      <w:r>
        <w:t xml:space="preserve">                  We are training the </w:t>
      </w:r>
      <w:r w:rsidR="00EB6463">
        <w:t xml:space="preserve">RNN </w:t>
      </w:r>
      <w:r>
        <w:t xml:space="preserve">model </w:t>
      </w:r>
      <w:r w:rsidR="00EB6463">
        <w:t xml:space="preserve">on the </w:t>
      </w:r>
      <w:r>
        <w:t xml:space="preserve">IMDB data set to find the reviews and finally make a binary prediction to identify the </w:t>
      </w:r>
      <w:r w:rsidR="00941AD8">
        <w:t>positive and negative reviews.</w:t>
      </w:r>
      <w:r w:rsidR="00EB6463">
        <w:t xml:space="preserve"> Which is a method of the neural network model designed to handle the sequential data that process in one direction, RNN has a recurrent connection that helps to process data sequentially.</w:t>
      </w:r>
    </w:p>
    <w:tbl>
      <w:tblPr>
        <w:tblStyle w:val="TableGrid"/>
        <w:tblpPr w:leftFromText="180" w:rightFromText="180" w:vertAnchor="page" w:horzAnchor="margin" w:tblpY="4009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126"/>
        <w:gridCol w:w="2075"/>
      </w:tblGrid>
      <w:tr w:rsidR="000371B7" w:rsidTr="00CD0F56">
        <w:tc>
          <w:tcPr>
            <w:tcW w:w="1555" w:type="dxa"/>
          </w:tcPr>
          <w:p w:rsidR="00CD0F56" w:rsidRDefault="00CD0F56" w:rsidP="000371B7">
            <w:pPr>
              <w:pStyle w:val="NoSpacing"/>
            </w:pPr>
            <w:r>
              <w:t>Review words</w:t>
            </w:r>
          </w:p>
        </w:tc>
        <w:tc>
          <w:tcPr>
            <w:tcW w:w="1559" w:type="dxa"/>
          </w:tcPr>
          <w:p w:rsidR="00CD0F56" w:rsidRDefault="00CD0F56" w:rsidP="000371B7">
            <w:pPr>
              <w:pStyle w:val="NoSpacing"/>
            </w:pPr>
            <w:r>
              <w:t>Max length</w:t>
            </w:r>
          </w:p>
        </w:tc>
        <w:tc>
          <w:tcPr>
            <w:tcW w:w="1701" w:type="dxa"/>
          </w:tcPr>
          <w:p w:rsidR="00CD0F56" w:rsidRDefault="00B153BA" w:rsidP="000371B7">
            <w:pPr>
              <w:pStyle w:val="NoSpacing"/>
            </w:pPr>
            <w:r>
              <w:t>Training size</w:t>
            </w:r>
          </w:p>
        </w:tc>
        <w:tc>
          <w:tcPr>
            <w:tcW w:w="2126" w:type="dxa"/>
          </w:tcPr>
          <w:p w:rsidR="00CD0F56" w:rsidRDefault="00EB6463" w:rsidP="000371B7">
            <w:pPr>
              <w:pStyle w:val="NoSpacing"/>
            </w:pPr>
            <w:r>
              <w:t xml:space="preserve">Validation </w:t>
            </w:r>
            <w:r w:rsidR="00B153BA">
              <w:t>size</w:t>
            </w:r>
          </w:p>
        </w:tc>
        <w:tc>
          <w:tcPr>
            <w:tcW w:w="2075" w:type="dxa"/>
          </w:tcPr>
          <w:p w:rsidR="00CD0F56" w:rsidRDefault="00CD0F56" w:rsidP="000371B7">
            <w:pPr>
              <w:pStyle w:val="NoSpacing"/>
            </w:pPr>
            <w:r>
              <w:t>Embedding accuracy</w:t>
            </w:r>
          </w:p>
        </w:tc>
      </w:tr>
      <w:tr w:rsidR="000371B7" w:rsidTr="00CD0F56">
        <w:tc>
          <w:tcPr>
            <w:tcW w:w="1555" w:type="dxa"/>
          </w:tcPr>
          <w:p w:rsidR="00CD0F56" w:rsidRDefault="00CD0F56" w:rsidP="000371B7">
            <w:pPr>
              <w:pStyle w:val="NoSpacing"/>
            </w:pPr>
            <w:r>
              <w:t>150</w:t>
            </w:r>
          </w:p>
        </w:tc>
        <w:tc>
          <w:tcPr>
            <w:tcW w:w="1559" w:type="dxa"/>
          </w:tcPr>
          <w:p w:rsidR="00CD0F56" w:rsidRDefault="00CD0F56" w:rsidP="000371B7">
            <w:pPr>
              <w:pStyle w:val="NoSpacing"/>
            </w:pPr>
            <w:r>
              <w:t>10000</w:t>
            </w:r>
          </w:p>
        </w:tc>
        <w:tc>
          <w:tcPr>
            <w:tcW w:w="1701" w:type="dxa"/>
          </w:tcPr>
          <w:p w:rsidR="00CD0F56" w:rsidRDefault="00CD0F56" w:rsidP="000371B7">
            <w:pPr>
              <w:pStyle w:val="NoSpacing"/>
            </w:pPr>
            <w:r>
              <w:t>100</w:t>
            </w:r>
          </w:p>
        </w:tc>
        <w:tc>
          <w:tcPr>
            <w:tcW w:w="2126" w:type="dxa"/>
          </w:tcPr>
          <w:p w:rsidR="00CD0F56" w:rsidRDefault="00CD0F56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CD0F56" w:rsidRDefault="009B617F" w:rsidP="000371B7">
            <w:pPr>
              <w:pStyle w:val="NoSpacing"/>
            </w:pPr>
            <w:r>
              <w:t>75</w:t>
            </w:r>
            <w:r w:rsidR="00CD0F56">
              <w:t>.23</w:t>
            </w:r>
          </w:p>
        </w:tc>
      </w:tr>
      <w:tr w:rsidR="000371B7" w:rsidTr="00CD0F56">
        <w:tc>
          <w:tcPr>
            <w:tcW w:w="1555" w:type="dxa"/>
          </w:tcPr>
          <w:p w:rsidR="00CD0F56" w:rsidRDefault="00CD0F56" w:rsidP="000371B7">
            <w:pPr>
              <w:pStyle w:val="NoSpacing"/>
            </w:pPr>
            <w:r>
              <w:t>150</w:t>
            </w:r>
          </w:p>
        </w:tc>
        <w:tc>
          <w:tcPr>
            <w:tcW w:w="1559" w:type="dxa"/>
          </w:tcPr>
          <w:p w:rsidR="00CD0F56" w:rsidRDefault="00CD0F56" w:rsidP="000371B7">
            <w:pPr>
              <w:pStyle w:val="NoSpacing"/>
            </w:pPr>
            <w:r>
              <w:t>10000</w:t>
            </w:r>
          </w:p>
        </w:tc>
        <w:tc>
          <w:tcPr>
            <w:tcW w:w="1701" w:type="dxa"/>
          </w:tcPr>
          <w:p w:rsidR="00CD0F56" w:rsidRDefault="00CD0F56" w:rsidP="000371B7">
            <w:pPr>
              <w:pStyle w:val="NoSpacing"/>
            </w:pPr>
            <w:r>
              <w:t>1000</w:t>
            </w:r>
          </w:p>
        </w:tc>
        <w:tc>
          <w:tcPr>
            <w:tcW w:w="2126" w:type="dxa"/>
          </w:tcPr>
          <w:p w:rsidR="00CD0F56" w:rsidRDefault="00CD0F56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CD0F56" w:rsidRDefault="00CD0F56" w:rsidP="000371B7">
            <w:pPr>
              <w:pStyle w:val="NoSpacing"/>
            </w:pPr>
            <w:r>
              <w:t>85.81</w:t>
            </w:r>
          </w:p>
        </w:tc>
      </w:tr>
      <w:tr w:rsidR="000371B7" w:rsidTr="00CD0F56">
        <w:tc>
          <w:tcPr>
            <w:tcW w:w="1555" w:type="dxa"/>
          </w:tcPr>
          <w:p w:rsidR="00CD0F56" w:rsidRPr="00B153BA" w:rsidRDefault="00CD0F56" w:rsidP="000371B7">
            <w:pPr>
              <w:pStyle w:val="NoSpacing"/>
              <w:rPr>
                <w:highlight w:val="yellow"/>
              </w:rPr>
            </w:pPr>
            <w:r w:rsidRPr="00B153BA">
              <w:rPr>
                <w:highlight w:val="yellow"/>
              </w:rPr>
              <w:t>150</w:t>
            </w:r>
          </w:p>
        </w:tc>
        <w:tc>
          <w:tcPr>
            <w:tcW w:w="1559" w:type="dxa"/>
          </w:tcPr>
          <w:p w:rsidR="00CD0F56" w:rsidRPr="00B153BA" w:rsidRDefault="00CD0F56" w:rsidP="000371B7">
            <w:pPr>
              <w:pStyle w:val="NoSpacing"/>
              <w:rPr>
                <w:highlight w:val="yellow"/>
              </w:rPr>
            </w:pPr>
            <w:r w:rsidRPr="00B153BA">
              <w:rPr>
                <w:highlight w:val="yellow"/>
              </w:rPr>
              <w:t>10000</w:t>
            </w:r>
          </w:p>
        </w:tc>
        <w:tc>
          <w:tcPr>
            <w:tcW w:w="1701" w:type="dxa"/>
          </w:tcPr>
          <w:p w:rsidR="00CD0F56" w:rsidRPr="00B153BA" w:rsidRDefault="00CD0F56" w:rsidP="000371B7">
            <w:pPr>
              <w:pStyle w:val="NoSpacing"/>
              <w:rPr>
                <w:highlight w:val="yellow"/>
              </w:rPr>
            </w:pPr>
            <w:r w:rsidRPr="00B153BA">
              <w:rPr>
                <w:highlight w:val="yellow"/>
              </w:rPr>
              <w:t>10000</w:t>
            </w:r>
          </w:p>
        </w:tc>
        <w:tc>
          <w:tcPr>
            <w:tcW w:w="2126" w:type="dxa"/>
          </w:tcPr>
          <w:p w:rsidR="00CD0F56" w:rsidRPr="00B153BA" w:rsidRDefault="00CD0F56" w:rsidP="000371B7">
            <w:pPr>
              <w:pStyle w:val="NoSpacing"/>
              <w:rPr>
                <w:highlight w:val="yellow"/>
              </w:rPr>
            </w:pPr>
            <w:r w:rsidRPr="00B153BA">
              <w:rPr>
                <w:highlight w:val="yellow"/>
              </w:rPr>
              <w:t>10000</w:t>
            </w:r>
          </w:p>
        </w:tc>
        <w:tc>
          <w:tcPr>
            <w:tcW w:w="2075" w:type="dxa"/>
          </w:tcPr>
          <w:p w:rsidR="00CD0F56" w:rsidRPr="00B153BA" w:rsidRDefault="00CD0F56" w:rsidP="000371B7">
            <w:pPr>
              <w:pStyle w:val="NoSpacing"/>
              <w:rPr>
                <w:highlight w:val="yellow"/>
              </w:rPr>
            </w:pPr>
            <w:r w:rsidRPr="00B153BA">
              <w:rPr>
                <w:highlight w:val="yellow"/>
              </w:rPr>
              <w:t>87.32</w:t>
            </w:r>
          </w:p>
        </w:tc>
      </w:tr>
      <w:tr w:rsidR="000371B7" w:rsidTr="00CD0F56">
        <w:tc>
          <w:tcPr>
            <w:tcW w:w="1555" w:type="dxa"/>
          </w:tcPr>
          <w:p w:rsidR="00CD0F56" w:rsidRDefault="00690311" w:rsidP="000371B7">
            <w:pPr>
              <w:pStyle w:val="NoSpacing"/>
            </w:pPr>
            <w:r>
              <w:t>15</w:t>
            </w:r>
            <w:r w:rsidR="00CD0F56">
              <w:t>0</w:t>
            </w:r>
          </w:p>
        </w:tc>
        <w:tc>
          <w:tcPr>
            <w:tcW w:w="1559" w:type="dxa"/>
          </w:tcPr>
          <w:p w:rsidR="00CD0F56" w:rsidRDefault="00690311" w:rsidP="000371B7">
            <w:pPr>
              <w:pStyle w:val="NoSpacing"/>
            </w:pPr>
            <w:r>
              <w:t>2</w:t>
            </w:r>
            <w:r w:rsidR="00CD0F56">
              <w:t>0000</w:t>
            </w:r>
          </w:p>
        </w:tc>
        <w:tc>
          <w:tcPr>
            <w:tcW w:w="1701" w:type="dxa"/>
          </w:tcPr>
          <w:p w:rsidR="00CD0F56" w:rsidRDefault="00690311" w:rsidP="000371B7">
            <w:pPr>
              <w:pStyle w:val="NoSpacing"/>
            </w:pPr>
            <w:r>
              <w:t>150</w:t>
            </w:r>
            <w:r w:rsidR="00CD0F56">
              <w:t>00</w:t>
            </w:r>
          </w:p>
        </w:tc>
        <w:tc>
          <w:tcPr>
            <w:tcW w:w="2126" w:type="dxa"/>
          </w:tcPr>
          <w:p w:rsidR="00CD0F56" w:rsidRDefault="00CD0F56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CD0F56" w:rsidRDefault="00690311" w:rsidP="000371B7">
            <w:pPr>
              <w:pStyle w:val="NoSpacing"/>
            </w:pPr>
            <w:r>
              <w:t>81</w:t>
            </w:r>
            <w:r w:rsidR="00CD0F56">
              <w:t>.24</w:t>
            </w:r>
          </w:p>
        </w:tc>
      </w:tr>
      <w:tr w:rsidR="000371B7" w:rsidTr="00CD0F56">
        <w:tc>
          <w:tcPr>
            <w:tcW w:w="1555" w:type="dxa"/>
          </w:tcPr>
          <w:p w:rsidR="00CD0F56" w:rsidRDefault="00CD0F56" w:rsidP="000371B7">
            <w:pPr>
              <w:pStyle w:val="NoSpacing"/>
            </w:pPr>
            <w:r>
              <w:t>200</w:t>
            </w:r>
          </w:p>
        </w:tc>
        <w:tc>
          <w:tcPr>
            <w:tcW w:w="1559" w:type="dxa"/>
          </w:tcPr>
          <w:p w:rsidR="00CD0F56" w:rsidRDefault="00690311" w:rsidP="000371B7">
            <w:pPr>
              <w:pStyle w:val="NoSpacing"/>
            </w:pPr>
            <w:r>
              <w:t>2</w:t>
            </w:r>
            <w:r w:rsidR="00CD0F56">
              <w:t>0000</w:t>
            </w:r>
          </w:p>
        </w:tc>
        <w:tc>
          <w:tcPr>
            <w:tcW w:w="1701" w:type="dxa"/>
          </w:tcPr>
          <w:p w:rsidR="00CD0F56" w:rsidRDefault="00CD0F56" w:rsidP="000371B7">
            <w:pPr>
              <w:pStyle w:val="NoSpacing"/>
            </w:pPr>
            <w:r>
              <w:t>20000</w:t>
            </w:r>
          </w:p>
        </w:tc>
        <w:tc>
          <w:tcPr>
            <w:tcW w:w="2126" w:type="dxa"/>
          </w:tcPr>
          <w:p w:rsidR="00CD0F56" w:rsidRDefault="00CD0F56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CD0F56" w:rsidRDefault="00690311" w:rsidP="000371B7">
            <w:pPr>
              <w:pStyle w:val="NoSpacing"/>
            </w:pPr>
            <w:r>
              <w:t>86</w:t>
            </w:r>
            <w:r w:rsidR="00B153BA">
              <w:t>.1</w:t>
            </w:r>
            <w:r w:rsidR="00CD0F56">
              <w:t>6</w:t>
            </w:r>
          </w:p>
        </w:tc>
      </w:tr>
    </w:tbl>
    <w:p w:rsidR="00CD0F56" w:rsidRDefault="00CD0F56" w:rsidP="000371B7">
      <w:pPr>
        <w:pStyle w:val="NoSpacing"/>
      </w:pPr>
    </w:p>
    <w:p w:rsidR="00CD0F56" w:rsidRDefault="00941AD8" w:rsidP="000371B7">
      <w:pPr>
        <w:pStyle w:val="NoSpacing"/>
      </w:pPr>
      <w:r>
        <w:t>Different samples:</w:t>
      </w:r>
    </w:p>
    <w:p w:rsidR="00941AD8" w:rsidRDefault="00941AD8" w:rsidP="000371B7">
      <w:pPr>
        <w:pStyle w:val="NoSpacing"/>
      </w:pPr>
    </w:p>
    <w:p w:rsidR="00941AD8" w:rsidRDefault="00941AD8" w:rsidP="000371B7">
      <w:pPr>
        <w:pStyle w:val="NoSpacing"/>
      </w:pPr>
      <w:r>
        <w:t>In the above samples, the model trained on a small amount of data</w:t>
      </w:r>
      <w:r w:rsidR="00EC762D">
        <w:t>,</w:t>
      </w:r>
      <w:r>
        <w:t xml:space="preserve"> and the network architecture used to run this model was very simple just with an embedding layer. Accuracy was not having </w:t>
      </w:r>
      <w:r w:rsidR="00EC762D">
        <w:t>many variations</w:t>
      </w:r>
      <w:r>
        <w:t xml:space="preserve"> on the data set.</w:t>
      </w:r>
      <w:r w:rsidR="00EB6463">
        <w:t xml:space="preserve"> But the best accuracy for the model at 150 top words was </w:t>
      </w:r>
      <w:r w:rsidR="008A767F">
        <w:t>87.32</w:t>
      </w:r>
      <w:r w:rsidR="00EB6463">
        <w:t xml:space="preserve"> </w:t>
      </w:r>
    </w:p>
    <w:p w:rsidR="00FB22CB" w:rsidRDefault="00941AD8" w:rsidP="000371B7">
      <w:pPr>
        <w:pStyle w:val="NoSpacing"/>
      </w:pPr>
      <w:r>
        <w:t xml:space="preserve">The sample at 200 </w:t>
      </w:r>
      <w:r w:rsidR="00EC762D">
        <w:t>samples</w:t>
      </w:r>
      <w:r>
        <w:t xml:space="preserve"> reaches the maximum accuracy and </w:t>
      </w:r>
      <w:r w:rsidR="00EC762D">
        <w:t>upon</w:t>
      </w:r>
      <w:r>
        <w:t xml:space="preserve"> changing it was similar with slight variation. changing </w:t>
      </w:r>
      <w:r w:rsidR="00E81AA6">
        <w:t>hyper parameters</w:t>
      </w:r>
      <w:r>
        <w:t xml:space="preserve"> will </w:t>
      </w:r>
      <w:r w:rsidR="00EC762D">
        <w:t>affect</w:t>
      </w:r>
      <w:r>
        <w:t xml:space="preserve"> the performance of </w:t>
      </w:r>
      <w:r w:rsidR="00EC762D">
        <w:t xml:space="preserve">the </w:t>
      </w:r>
      <w:r w:rsidR="009E3DA4">
        <w:t xml:space="preserve">model. Which are learning rate, dense layers, </w:t>
      </w:r>
      <w:r w:rsidR="00EC762D">
        <w:t xml:space="preserve">and </w:t>
      </w:r>
      <w:r w:rsidR="009E3DA4">
        <w:t>drop-out rate.</w:t>
      </w:r>
    </w:p>
    <w:p w:rsidR="00FB22CB" w:rsidRDefault="00FB22CB" w:rsidP="000371B7">
      <w:pPr>
        <w:pStyle w:val="NoSpacing"/>
      </w:pPr>
    </w:p>
    <w:p w:rsidR="00FB22CB" w:rsidRPr="009E3DA4" w:rsidRDefault="007619B7" w:rsidP="000371B7">
      <w:pPr>
        <w:pStyle w:val="NoSpacing"/>
        <w:rPr>
          <w:b/>
        </w:rPr>
      </w:pPr>
      <w:r w:rsidRPr="009E3DA4">
        <w:rPr>
          <w:b/>
        </w:rPr>
        <w:t>Accuracy of the pre-trained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126"/>
        <w:gridCol w:w="2075"/>
      </w:tblGrid>
      <w:tr w:rsidR="00FB22CB" w:rsidTr="00E57249">
        <w:tc>
          <w:tcPr>
            <w:tcW w:w="1555" w:type="dxa"/>
          </w:tcPr>
          <w:p w:rsidR="00FB22CB" w:rsidRDefault="00FB22CB" w:rsidP="000371B7">
            <w:pPr>
              <w:pStyle w:val="NoSpacing"/>
            </w:pPr>
            <w:r>
              <w:t>Review words</w:t>
            </w:r>
          </w:p>
        </w:tc>
        <w:tc>
          <w:tcPr>
            <w:tcW w:w="1559" w:type="dxa"/>
          </w:tcPr>
          <w:p w:rsidR="00FB22CB" w:rsidRDefault="00FB22CB" w:rsidP="000371B7">
            <w:pPr>
              <w:pStyle w:val="NoSpacing"/>
            </w:pPr>
            <w:r>
              <w:t>Max length</w:t>
            </w:r>
          </w:p>
        </w:tc>
        <w:tc>
          <w:tcPr>
            <w:tcW w:w="1701" w:type="dxa"/>
          </w:tcPr>
          <w:p w:rsidR="00FB22CB" w:rsidRDefault="00B153BA" w:rsidP="000371B7">
            <w:pPr>
              <w:pStyle w:val="NoSpacing"/>
            </w:pPr>
            <w:r>
              <w:t>Training size</w:t>
            </w:r>
          </w:p>
        </w:tc>
        <w:tc>
          <w:tcPr>
            <w:tcW w:w="2126" w:type="dxa"/>
          </w:tcPr>
          <w:p w:rsidR="00FB22CB" w:rsidRDefault="00B153BA" w:rsidP="000371B7">
            <w:pPr>
              <w:pStyle w:val="NoSpacing"/>
            </w:pPr>
            <w:r>
              <w:t>Validation size</w:t>
            </w:r>
          </w:p>
        </w:tc>
        <w:tc>
          <w:tcPr>
            <w:tcW w:w="2075" w:type="dxa"/>
          </w:tcPr>
          <w:p w:rsidR="00FB22CB" w:rsidRDefault="00FB22CB" w:rsidP="000371B7">
            <w:pPr>
              <w:pStyle w:val="NoSpacing"/>
            </w:pPr>
            <w:r>
              <w:t>Pre-train</w:t>
            </w:r>
            <w:bookmarkStart w:id="0" w:name="_GoBack"/>
            <w:bookmarkEnd w:id="0"/>
            <w:r>
              <w:t>ed</w:t>
            </w:r>
            <w:r>
              <w:t xml:space="preserve"> accuracy</w:t>
            </w:r>
          </w:p>
        </w:tc>
      </w:tr>
      <w:tr w:rsidR="00FB22CB" w:rsidTr="00E57249">
        <w:tc>
          <w:tcPr>
            <w:tcW w:w="1555" w:type="dxa"/>
          </w:tcPr>
          <w:p w:rsidR="00FB22CB" w:rsidRDefault="00FB22CB" w:rsidP="000371B7">
            <w:pPr>
              <w:pStyle w:val="NoSpacing"/>
            </w:pPr>
            <w:r>
              <w:t>150</w:t>
            </w:r>
          </w:p>
        </w:tc>
        <w:tc>
          <w:tcPr>
            <w:tcW w:w="1559" w:type="dxa"/>
          </w:tcPr>
          <w:p w:rsidR="00FB22CB" w:rsidRDefault="00FB22CB" w:rsidP="000371B7">
            <w:pPr>
              <w:pStyle w:val="NoSpacing"/>
            </w:pPr>
            <w:r>
              <w:t>10000</w:t>
            </w:r>
          </w:p>
        </w:tc>
        <w:tc>
          <w:tcPr>
            <w:tcW w:w="1701" w:type="dxa"/>
          </w:tcPr>
          <w:p w:rsidR="00FB22CB" w:rsidRDefault="00FB22CB" w:rsidP="000371B7">
            <w:pPr>
              <w:pStyle w:val="NoSpacing"/>
            </w:pPr>
            <w:r>
              <w:t>100</w:t>
            </w:r>
          </w:p>
        </w:tc>
        <w:tc>
          <w:tcPr>
            <w:tcW w:w="2126" w:type="dxa"/>
          </w:tcPr>
          <w:p w:rsidR="00FB22CB" w:rsidRDefault="00FB22CB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FB22CB" w:rsidRDefault="007619B7" w:rsidP="000371B7">
            <w:pPr>
              <w:pStyle w:val="NoSpacing"/>
            </w:pPr>
            <w:r>
              <w:t>80.1</w:t>
            </w:r>
          </w:p>
        </w:tc>
      </w:tr>
      <w:tr w:rsidR="00FB22CB" w:rsidTr="00E57249">
        <w:tc>
          <w:tcPr>
            <w:tcW w:w="1555" w:type="dxa"/>
          </w:tcPr>
          <w:p w:rsidR="00FB22CB" w:rsidRDefault="00FB22CB" w:rsidP="000371B7">
            <w:pPr>
              <w:pStyle w:val="NoSpacing"/>
            </w:pPr>
            <w:r>
              <w:t>150</w:t>
            </w:r>
          </w:p>
        </w:tc>
        <w:tc>
          <w:tcPr>
            <w:tcW w:w="1559" w:type="dxa"/>
          </w:tcPr>
          <w:p w:rsidR="00FB22CB" w:rsidRDefault="00FB22CB" w:rsidP="000371B7">
            <w:pPr>
              <w:pStyle w:val="NoSpacing"/>
            </w:pPr>
            <w:r>
              <w:t>10000</w:t>
            </w:r>
          </w:p>
        </w:tc>
        <w:tc>
          <w:tcPr>
            <w:tcW w:w="1701" w:type="dxa"/>
          </w:tcPr>
          <w:p w:rsidR="00FB22CB" w:rsidRDefault="00FB22CB" w:rsidP="000371B7">
            <w:pPr>
              <w:pStyle w:val="NoSpacing"/>
            </w:pPr>
            <w:r>
              <w:t>1000</w:t>
            </w:r>
          </w:p>
        </w:tc>
        <w:tc>
          <w:tcPr>
            <w:tcW w:w="2126" w:type="dxa"/>
          </w:tcPr>
          <w:p w:rsidR="00FB22CB" w:rsidRDefault="00FB22CB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FB22CB" w:rsidRDefault="007619B7" w:rsidP="000371B7">
            <w:pPr>
              <w:pStyle w:val="NoSpacing"/>
            </w:pPr>
            <w:r>
              <w:t>81.2</w:t>
            </w:r>
            <w:r w:rsidR="009E3DA4">
              <w:t>7</w:t>
            </w:r>
          </w:p>
        </w:tc>
      </w:tr>
      <w:tr w:rsidR="00FB22CB" w:rsidTr="00E57249">
        <w:tc>
          <w:tcPr>
            <w:tcW w:w="1555" w:type="dxa"/>
          </w:tcPr>
          <w:p w:rsidR="00FB22CB" w:rsidRDefault="00FB22CB" w:rsidP="000371B7">
            <w:pPr>
              <w:pStyle w:val="NoSpacing"/>
            </w:pPr>
            <w:r>
              <w:t>150</w:t>
            </w:r>
          </w:p>
        </w:tc>
        <w:tc>
          <w:tcPr>
            <w:tcW w:w="1559" w:type="dxa"/>
          </w:tcPr>
          <w:p w:rsidR="00FB22CB" w:rsidRDefault="00FB22CB" w:rsidP="000371B7">
            <w:pPr>
              <w:pStyle w:val="NoSpacing"/>
            </w:pPr>
            <w:r>
              <w:t>10000</w:t>
            </w:r>
          </w:p>
        </w:tc>
        <w:tc>
          <w:tcPr>
            <w:tcW w:w="1701" w:type="dxa"/>
          </w:tcPr>
          <w:p w:rsidR="00FB22CB" w:rsidRDefault="009E3DA4" w:rsidP="000371B7">
            <w:pPr>
              <w:pStyle w:val="NoSpacing"/>
            </w:pPr>
            <w:r>
              <w:t>2</w:t>
            </w:r>
            <w:r w:rsidR="00FB22CB">
              <w:t>0000</w:t>
            </w:r>
          </w:p>
        </w:tc>
        <w:tc>
          <w:tcPr>
            <w:tcW w:w="2126" w:type="dxa"/>
          </w:tcPr>
          <w:p w:rsidR="00FB22CB" w:rsidRDefault="00FB22CB" w:rsidP="000371B7">
            <w:pPr>
              <w:pStyle w:val="NoSpacing"/>
            </w:pPr>
            <w:r>
              <w:t>10000</w:t>
            </w:r>
          </w:p>
        </w:tc>
        <w:tc>
          <w:tcPr>
            <w:tcW w:w="2075" w:type="dxa"/>
          </w:tcPr>
          <w:p w:rsidR="00FB22CB" w:rsidRDefault="009E3DA4" w:rsidP="000371B7">
            <w:pPr>
              <w:pStyle w:val="NoSpacing"/>
            </w:pPr>
            <w:r>
              <w:t>80</w:t>
            </w:r>
            <w:r w:rsidR="007D02CA">
              <w:t>.1</w:t>
            </w:r>
          </w:p>
        </w:tc>
      </w:tr>
    </w:tbl>
    <w:p w:rsidR="00FB22CB" w:rsidRDefault="00FB22CB" w:rsidP="000371B7">
      <w:pPr>
        <w:pStyle w:val="NoSpacing"/>
      </w:pPr>
    </w:p>
    <w:p w:rsidR="00EC762D" w:rsidRDefault="009E3DA4" w:rsidP="000371B7">
      <w:pPr>
        <w:pStyle w:val="NoSpacing"/>
      </w:pPr>
      <w:r>
        <w:t xml:space="preserve">The vector dimensions in </w:t>
      </w:r>
      <w:r w:rsidR="00EC762D">
        <w:t>the pre-trained</w:t>
      </w:r>
      <w:r>
        <w:t xml:space="preserve"> network model and layers.</w:t>
      </w:r>
      <w:r w:rsidR="00EC762D">
        <w:t xml:space="preserve"> The </w:t>
      </w:r>
      <w:r w:rsidR="00EC762D" w:rsidRPr="00EC762D">
        <w:t>model's performance seems to be poor on unseen data because the model training is unable to identify new data, affecting</w:t>
      </w:r>
      <w:r w:rsidR="00EC762D">
        <w:t xml:space="preserve"> the </w:t>
      </w:r>
      <w:r w:rsidR="00E81AA6">
        <w:t>greater</w:t>
      </w:r>
      <w:r w:rsidR="00EC762D">
        <w:t xml:space="preserve"> performance on the test set.</w:t>
      </w:r>
    </w:p>
    <w:p w:rsidR="00056052" w:rsidRDefault="00056052" w:rsidP="000371B7">
      <w:pPr>
        <w:pStyle w:val="NoSpacing"/>
      </w:pPr>
    </w:p>
    <w:p w:rsidR="00EC762D" w:rsidRPr="00E81AA6" w:rsidRDefault="00EC762D" w:rsidP="000371B7">
      <w:pPr>
        <w:pStyle w:val="NoSpacing"/>
        <w:rPr>
          <w:b/>
        </w:rPr>
      </w:pPr>
      <w:r w:rsidRPr="00E81AA6">
        <w:rPr>
          <w:b/>
        </w:rPr>
        <w:t xml:space="preserve">Conclusion </w:t>
      </w:r>
    </w:p>
    <w:p w:rsidR="00EC762D" w:rsidRDefault="00E81AA6" w:rsidP="000371B7">
      <w:pPr>
        <w:pStyle w:val="NoSpacing"/>
      </w:pPr>
      <w:r>
        <w:t xml:space="preserve">The final model </w:t>
      </w:r>
      <w:r w:rsidR="00EC762D">
        <w:t>was across all models</w:t>
      </w:r>
      <w:r>
        <w:t xml:space="preserve"> the model with embedding layers’ performance was high</w:t>
      </w:r>
      <w:r w:rsidR="00EC762D">
        <w:t xml:space="preserve"> </w:t>
      </w:r>
      <w:r>
        <w:t>as the sample size increases the accuracy was increased to accuracy was reached</w:t>
      </w:r>
      <w:r w:rsidR="00B153BA">
        <w:t xml:space="preserve"> to 88.16</w:t>
      </w:r>
      <w:r>
        <w:t xml:space="preserve"> and for the pre-trained model was 80.1. As we can say by the dense layers and learning late and convolution layers affecting the performance.</w:t>
      </w:r>
      <w:r w:rsidR="00B153BA">
        <w:t xml:space="preserve"> From all sample sets in embedding layer with top reviews of 150 samples the performance of model was reached to 8.32 </w:t>
      </w:r>
    </w:p>
    <w:p w:rsidR="00EC762D" w:rsidRDefault="00EC762D" w:rsidP="000371B7">
      <w:pPr>
        <w:pStyle w:val="NoSpacing"/>
      </w:pPr>
    </w:p>
    <w:p w:rsidR="00EC762D" w:rsidRDefault="00EC762D" w:rsidP="000371B7">
      <w:pPr>
        <w:pStyle w:val="NoSpacing"/>
      </w:pPr>
    </w:p>
    <w:sectPr w:rsidR="00EC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41"/>
    <w:rsid w:val="000371B7"/>
    <w:rsid w:val="00056052"/>
    <w:rsid w:val="000C14B8"/>
    <w:rsid w:val="005C1F41"/>
    <w:rsid w:val="00690311"/>
    <w:rsid w:val="0069463E"/>
    <w:rsid w:val="007619B7"/>
    <w:rsid w:val="007D02CA"/>
    <w:rsid w:val="008A767F"/>
    <w:rsid w:val="00912BE0"/>
    <w:rsid w:val="00941AD8"/>
    <w:rsid w:val="009B617F"/>
    <w:rsid w:val="009E3DA4"/>
    <w:rsid w:val="00B153BA"/>
    <w:rsid w:val="00CC1820"/>
    <w:rsid w:val="00CD0F56"/>
    <w:rsid w:val="00D720BD"/>
    <w:rsid w:val="00DF3CC0"/>
    <w:rsid w:val="00E81AA6"/>
    <w:rsid w:val="00EB6463"/>
    <w:rsid w:val="00EC762D"/>
    <w:rsid w:val="00F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B8F4"/>
  <w15:chartTrackingRefBased/>
  <w15:docId w15:val="{7A958C65-8751-4D22-9692-31A2256D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0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335</Words>
  <Characters>1810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13</cp:revision>
  <dcterms:created xsi:type="dcterms:W3CDTF">2023-04-23T00:23:00Z</dcterms:created>
  <dcterms:modified xsi:type="dcterms:W3CDTF">2023-04-24T04:32:00Z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462e794d-7d30-4ef3-bfe5-30d047dfe283</vt:lpwstr>
  </property>
</Properties>
</file>