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84B7B3" w14:textId="77777777" w:rsidR="00CE26A4" w:rsidRDefault="00000000">
      <w:pPr>
        <w:spacing w:before="2000"/>
        <w:jc w:val="center"/>
      </w:pPr>
      <w:r>
        <w:rPr>
          <w:b/>
          <w:bCs/>
          <w:sz w:val="44"/>
          <w:szCs w:val="44"/>
        </w:rPr>
        <w:t>AI Lab Documentation</w:t>
      </w:r>
    </w:p>
    <w:p w14:paraId="548831E8" w14:textId="77777777" w:rsidR="00CE26A4" w:rsidRDefault="00000000">
      <w:pPr>
        <w:spacing w:before="200" w:after="2000"/>
        <w:jc w:val="center"/>
      </w:pPr>
      <w:r>
        <w:rPr>
          <w:sz w:val="26"/>
          <w:szCs w:val="26"/>
        </w:rPr>
        <w:t>AIML-500: Machine Learning Fundamentals</w:t>
      </w:r>
    </w:p>
    <w:p w14:paraId="07EF6FFF" w14:textId="77777777" w:rsidR="00CE26A4" w:rsidRDefault="00000000">
      <w:pPr>
        <w:spacing w:after="100"/>
        <w:jc w:val="center"/>
      </w:pPr>
      <w:r>
        <w:rPr>
          <w:sz w:val="24"/>
          <w:szCs w:val="24"/>
        </w:rPr>
        <w:t>Indiana Wesleyan University</w:t>
      </w:r>
    </w:p>
    <w:p w14:paraId="07A82D88" w14:textId="77777777" w:rsidR="00CE26A4" w:rsidRDefault="00000000">
      <w:pPr>
        <w:spacing w:after="400"/>
        <w:jc w:val="center"/>
      </w:pPr>
      <w:r>
        <w:rPr>
          <w:sz w:val="24"/>
          <w:szCs w:val="24"/>
        </w:rPr>
        <w:t>Workshop 1, Assignment 1.4</w:t>
      </w:r>
    </w:p>
    <w:p w14:paraId="59E76E1B" w14:textId="77777777" w:rsidR="00CE26A4" w:rsidRDefault="00000000">
      <w:pPr>
        <w:spacing w:after="100"/>
        <w:jc w:val="center"/>
      </w:pPr>
      <w:r>
        <w:rPr>
          <w:sz w:val="24"/>
          <w:szCs w:val="24"/>
        </w:rPr>
        <w:t>Submitted by: Tilak Chandu Kotapati</w:t>
      </w:r>
    </w:p>
    <w:p w14:paraId="1E77E863" w14:textId="77777777" w:rsidR="00CE26A4" w:rsidRDefault="00000000">
      <w:pPr>
        <w:spacing w:after="100"/>
        <w:jc w:val="center"/>
      </w:pPr>
      <w:r>
        <w:rPr>
          <w:sz w:val="24"/>
          <w:szCs w:val="24"/>
        </w:rPr>
        <w:t>Professor: Barry Ingram</w:t>
      </w:r>
    </w:p>
    <w:p w14:paraId="791AEAFD" w14:textId="77777777" w:rsidR="00CE26A4" w:rsidRDefault="00000000">
      <w:pPr>
        <w:spacing w:after="100"/>
        <w:jc w:val="center"/>
      </w:pPr>
      <w:r>
        <w:rPr>
          <w:sz w:val="24"/>
          <w:szCs w:val="24"/>
        </w:rPr>
        <w:t>Date: July 12, 2026</w:t>
      </w:r>
    </w:p>
    <w:p w14:paraId="18B5E1A0" w14:textId="77777777" w:rsidR="00CE26A4" w:rsidRDefault="00000000">
      <w:r>
        <w:br w:type="page"/>
      </w:r>
    </w:p>
    <w:p w14:paraId="149D7864" w14:textId="77777777" w:rsidR="00CE26A4" w:rsidRDefault="00000000">
      <w:pPr>
        <w:pStyle w:val="Heading1"/>
        <w:spacing w:before="300" w:after="150"/>
      </w:pPr>
      <w:r>
        <w:lastRenderedPageBreak/>
        <w:t>Section 1: Practice with a Large Language Model</w:t>
      </w:r>
    </w:p>
    <w:p w14:paraId="78204FD1" w14:textId="77777777" w:rsidR="00CE26A4" w:rsidRDefault="00000000">
      <w:pPr>
        <w:pStyle w:val="Heading2"/>
        <w:spacing w:before="240" w:after="120"/>
      </w:pPr>
      <w:r>
        <w:t>1.1 Overview</w:t>
      </w:r>
    </w:p>
    <w:p w14:paraId="0AA30DAC" w14:textId="77777777" w:rsidR="00CE26A4" w:rsidRDefault="00000000">
      <w:pPr>
        <w:spacing w:after="160"/>
      </w:pPr>
      <w:r>
        <w:t>For this part of the lab, ChatGPT was used as the large language model to test. The goal was to write one prompt using the context, task, and constraints format, then run that exact same prompt in three separate chat sessions to see how much the output would change even though nothing about the prompt itself changed.</w:t>
      </w:r>
    </w:p>
    <w:p w14:paraId="2C5045FE" w14:textId="77777777" w:rsidR="00CE26A4" w:rsidRDefault="00000000">
      <w:pPr>
        <w:pStyle w:val="Heading2"/>
        <w:spacing w:before="240" w:after="120"/>
      </w:pPr>
      <w:r>
        <w:t>1.2 Prompt Used</w:t>
      </w:r>
    </w:p>
    <w:p w14:paraId="1E99F831" w14:textId="77777777" w:rsidR="00CE26A4" w:rsidRDefault="00000000">
      <w:pPr>
        <w:spacing w:after="160"/>
      </w:pPr>
      <w:r>
        <w:t>Context: You are a personal finance coach helping a young adult who has never budgeted before and finds the idea overwhelming.</w:t>
      </w:r>
    </w:p>
    <w:p w14:paraId="13D33E41" w14:textId="77777777" w:rsidR="00CE26A4" w:rsidRDefault="00000000">
      <w:pPr>
        <w:spacing w:after="160"/>
      </w:pPr>
      <w:r>
        <w:t>Task: Give five specific, practical tips to help them start budgeting for the first time.</w:t>
      </w:r>
    </w:p>
    <w:p w14:paraId="2A07FDE9" w14:textId="77777777" w:rsidR="00CE26A4" w:rsidRDefault="00000000">
      <w:pPr>
        <w:spacing w:after="160"/>
      </w:pPr>
      <w:r>
        <w:t>Constraints: Keep the response under 250 words, use an encouraging and non-judgmental tone, and avoid financial jargon.</w:t>
      </w:r>
    </w:p>
    <w:p w14:paraId="0FA49343" w14:textId="77777777" w:rsidR="00CE26A4" w:rsidRDefault="00000000">
      <w:pPr>
        <w:pStyle w:val="Heading2"/>
        <w:spacing w:before="240" w:after="120"/>
      </w:pPr>
      <w:r>
        <w:t>1.3 Results Across Three Chat Sessions</w:t>
      </w:r>
    </w:p>
    <w:p w14:paraId="37B22CFC" w14:textId="77777777" w:rsidR="00CE26A4" w:rsidRDefault="00000000">
      <w:pPr>
        <w:spacing w:after="100"/>
      </w:pPr>
      <w:r>
        <w:rPr>
          <w:b/>
          <w:bCs/>
        </w:rPr>
        <w:t>Chat Session 1</w:t>
      </w:r>
    </w:p>
    <w:p w14:paraId="49748980" w14:textId="77777777" w:rsidR="00CE26A4" w:rsidRDefault="00000000">
      <w:pPr>
        <w:spacing w:after="160"/>
      </w:pPr>
      <w:r>
        <w:t>The first response gave five steps: track spending for a week, list income and fixed bills, sort spending into needs, wants, and savings, set one small weekly limit in the area of biggest overspending, and review the budget once a week for about ten minutes. The tone stayed encouraging throughout and the response respected the word limit.</w:t>
      </w:r>
    </w:p>
    <w:p w14:paraId="16CBD80E" w14:textId="77777777" w:rsidR="00CE26A4" w:rsidRDefault="00000000">
      <w:pPr>
        <w:spacing w:after="100"/>
      </w:pPr>
      <w:r>
        <w:rPr>
          <w:b/>
          <w:bCs/>
        </w:rPr>
        <w:t>Chat Session 2</w:t>
      </w:r>
    </w:p>
    <w:p w14:paraId="252C61C9" w14:textId="77777777" w:rsidR="00CE26A4" w:rsidRDefault="00000000">
      <w:pPr>
        <w:spacing w:after="160"/>
      </w:pPr>
      <w:r>
        <w:t>The second response took a noticeably different approach. Instead of the needs, wants, savings framework, it suggested a one-number weekly spending limit, the cash envelope method for categories that tend to get out of control, automating small savings transfers on payday, and closed by reminding the user that overspending occasionally is normal and not a reason to give up. It also ended by asking the user a follow-up question, which the first response did not do.</w:t>
      </w:r>
    </w:p>
    <w:p w14:paraId="32B0278C" w14:textId="77777777" w:rsidR="00CE26A4" w:rsidRDefault="00000000">
      <w:pPr>
        <w:spacing w:after="100"/>
      </w:pPr>
      <w:r>
        <w:rPr>
          <w:b/>
          <w:bCs/>
        </w:rPr>
        <w:t>Chat Session 3</w:t>
      </w:r>
    </w:p>
    <w:p w14:paraId="2AEA034C" w14:textId="77777777" w:rsidR="00CE26A4" w:rsidRDefault="00000000">
      <w:pPr>
        <w:spacing w:after="160"/>
      </w:pPr>
      <w:r>
        <w:t>The third response was almost a direct match to the first one. It used the same five ideas in close to the same order: track spending, list income and bills, sort into three categories, pick one weekly limit, and review weekly. The wording was slightly different but the structure and substance were nearly identical to Session 1.</w:t>
      </w:r>
    </w:p>
    <w:p w14:paraId="6E8D417D" w14:textId="77777777" w:rsidR="00CE26A4" w:rsidRDefault="00000000">
      <w:pPr>
        <w:pStyle w:val="Heading2"/>
        <w:spacing w:before="240" w:after="120"/>
      </w:pPr>
      <w:r>
        <w:t>1.4 Analysis</w:t>
      </w:r>
    </w:p>
    <w:p w14:paraId="3C16522B" w14:textId="77777777" w:rsidR="00CE26A4" w:rsidRDefault="00000000">
      <w:pPr>
        <w:spacing w:after="100"/>
      </w:pPr>
      <w:r>
        <w:rPr>
          <w:b/>
          <w:bCs/>
        </w:rPr>
        <w:t>Were the results what I expected?</w:t>
      </w:r>
    </w:p>
    <w:p w14:paraId="3F5B1BE8" w14:textId="77777777" w:rsidR="00CE26A4" w:rsidRDefault="00000000">
      <w:pPr>
        <w:spacing w:after="160"/>
      </w:pPr>
      <w:r>
        <w:t>Only partly. I expected the core advice to stay consistent across sessions since budgeting basics are well established, and that part held up. What I did not expect was how different Session 2 turned out compared to Sessions 1 and 3. Even though the prompt was word for word identical, one session produced an entirely different strategy set. That was a good reminder that the same prompt does not guarantee the same output, and that testing a prompt more than once matters if consistency is important for a real use case.</w:t>
      </w:r>
    </w:p>
    <w:p w14:paraId="254A566B" w14:textId="77777777" w:rsidR="00CE26A4" w:rsidRDefault="00000000">
      <w:pPr>
        <w:spacing w:after="100"/>
      </w:pPr>
      <w:r>
        <w:rPr>
          <w:b/>
          <w:bCs/>
        </w:rPr>
        <w:t>Significant similarities and differences</w:t>
      </w:r>
    </w:p>
    <w:p w14:paraId="2FE2171F" w14:textId="77777777" w:rsidR="00CE26A4" w:rsidRDefault="00000000">
      <w:pPr>
        <w:spacing w:after="160"/>
      </w:pPr>
      <w:r>
        <w:t>Sessions 1 and 3 were similar enough that they could almost be mistaken for edits of each other, both centered on the needs, wants, savings framework with one weekly limit. Session 2 stood out by introducing completely different tactics, the cash envelope method and automated savings, and by ending with a question that invited the user to keep talking instead of ending the response flatly.</w:t>
      </w:r>
    </w:p>
    <w:p w14:paraId="0F9DC859" w14:textId="77777777" w:rsidR="00CE26A4" w:rsidRDefault="00000000">
      <w:pPr>
        <w:spacing w:after="100"/>
      </w:pPr>
      <w:r>
        <w:rPr>
          <w:b/>
          <w:bCs/>
        </w:rPr>
        <w:t>Criteria used to judge quality</w:t>
      </w:r>
    </w:p>
    <w:p w14:paraId="331BA7C5" w14:textId="77777777" w:rsidR="00CE26A4" w:rsidRDefault="00000000">
      <w:pPr>
        <w:spacing w:after="160"/>
      </w:pPr>
      <w:r>
        <w:t xml:space="preserve">I judged the three responses on three things: whether they respected the constraints (word count and tone), whether the advice was realistic for someone who has genuinely never budgeted before, and whether the response felt </w:t>
      </w:r>
      <w:r>
        <w:lastRenderedPageBreak/>
        <w:t>encouraging rather than preachy. All three met the constraints. Session 2 stood out as the most engaging because it ended with a question rather than just stopping, which felt more like a coach and less like a list being read out loud.</w:t>
      </w:r>
    </w:p>
    <w:p w14:paraId="46FFF533" w14:textId="77777777" w:rsidR="00CE26A4" w:rsidRDefault="00000000">
      <w:pPr>
        <w:pStyle w:val="Heading1"/>
        <w:spacing w:before="300" w:after="150"/>
      </w:pPr>
      <w:r>
        <w:t>Section 2: Practice with Custom GPTs</w:t>
      </w:r>
    </w:p>
    <w:p w14:paraId="646E8E0D" w14:textId="77777777" w:rsidR="00CE26A4" w:rsidRDefault="00000000">
      <w:pPr>
        <w:pStyle w:val="Heading2"/>
        <w:spacing w:before="240" w:after="120"/>
      </w:pPr>
      <w:r>
        <w:t>2.1 Overview</w:t>
      </w:r>
    </w:p>
    <w:p w14:paraId="004C717A" w14:textId="77777777" w:rsidR="00CE26A4" w:rsidRDefault="00000000">
      <w:pPr>
        <w:spacing w:after="160"/>
      </w:pPr>
      <w:r>
        <w:t>For this part, I continued testing the Budget Coach custom GPT I was already building for Section 4, since I had it available and wanted to observe how it behaved under real, evolving conversation rather than a single one-off question. The conversation below shows the assistant responding to real financial numbers and adjusting its guidance as new information came in.</w:t>
      </w:r>
    </w:p>
    <w:p w14:paraId="0FAA0640" w14:textId="77777777" w:rsidR="00CE26A4" w:rsidRDefault="00000000">
      <w:pPr>
        <w:pStyle w:val="Heading2"/>
        <w:spacing w:before="240" w:after="120"/>
      </w:pPr>
      <w:r>
        <w:t>2.2 Conversation Summary</w:t>
      </w:r>
    </w:p>
    <w:p w14:paraId="08BE902F" w14:textId="77777777" w:rsidR="00CE26A4" w:rsidRDefault="00000000">
      <w:pPr>
        <w:spacing w:after="160"/>
      </w:pPr>
      <w:r>
        <w:t>The conversation began with the assistant asking about monthly take-home income and fixed expenses. After I provided a take-home income of about $3,200 and fixed expenses totaling about $1,505, the assistant calculated that roughly $1,695 remained for variable spending and introduced the 50/30/20 framework to help sort the remaining categories.</w:t>
      </w:r>
    </w:p>
    <w:p w14:paraId="11AE0F22" w14:textId="77777777" w:rsidR="00CE26A4" w:rsidRDefault="00000000">
      <w:pPr>
        <w:pStyle w:val="Heading2"/>
        <w:spacing w:before="240" w:after="120"/>
      </w:pPr>
      <w:r>
        <w:t>2.3 Interaction Observations</w:t>
      </w:r>
    </w:p>
    <w:p w14:paraId="5D874FE4" w14:textId="77777777" w:rsidR="00CE26A4" w:rsidRDefault="00000000">
      <w:pPr>
        <w:spacing w:after="100"/>
      </w:pPr>
      <w:r>
        <w:rPr>
          <w:b/>
          <w:bCs/>
        </w:rPr>
        <w:t>Asking for more detail (reasoning)</w:t>
      </w:r>
    </w:p>
    <w:p w14:paraId="2B10C73C" w14:textId="77777777" w:rsidR="00CE26A4" w:rsidRDefault="00000000">
      <w:pPr>
        <w:spacing w:after="160"/>
      </w:pPr>
      <w:r>
        <w:t>When I asked why the fixed expenses mattered so much, the assistant explained that the fixed costs already used about 47 percent of take-home pay, and that groceries and gas still needed to be added to the needs category before an accurate picture could be built. This showed the assistant was doing real calculation, not just repeating a template.</w:t>
      </w:r>
    </w:p>
    <w:p w14:paraId="3DB819F2" w14:textId="77777777" w:rsidR="00CE26A4" w:rsidRDefault="00000000">
      <w:pPr>
        <w:spacing w:after="100"/>
      </w:pPr>
      <w:r>
        <w:rPr>
          <w:b/>
          <w:bCs/>
        </w:rPr>
        <w:t>Adding personal information</w:t>
      </w:r>
    </w:p>
    <w:p w14:paraId="5AC827E3" w14:textId="77777777" w:rsidR="00CE26A4" w:rsidRDefault="00000000">
      <w:pPr>
        <w:spacing w:after="160"/>
      </w:pPr>
      <w:r>
        <w:t>Once I shared a full week of actual spending, groceries, gas, takeout, an Amazon order, a night out, and a few small impulse buys, the assistant recalculated the numbers into a full month estimate rather than just responding to the raw week. It projected the pace forward to about $3,150 a month against $3,200 of income, which made the size of the problem click in a way the smaller weekly numbers had not.</w:t>
      </w:r>
    </w:p>
    <w:p w14:paraId="4BAF1A89" w14:textId="77777777" w:rsidR="00CE26A4" w:rsidRDefault="00000000">
      <w:pPr>
        <w:spacing w:after="100"/>
      </w:pPr>
      <w:r>
        <w:rPr>
          <w:b/>
          <w:bCs/>
        </w:rPr>
        <w:t>Asking what-if, in the form of a suggested experiment</w:t>
      </w:r>
    </w:p>
    <w:p w14:paraId="1799E944" w14:textId="77777777" w:rsidR="00CE26A4" w:rsidRDefault="00000000">
      <w:pPr>
        <w:spacing w:after="160"/>
      </w:pPr>
      <w:r>
        <w:t>Rather than immediately prescribing a fixed budget, the assistant proposed a testable next step: a 24-hour pause before any nonessential purchase for one week. This felt like a what-if experiment built into the guidance itself rather than something I had to request separately.</w:t>
      </w:r>
    </w:p>
    <w:p w14:paraId="069693F9" w14:textId="77777777" w:rsidR="00CE26A4" w:rsidRDefault="00000000">
      <w:pPr>
        <w:spacing w:after="100"/>
      </w:pPr>
      <w:r>
        <w:rPr>
          <w:b/>
          <w:bCs/>
        </w:rPr>
        <w:t>Summarizing</w:t>
      </w:r>
    </w:p>
    <w:p w14:paraId="59B768C2" w14:textId="77777777" w:rsidR="00CE26A4" w:rsidRDefault="00000000">
      <w:pPr>
        <w:spacing w:after="160"/>
      </w:pPr>
      <w:r>
        <w:t xml:space="preserve">At each stage the assistant closed with a short summary sentence restating the core issue in plain language, for example that the essential costs were </w:t>
      </w:r>
      <w:proofErr w:type="gramStart"/>
      <w:r>
        <w:t>manageable</w:t>
      </w:r>
      <w:proofErr w:type="gramEnd"/>
      <w:r>
        <w:t xml:space="preserve"> but the untracked variable spending was what was consuming the money that could have gone to savings. This made the conversation easy to follow even as the numbers got more detailed.</w:t>
      </w:r>
    </w:p>
    <w:p w14:paraId="6C3AC83E" w14:textId="77777777" w:rsidR="00CE26A4" w:rsidRDefault="00000000">
      <w:pPr>
        <w:pStyle w:val="Heading2"/>
        <w:spacing w:before="240" w:after="120"/>
      </w:pPr>
      <w:r>
        <w:t>2.4 Reflections</w:t>
      </w:r>
    </w:p>
    <w:p w14:paraId="2620F6B3" w14:textId="77777777" w:rsidR="00CE26A4" w:rsidRDefault="00000000">
      <w:pPr>
        <w:spacing w:after="160"/>
      </w:pPr>
      <w:r>
        <w:t xml:space="preserve">This activity showed that a well-configured custom GPT can do more than repeat generic advice, it can </w:t>
      </w:r>
      <w:proofErr w:type="gramStart"/>
      <w:r>
        <w:t>actually calculate</w:t>
      </w:r>
      <w:proofErr w:type="gramEnd"/>
      <w:r>
        <w:t>, project, and adjust its suggestions based on real numbers a user provides. The main limitation I noticed was that in the very first version of the assistant, before I adjusted the instructions, it moved straight into asking for numbers instead of first asking what the user's actual struggle was. That is discussed further in Section 4.6.</w:t>
      </w:r>
    </w:p>
    <w:p w14:paraId="59A4F463" w14:textId="77777777" w:rsidR="00CE26A4" w:rsidRDefault="00000000">
      <w:pPr>
        <w:pStyle w:val="Heading1"/>
        <w:spacing w:before="300" w:after="150"/>
      </w:pPr>
      <w:r>
        <w:t>Section 3: Practice with STORM AI Research Assistant</w:t>
      </w:r>
    </w:p>
    <w:p w14:paraId="28405F1F" w14:textId="77777777" w:rsidR="00CE26A4" w:rsidRDefault="00000000">
      <w:pPr>
        <w:pStyle w:val="Heading2"/>
        <w:spacing w:before="240" w:after="120"/>
      </w:pPr>
      <w:r>
        <w:t>3.1 Overview</w:t>
      </w:r>
    </w:p>
    <w:p w14:paraId="488DE3FB" w14:textId="77777777" w:rsidR="00CE26A4" w:rsidRDefault="00000000">
      <w:pPr>
        <w:spacing w:after="160"/>
      </w:pPr>
      <w:r>
        <w:lastRenderedPageBreak/>
        <w:t xml:space="preserve">STORM AI is a research tool built at Stanford that generates structured, article-style research summaries by first generating a wide set of questions about a topic and then retrieving and synthesizing information to answer them. Since the lab connected directly to my finance-focused project, I used STORM AI to research what makes a financial advisory approach </w:t>
      </w:r>
      <w:proofErr w:type="gramStart"/>
      <w:r>
        <w:t>actually effective</w:t>
      </w:r>
      <w:proofErr w:type="gramEnd"/>
      <w:r>
        <w:t>, to see if it would surface anything that could strengthen my own bot.</w:t>
      </w:r>
    </w:p>
    <w:p w14:paraId="066FE51C" w14:textId="77777777" w:rsidR="00CE26A4" w:rsidRDefault="00000000">
      <w:pPr>
        <w:pStyle w:val="Heading2"/>
        <w:spacing w:before="240" w:after="120"/>
      </w:pPr>
      <w:r>
        <w:t>3.2 Topic Selected</w:t>
      </w:r>
    </w:p>
    <w:p w14:paraId="0DB51D3F" w14:textId="77777777" w:rsidR="00CE26A4" w:rsidRDefault="00000000">
      <w:pPr>
        <w:spacing w:after="160"/>
      </w:pPr>
      <w:r>
        <w:t>The topic researched was the architecture and features of a financial advisory approach that helps individuals build financial discipline and take control of their own finances.</w:t>
      </w:r>
    </w:p>
    <w:p w14:paraId="782FA498" w14:textId="77777777" w:rsidR="00CE26A4" w:rsidRDefault="00000000">
      <w:pPr>
        <w:pStyle w:val="Heading2"/>
        <w:spacing w:before="240" w:after="120"/>
      </w:pPr>
      <w:r>
        <w:t>3.3 Generated Article Overview</w:t>
      </w:r>
    </w:p>
    <w:p w14:paraId="56CA4996" w14:textId="77777777" w:rsidR="00CE26A4" w:rsidRDefault="00000000">
      <w:pPr>
        <w:spacing w:after="160"/>
      </w:pPr>
      <w:r>
        <w:t>The article STORM AI produced outlined eight core features of an effective financial advisory approach: a clear organizational structure, a thorough discovery process to understand a client's goals, a defined scope of engagement, client-centered communication built on active listening, data-driven decision making through regular reviews, client education initiatives, measurable objectives with scheduled check-ins, and the use of technology to support the process. When I asked a follow-up question about specific financial literacy resources, it listed several real programs, including Khan Academy's personal finance curriculum, the FDIC Money Smart program, and Practical Money Skills, and explained how an advisor could weave these into ongoing client education rather than a single one-time conversation.</w:t>
      </w:r>
    </w:p>
    <w:p w14:paraId="2975EEC3" w14:textId="77777777" w:rsidR="00CE26A4" w:rsidRDefault="00000000">
      <w:pPr>
        <w:pStyle w:val="Heading2"/>
        <w:spacing w:before="240" w:after="120"/>
      </w:pPr>
      <w:r>
        <w:t>3.4 Brainstorming Process</w:t>
      </w:r>
    </w:p>
    <w:p w14:paraId="2C557E91" w14:textId="77777777" w:rsidR="00CE26A4" w:rsidRDefault="00000000">
      <w:pPr>
        <w:spacing w:after="160"/>
      </w:pPr>
      <w:r>
        <w:t>STORM AI's name stands for Synthesis of Topic Outlines through Retrieval and Multi-perspective Question Asking, and that process was visible in how the article built up. Instead of answering my topic directly, it first worked through a chain of narrower questions, what makes an advisory structure effective, how financial literacy programs get integrated into advising, and how behavioral finance factors into client education, before combining the answers into a single article.</w:t>
      </w:r>
    </w:p>
    <w:p w14:paraId="66E53E57" w14:textId="77777777" w:rsidR="00CE26A4" w:rsidRDefault="00000000">
      <w:pPr>
        <w:pStyle w:val="Heading2"/>
        <w:spacing w:before="240" w:after="120"/>
      </w:pPr>
      <w:r>
        <w:t>3.5 How the Tool Works (Personal Interpretation)</w:t>
      </w:r>
    </w:p>
    <w:p w14:paraId="03957C41" w14:textId="77777777" w:rsidR="00CE26A4" w:rsidRDefault="00000000">
      <w:pPr>
        <w:spacing w:after="160"/>
      </w:pPr>
      <w:r>
        <w:t>Based on using it, STORM AI seems to work by treating a topic the way a curious researcher would rather than the way a search engine would. It breaks a broad question into a series of smaller, more specific questions, finds sourced answers to each one, and only then assembles those answers into a structured piece. This differs from a typical chatbot response because the planning step happens before any writing, which seems to be what keeps the final article from feeling like a single shallow summary.</w:t>
      </w:r>
    </w:p>
    <w:p w14:paraId="18CC8BA1" w14:textId="77777777" w:rsidR="00CE26A4" w:rsidRDefault="00000000">
      <w:pPr>
        <w:pStyle w:val="Heading2"/>
        <w:spacing w:before="240" w:after="120"/>
      </w:pPr>
      <w:r>
        <w:t>3.6 Reflections</w:t>
      </w:r>
    </w:p>
    <w:p w14:paraId="7A1553EF" w14:textId="77777777" w:rsidR="00CE26A4" w:rsidRDefault="00000000">
      <w:pPr>
        <w:spacing w:after="160"/>
      </w:pPr>
      <w:r>
        <w:t>This was one of the more useful tools in the lab specifically because it gave me content I could realistically use, the client education angle in particular gave me an idea I had not considered for my own bot: pointing users toward a specific outside resource once they finish a check-in, rather than assuming the conversation alone is enough. At the same time, the article cited sources by number rather than clearly naming them inline, so verifying exactly where each specific claim came from took extra effort. Used as a starting point for research rather than a finished, citable source, it worked well.</w:t>
      </w:r>
    </w:p>
    <w:p w14:paraId="1F41FDB9" w14:textId="77777777" w:rsidR="00CE26A4" w:rsidRDefault="00000000">
      <w:pPr>
        <w:pStyle w:val="Heading1"/>
        <w:spacing w:before="300" w:after="150"/>
      </w:pPr>
      <w:r>
        <w:t>Section 4: Build a Bot, Budget Coach</w:t>
      </w:r>
    </w:p>
    <w:p w14:paraId="41AF6C76" w14:textId="77777777" w:rsidR="00CE26A4" w:rsidRDefault="00000000">
      <w:pPr>
        <w:pStyle w:val="Heading2"/>
        <w:spacing w:before="240" w:after="120"/>
      </w:pPr>
      <w:r>
        <w:t>4.1 Design Thinking Process</w:t>
      </w:r>
    </w:p>
    <w:p w14:paraId="01E0C4EF" w14:textId="77777777" w:rsidR="00CE26A4" w:rsidRDefault="00000000">
      <w:pPr>
        <w:spacing w:after="100"/>
      </w:pPr>
      <w:r>
        <w:rPr>
          <w:b/>
          <w:bCs/>
        </w:rPr>
        <w:t>Phase 1: Empathy</w:t>
      </w:r>
    </w:p>
    <w:p w14:paraId="26EFC50A" w14:textId="77777777" w:rsidR="00CE26A4" w:rsidRDefault="00000000">
      <w:pPr>
        <w:spacing w:after="160"/>
      </w:pPr>
      <w:r>
        <w:t xml:space="preserve">The starting point was thinking about who </w:t>
      </w:r>
      <w:proofErr w:type="gramStart"/>
      <w:r>
        <w:t>actually struggles</w:t>
      </w:r>
      <w:proofErr w:type="gramEnd"/>
      <w:r>
        <w:t xml:space="preserve"> with budgeting and why. The most common pattern is not a lack of intelligence or </w:t>
      </w:r>
      <w:proofErr w:type="gramStart"/>
      <w:r>
        <w:t>effort,</w:t>
      </w:r>
      <w:proofErr w:type="gramEnd"/>
      <w:r>
        <w:t xml:space="preserve"> it is that people never learned a simple framework and do not know where to start. A lot of people also feel embarrassed about their spending habits, which can make them avoid the topic </w:t>
      </w:r>
      <w:r>
        <w:lastRenderedPageBreak/>
        <w:t>entirely instead of addressing it. The target user for this assistant is someone who feels like their money disappears every month without a clear explanation, and who wants a low-pressure way to figure out why.</w:t>
      </w:r>
    </w:p>
    <w:p w14:paraId="5766DDA9" w14:textId="77777777" w:rsidR="00CE26A4" w:rsidRDefault="00000000">
      <w:pPr>
        <w:spacing w:after="100"/>
      </w:pPr>
      <w:r>
        <w:rPr>
          <w:b/>
          <w:bCs/>
        </w:rPr>
        <w:t>Phase 2: Define</w:t>
      </w:r>
    </w:p>
    <w:p w14:paraId="205282C0" w14:textId="77777777" w:rsidR="00CE26A4" w:rsidRDefault="00000000">
      <w:pPr>
        <w:spacing w:after="160"/>
      </w:pPr>
      <w:r>
        <w:t xml:space="preserve">The problem was defined as follows: people who have never budgeted before need a simple, judgment-free way to understand where their money is </w:t>
      </w:r>
      <w:proofErr w:type="gramStart"/>
      <w:r>
        <w:t>actually going</w:t>
      </w:r>
      <w:proofErr w:type="gramEnd"/>
      <w:r>
        <w:t xml:space="preserve"> and to take one small, doable step toward fixing it, without being handed a complicated financial plan all at once.</w:t>
      </w:r>
    </w:p>
    <w:p w14:paraId="186EB7E0" w14:textId="77777777" w:rsidR="00CE26A4" w:rsidRDefault="00000000">
      <w:pPr>
        <w:spacing w:after="100"/>
      </w:pPr>
      <w:r>
        <w:rPr>
          <w:b/>
          <w:bCs/>
        </w:rPr>
        <w:t>Phase 3: Ideate</w:t>
      </w:r>
    </w:p>
    <w:p w14:paraId="6A90C1B9" w14:textId="77777777" w:rsidR="00CE26A4" w:rsidRDefault="00000000">
      <w:pPr>
        <w:spacing w:after="160"/>
      </w:pPr>
      <w:r>
        <w:t>A few directions were considered for the assistant, including a strict rule-based budget calculator, a savings goal tracker, and a conversational coach that asks questions before giving advice. The conversational coach approach was chosen because it matched the empathy phase best, people responding to a form of blank fields is intimidating, while a conversation that starts with a question feels more approachable.</w:t>
      </w:r>
    </w:p>
    <w:p w14:paraId="4E64BCA2" w14:textId="77777777" w:rsidR="00CE26A4" w:rsidRDefault="00000000">
      <w:pPr>
        <w:spacing w:after="100"/>
      </w:pPr>
      <w:r>
        <w:rPr>
          <w:b/>
          <w:bCs/>
        </w:rPr>
        <w:t>Phase 4: Prototype</w:t>
      </w:r>
    </w:p>
    <w:p w14:paraId="09A5784F" w14:textId="77777777" w:rsidR="00CE26A4" w:rsidRDefault="00000000">
      <w:pPr>
        <w:spacing w:after="160"/>
      </w:pPr>
      <w:r>
        <w:t>The assistant was built using ChatGPT's custom GPT builder, a no-code tool that lets a creator define a persona, a set of instructions, and conversation starters, then generate a shareable link. This tool was chosen because it required no coding, it is directly connected to a model I could test easily, and it produces a link that can be submitted.</w:t>
      </w:r>
    </w:p>
    <w:p w14:paraId="2C051FEE" w14:textId="77777777" w:rsidR="00CE26A4" w:rsidRDefault="00000000">
      <w:pPr>
        <w:spacing w:after="100"/>
      </w:pPr>
      <w:r>
        <w:rPr>
          <w:b/>
          <w:bCs/>
        </w:rPr>
        <w:t>Phase 5: Test</w:t>
      </w:r>
    </w:p>
    <w:p w14:paraId="5BA6ADE6" w14:textId="77777777" w:rsidR="00CE26A4" w:rsidRDefault="00000000">
      <w:pPr>
        <w:spacing w:after="160"/>
      </w:pPr>
      <w:r>
        <w:t>Testing is documented in section 4.5 below.</w:t>
      </w:r>
    </w:p>
    <w:p w14:paraId="246A327D" w14:textId="77777777" w:rsidR="00CE26A4" w:rsidRDefault="00000000">
      <w:pPr>
        <w:pStyle w:val="Heading2"/>
        <w:spacing w:before="240" w:after="120"/>
      </w:pPr>
      <w:r>
        <w:t>4.2 Bot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CE26A4" w14:paraId="0ECFCD7A" w14:textId="77777777">
        <w:tblPrEx>
          <w:tblCellMar>
            <w:top w:w="0" w:type="dxa"/>
            <w:bottom w:w="0" w:type="dxa"/>
          </w:tblCellMar>
        </w:tblPrEx>
        <w:tc>
          <w:tcPr>
            <w:tcW w:w="2800" w:type="dxa"/>
            <w:shd w:val="clear" w:color="auto" w:fill="1B1F3B"/>
            <w:tcMar>
              <w:top w:w="100" w:type="dxa"/>
              <w:left w:w="120" w:type="dxa"/>
              <w:bottom w:w="100" w:type="dxa"/>
              <w:right w:w="120" w:type="dxa"/>
            </w:tcMar>
          </w:tcPr>
          <w:p w14:paraId="191FA866" w14:textId="77777777" w:rsidR="00CE26A4" w:rsidRDefault="00000000">
            <w:r>
              <w:rPr>
                <w:b/>
                <w:bCs/>
                <w:color w:val="FFFFFF"/>
              </w:rPr>
              <w:t>Attribute</w:t>
            </w:r>
          </w:p>
        </w:tc>
        <w:tc>
          <w:tcPr>
            <w:tcW w:w="6550" w:type="dxa"/>
            <w:shd w:val="clear" w:color="auto" w:fill="1B1F3B"/>
            <w:tcMar>
              <w:top w:w="100" w:type="dxa"/>
              <w:left w:w="120" w:type="dxa"/>
              <w:bottom w:w="100" w:type="dxa"/>
              <w:right w:w="120" w:type="dxa"/>
            </w:tcMar>
          </w:tcPr>
          <w:p w14:paraId="6E8C135D" w14:textId="77777777" w:rsidR="00CE26A4" w:rsidRDefault="00000000">
            <w:r>
              <w:rPr>
                <w:b/>
                <w:bCs/>
                <w:color w:val="FFFFFF"/>
              </w:rPr>
              <w:t>Details</w:t>
            </w:r>
          </w:p>
        </w:tc>
      </w:tr>
      <w:tr w:rsidR="00CE26A4" w14:paraId="6BDD4CCA" w14:textId="77777777">
        <w:tblPrEx>
          <w:tblCellMar>
            <w:top w:w="0" w:type="dxa"/>
            <w:bottom w:w="0" w:type="dxa"/>
          </w:tblCellMar>
        </w:tblPrEx>
        <w:tc>
          <w:tcPr>
            <w:tcW w:w="2800" w:type="dxa"/>
            <w:tcMar>
              <w:top w:w="100" w:type="dxa"/>
              <w:left w:w="120" w:type="dxa"/>
              <w:bottom w:w="100" w:type="dxa"/>
              <w:right w:w="120" w:type="dxa"/>
            </w:tcMar>
          </w:tcPr>
          <w:p w14:paraId="550A6A01" w14:textId="77777777" w:rsidR="00CE26A4" w:rsidRDefault="00000000">
            <w:r>
              <w:rPr>
                <w:color w:val="000000"/>
              </w:rPr>
              <w:t>Bot Name</w:t>
            </w:r>
          </w:p>
        </w:tc>
        <w:tc>
          <w:tcPr>
            <w:tcW w:w="6550" w:type="dxa"/>
            <w:tcMar>
              <w:top w:w="100" w:type="dxa"/>
              <w:left w:w="120" w:type="dxa"/>
              <w:bottom w:w="100" w:type="dxa"/>
              <w:right w:w="120" w:type="dxa"/>
            </w:tcMar>
          </w:tcPr>
          <w:p w14:paraId="0B919A68" w14:textId="77777777" w:rsidR="00CE26A4" w:rsidRDefault="00000000">
            <w:r>
              <w:rPr>
                <w:color w:val="000000"/>
              </w:rPr>
              <w:t>Budget Coach</w:t>
            </w:r>
          </w:p>
        </w:tc>
      </w:tr>
      <w:tr w:rsidR="00CE26A4" w14:paraId="3AF24356" w14:textId="77777777">
        <w:tblPrEx>
          <w:tblCellMar>
            <w:top w:w="0" w:type="dxa"/>
            <w:bottom w:w="0" w:type="dxa"/>
          </w:tblCellMar>
        </w:tblPrEx>
        <w:tc>
          <w:tcPr>
            <w:tcW w:w="2800" w:type="dxa"/>
            <w:tcMar>
              <w:top w:w="100" w:type="dxa"/>
              <w:left w:w="120" w:type="dxa"/>
              <w:bottom w:w="100" w:type="dxa"/>
              <w:right w:w="120" w:type="dxa"/>
            </w:tcMar>
          </w:tcPr>
          <w:p w14:paraId="23D7C663" w14:textId="77777777" w:rsidR="00CE26A4" w:rsidRDefault="00000000">
            <w:r>
              <w:rPr>
                <w:color w:val="000000"/>
              </w:rPr>
              <w:t>Target Audience</w:t>
            </w:r>
          </w:p>
        </w:tc>
        <w:tc>
          <w:tcPr>
            <w:tcW w:w="6550" w:type="dxa"/>
            <w:tcMar>
              <w:top w:w="100" w:type="dxa"/>
              <w:left w:w="120" w:type="dxa"/>
              <w:bottom w:w="100" w:type="dxa"/>
              <w:right w:w="120" w:type="dxa"/>
            </w:tcMar>
          </w:tcPr>
          <w:p w14:paraId="27E2981C" w14:textId="77777777" w:rsidR="00CE26A4" w:rsidRDefault="00000000">
            <w:r>
              <w:rPr>
                <w:color w:val="000000"/>
              </w:rPr>
              <w:t>Beginners with no prior budgeting experience, especially people who feel like their money disappears before the month ends</w:t>
            </w:r>
          </w:p>
        </w:tc>
      </w:tr>
      <w:tr w:rsidR="00CE26A4" w14:paraId="56D515D5" w14:textId="77777777">
        <w:tblPrEx>
          <w:tblCellMar>
            <w:top w:w="0" w:type="dxa"/>
            <w:bottom w:w="0" w:type="dxa"/>
          </w:tblCellMar>
        </w:tblPrEx>
        <w:tc>
          <w:tcPr>
            <w:tcW w:w="2800" w:type="dxa"/>
            <w:tcMar>
              <w:top w:w="100" w:type="dxa"/>
              <w:left w:w="120" w:type="dxa"/>
              <w:bottom w:w="100" w:type="dxa"/>
              <w:right w:w="120" w:type="dxa"/>
            </w:tcMar>
          </w:tcPr>
          <w:p w14:paraId="7B0E19EC" w14:textId="77777777" w:rsidR="00CE26A4" w:rsidRDefault="00000000">
            <w:r>
              <w:rPr>
                <w:color w:val="000000"/>
              </w:rPr>
              <w:t>Tone</w:t>
            </w:r>
          </w:p>
        </w:tc>
        <w:tc>
          <w:tcPr>
            <w:tcW w:w="6550" w:type="dxa"/>
            <w:tcMar>
              <w:top w:w="100" w:type="dxa"/>
              <w:left w:w="120" w:type="dxa"/>
              <w:bottom w:w="100" w:type="dxa"/>
              <w:right w:w="120" w:type="dxa"/>
            </w:tcMar>
          </w:tcPr>
          <w:p w14:paraId="67057136" w14:textId="77777777" w:rsidR="00CE26A4" w:rsidRDefault="00000000">
            <w:r>
              <w:rPr>
                <w:color w:val="000000"/>
              </w:rPr>
              <w:t xml:space="preserve">Professional but approachable, </w:t>
            </w:r>
            <w:proofErr w:type="gramStart"/>
            <w:r>
              <w:rPr>
                <w:color w:val="000000"/>
              </w:rPr>
              <w:t>similar to</w:t>
            </w:r>
            <w:proofErr w:type="gramEnd"/>
            <w:r>
              <w:rPr>
                <w:color w:val="000000"/>
              </w:rPr>
              <w:t xml:space="preserve"> a coach</w:t>
            </w:r>
          </w:p>
        </w:tc>
      </w:tr>
      <w:tr w:rsidR="00CE26A4" w14:paraId="2A925B26" w14:textId="77777777">
        <w:tblPrEx>
          <w:tblCellMar>
            <w:top w:w="0" w:type="dxa"/>
            <w:bottom w:w="0" w:type="dxa"/>
          </w:tblCellMar>
        </w:tblPrEx>
        <w:tc>
          <w:tcPr>
            <w:tcW w:w="2800" w:type="dxa"/>
            <w:tcMar>
              <w:top w:w="100" w:type="dxa"/>
              <w:left w:w="120" w:type="dxa"/>
              <w:bottom w:w="100" w:type="dxa"/>
              <w:right w:w="120" w:type="dxa"/>
            </w:tcMar>
          </w:tcPr>
          <w:p w14:paraId="47B377D3" w14:textId="77777777" w:rsidR="00CE26A4" w:rsidRDefault="00000000">
            <w:r>
              <w:rPr>
                <w:color w:val="000000"/>
              </w:rPr>
              <w:t>Build Tool</w:t>
            </w:r>
          </w:p>
        </w:tc>
        <w:tc>
          <w:tcPr>
            <w:tcW w:w="6550" w:type="dxa"/>
            <w:tcMar>
              <w:top w:w="100" w:type="dxa"/>
              <w:left w:w="120" w:type="dxa"/>
              <w:bottom w:w="100" w:type="dxa"/>
              <w:right w:w="120" w:type="dxa"/>
            </w:tcMar>
          </w:tcPr>
          <w:p w14:paraId="4B08C5A0" w14:textId="77777777" w:rsidR="00CE26A4" w:rsidRDefault="00000000">
            <w:r>
              <w:rPr>
                <w:color w:val="000000"/>
              </w:rPr>
              <w:t>ChatGPT Custom GPT builder (no-code)</w:t>
            </w:r>
          </w:p>
        </w:tc>
      </w:tr>
      <w:tr w:rsidR="00CE26A4" w14:paraId="257221DD" w14:textId="77777777">
        <w:tblPrEx>
          <w:tblCellMar>
            <w:top w:w="0" w:type="dxa"/>
            <w:bottom w:w="0" w:type="dxa"/>
          </w:tblCellMar>
        </w:tblPrEx>
        <w:tc>
          <w:tcPr>
            <w:tcW w:w="2800" w:type="dxa"/>
            <w:tcMar>
              <w:top w:w="100" w:type="dxa"/>
              <w:left w:w="120" w:type="dxa"/>
              <w:bottom w:w="100" w:type="dxa"/>
              <w:right w:w="120" w:type="dxa"/>
            </w:tcMar>
          </w:tcPr>
          <w:p w14:paraId="4BBF9A58" w14:textId="77777777" w:rsidR="00CE26A4" w:rsidRDefault="00000000">
            <w:r>
              <w:rPr>
                <w:color w:val="000000"/>
              </w:rPr>
              <w:t>Core Flow</w:t>
            </w:r>
          </w:p>
        </w:tc>
        <w:tc>
          <w:tcPr>
            <w:tcW w:w="6550" w:type="dxa"/>
            <w:tcMar>
              <w:top w:w="100" w:type="dxa"/>
              <w:left w:w="120" w:type="dxa"/>
              <w:bottom w:w="100" w:type="dxa"/>
              <w:right w:w="120" w:type="dxa"/>
            </w:tcMar>
          </w:tcPr>
          <w:p w14:paraId="1090FE22" w14:textId="77777777" w:rsidR="00CE26A4" w:rsidRDefault="00000000">
            <w:r>
              <w:rPr>
                <w:color w:val="000000"/>
              </w:rPr>
              <w:t>Ask about biggest struggle &gt; gather income and fixed bills &gt; introduce 50/30/20 framework &gt; track variable spending &gt; suggest one small next step</w:t>
            </w:r>
          </w:p>
        </w:tc>
      </w:tr>
      <w:tr w:rsidR="00CE26A4" w14:paraId="12DC4023" w14:textId="77777777">
        <w:tblPrEx>
          <w:tblCellMar>
            <w:top w:w="0" w:type="dxa"/>
            <w:bottom w:w="0" w:type="dxa"/>
          </w:tblCellMar>
        </w:tblPrEx>
        <w:tc>
          <w:tcPr>
            <w:tcW w:w="2800" w:type="dxa"/>
            <w:tcMar>
              <w:top w:w="100" w:type="dxa"/>
              <w:left w:w="120" w:type="dxa"/>
              <w:bottom w:w="100" w:type="dxa"/>
              <w:right w:w="120" w:type="dxa"/>
            </w:tcMar>
          </w:tcPr>
          <w:p w14:paraId="2689E803" w14:textId="77777777" w:rsidR="00CE26A4" w:rsidRDefault="00000000">
            <w:r>
              <w:rPr>
                <w:color w:val="000000"/>
              </w:rPr>
              <w:t>Boundaries</w:t>
            </w:r>
          </w:p>
        </w:tc>
        <w:tc>
          <w:tcPr>
            <w:tcW w:w="6550" w:type="dxa"/>
            <w:tcMar>
              <w:top w:w="100" w:type="dxa"/>
              <w:left w:w="120" w:type="dxa"/>
              <w:bottom w:w="100" w:type="dxa"/>
              <w:right w:w="120" w:type="dxa"/>
            </w:tcMar>
          </w:tcPr>
          <w:p w14:paraId="139694EF" w14:textId="77777777" w:rsidR="00CE26A4" w:rsidRDefault="00000000">
            <w:r>
              <w:rPr>
                <w:color w:val="000000"/>
              </w:rPr>
              <w:t>Strictly educational. Does not give investment advice, does not assign exact spending limits without context, and does not replace a licensed financial advisor</w:t>
            </w:r>
          </w:p>
        </w:tc>
      </w:tr>
    </w:tbl>
    <w:p w14:paraId="269531BE" w14:textId="77777777" w:rsidR="00CE26A4" w:rsidRDefault="00CE26A4">
      <w:pPr>
        <w:spacing w:after="200"/>
      </w:pPr>
    </w:p>
    <w:p w14:paraId="44A21440" w14:textId="77777777" w:rsidR="00CE26A4" w:rsidRDefault="00000000">
      <w:pPr>
        <w:pStyle w:val="Heading2"/>
        <w:spacing w:before="240" w:after="120"/>
      </w:pPr>
      <w:r>
        <w:t>4.3 Plan for the Build (Planning Questions Answered)</w:t>
      </w:r>
    </w:p>
    <w:p w14:paraId="18EFA701" w14:textId="77777777" w:rsidR="00CE26A4" w:rsidRDefault="00000000">
      <w:pPr>
        <w:pStyle w:val="ListParagraph"/>
        <w:numPr>
          <w:ilvl w:val="0"/>
          <w:numId w:val="1"/>
        </w:numPr>
        <w:spacing w:after="80"/>
      </w:pPr>
      <w:r>
        <w:t xml:space="preserve">Bot's objective: Help beginners understand and build a basic personal budget by breaking income, expenses, and savings into steps they can </w:t>
      </w:r>
      <w:proofErr w:type="gramStart"/>
      <w:r>
        <w:t>actually follow</w:t>
      </w:r>
      <w:proofErr w:type="gramEnd"/>
      <w:r>
        <w:t>.</w:t>
      </w:r>
    </w:p>
    <w:p w14:paraId="3CE69D57" w14:textId="77777777" w:rsidR="00CE26A4" w:rsidRDefault="00000000">
      <w:pPr>
        <w:pStyle w:val="ListParagraph"/>
        <w:numPr>
          <w:ilvl w:val="0"/>
          <w:numId w:val="1"/>
        </w:numPr>
        <w:spacing w:after="80"/>
      </w:pPr>
      <w:r>
        <w:t>Knowledge and information used: Widely accepted budgeting principles such as the 50/30/20 framework, the difference between fixed and variable expenses, and the value of a short tracking period before making changes.</w:t>
      </w:r>
    </w:p>
    <w:p w14:paraId="762EF37C" w14:textId="77777777" w:rsidR="00CE26A4" w:rsidRDefault="00000000">
      <w:pPr>
        <w:pStyle w:val="ListParagraph"/>
        <w:numPr>
          <w:ilvl w:val="0"/>
          <w:numId w:val="1"/>
        </w:numPr>
        <w:spacing w:after="80"/>
      </w:pPr>
      <w:r>
        <w:t>What the assistant should not do: Give specific investment or stock advice, assign an exact dollar spending limit without knowing the user's situation, or present itself as a substitute for a licensed financial advisor on major decisions.</w:t>
      </w:r>
    </w:p>
    <w:p w14:paraId="023FD6EF" w14:textId="77777777" w:rsidR="00CE26A4" w:rsidRDefault="00000000">
      <w:pPr>
        <w:pStyle w:val="ListParagraph"/>
        <w:numPr>
          <w:ilvl w:val="0"/>
          <w:numId w:val="1"/>
        </w:numPr>
        <w:spacing w:after="80"/>
      </w:pPr>
      <w:r>
        <w:lastRenderedPageBreak/>
        <w:t>Engagement style: Professional but approachable, like a coach rather than a lecture. Responses stay short and end with one clear next step instead of a long list of changes at once.</w:t>
      </w:r>
    </w:p>
    <w:p w14:paraId="66253E1A" w14:textId="77777777" w:rsidR="00CE26A4" w:rsidRDefault="00000000">
      <w:pPr>
        <w:pStyle w:val="ListParagraph"/>
        <w:numPr>
          <w:ilvl w:val="0"/>
          <w:numId w:val="1"/>
        </w:numPr>
        <w:spacing w:after="80"/>
      </w:pPr>
      <w:r>
        <w:t>Images or other data: None needed. The interaction is entirely text based.</w:t>
      </w:r>
    </w:p>
    <w:p w14:paraId="3DCC5CE4" w14:textId="77777777" w:rsidR="00CE26A4" w:rsidRDefault="00000000">
      <w:pPr>
        <w:pStyle w:val="ListParagraph"/>
        <w:numPr>
          <w:ilvl w:val="0"/>
          <w:numId w:val="1"/>
        </w:numPr>
        <w:spacing w:after="80"/>
      </w:pPr>
      <w:r>
        <w:t>How the assistant starts: By asking what the user's biggest budgeting struggle is, before asking for any numbers.</w:t>
      </w:r>
    </w:p>
    <w:p w14:paraId="64146174" w14:textId="77777777" w:rsidR="00CE26A4" w:rsidRDefault="00000000">
      <w:pPr>
        <w:pStyle w:val="ListParagraph"/>
        <w:numPr>
          <w:ilvl w:val="0"/>
          <w:numId w:val="1"/>
        </w:numPr>
        <w:spacing w:after="80"/>
      </w:pPr>
      <w:r>
        <w:t>Steps the assistant follows: Ask about the struggle, gather income and fixed expenses, introduce the 50/30/20 framework, ask the user to track variable spending for a short period, then suggest one small, realistic next step.</w:t>
      </w:r>
    </w:p>
    <w:p w14:paraId="7CEB9C0B" w14:textId="77777777" w:rsidR="00CE26A4" w:rsidRDefault="00000000">
      <w:pPr>
        <w:pStyle w:val="ListParagraph"/>
        <w:numPr>
          <w:ilvl w:val="0"/>
          <w:numId w:val="1"/>
        </w:numPr>
        <w:spacing w:after="80"/>
      </w:pPr>
      <w:r>
        <w:t>Reaching a conclusion: The assistant recognizes when the user has one clear, specific action to try and closes by summarizing what was learned and naming that action.</w:t>
      </w:r>
    </w:p>
    <w:p w14:paraId="75CE4A54" w14:textId="77777777" w:rsidR="00CE26A4" w:rsidRDefault="00000000">
      <w:pPr>
        <w:pStyle w:val="ListParagraph"/>
        <w:numPr>
          <w:ilvl w:val="0"/>
          <w:numId w:val="1"/>
        </w:numPr>
        <w:spacing w:after="80"/>
      </w:pPr>
      <w:r>
        <w:t>Successful engagement: The user leaves with one concrete thing they understand about their spending that they did not before, plus one small step to try.</w:t>
      </w:r>
    </w:p>
    <w:p w14:paraId="06066DC8" w14:textId="77777777" w:rsidR="00CE26A4" w:rsidRDefault="00000000">
      <w:pPr>
        <w:pStyle w:val="ListParagraph"/>
        <w:numPr>
          <w:ilvl w:val="0"/>
          <w:numId w:val="1"/>
        </w:numPr>
        <w:spacing w:after="80"/>
      </w:pPr>
      <w:r>
        <w:t>Test scenarios planned: A user with no savings and untracked spending (the main scenario tested), a user asking for investment advice to confirm the assistant redirects appropriately, and a user asking for an exact number instead of guidance.</w:t>
      </w:r>
    </w:p>
    <w:p w14:paraId="3FAE4F79" w14:textId="77777777" w:rsidR="00CE26A4" w:rsidRDefault="00000000">
      <w:pPr>
        <w:pStyle w:val="Heading2"/>
        <w:spacing w:before="240" w:after="120"/>
      </w:pPr>
      <w:r>
        <w:t>4.4 Privacy and Usage Policy Review</w:t>
      </w:r>
    </w:p>
    <w:p w14:paraId="1D2BA92E" w14:textId="77777777" w:rsidR="00CE26A4" w:rsidRDefault="00000000">
      <w:pPr>
        <w:spacing w:after="160"/>
      </w:pPr>
      <w:r>
        <w:t>Platform reviewed: OpenAI's Custom GPT builder within ChatGPT.</w:t>
      </w:r>
    </w:p>
    <w:p w14:paraId="2F06037B" w14:textId="77777777" w:rsidR="00CE26A4" w:rsidRDefault="00000000">
      <w:pPr>
        <w:spacing w:after="160"/>
      </w:pPr>
      <w:r>
        <w:t>Before finishing the build, I reviewed OpenAI's published documentation on how custom GPTs handle data. A few points stood out as important for this assignment:</w:t>
      </w:r>
    </w:p>
    <w:p w14:paraId="14C06140" w14:textId="77777777" w:rsidR="00CE26A4" w:rsidRDefault="00000000">
      <w:pPr>
        <w:pStyle w:val="ListParagraph"/>
        <w:numPr>
          <w:ilvl w:val="0"/>
          <w:numId w:val="1"/>
        </w:numPr>
        <w:spacing w:after="80"/>
      </w:pPr>
      <w:r>
        <w:t>Conversations users have with a custom GPT are not visible to the person who built it. As the creator, I cannot see what anyone types into Budget Coach.</w:t>
      </w:r>
    </w:p>
    <w:p w14:paraId="335F8661" w14:textId="77777777" w:rsidR="00CE26A4" w:rsidRDefault="00000000">
      <w:pPr>
        <w:pStyle w:val="ListParagraph"/>
        <w:numPr>
          <w:ilvl w:val="0"/>
          <w:numId w:val="1"/>
        </w:numPr>
        <w:spacing w:after="80"/>
      </w:pPr>
      <w:r>
        <w:t>Whether a conversation is used to help train OpenAI's models depends on the account type and the user's own data control settings, not something the GPT creator controls directly.</w:t>
      </w:r>
    </w:p>
    <w:p w14:paraId="72B2FE91" w14:textId="77777777" w:rsidR="00CE26A4" w:rsidRDefault="00000000">
      <w:pPr>
        <w:pStyle w:val="ListParagraph"/>
        <w:numPr>
          <w:ilvl w:val="0"/>
          <w:numId w:val="1"/>
        </w:numPr>
        <w:spacing w:after="80"/>
      </w:pPr>
      <w:r>
        <w:t>Custom GPTs do not carry memory between separate conversations. Each new chat starts fresh, which is relevant for a financial topic since it means no financial details a user shares are being carried into future unrelated sessions automatically.</w:t>
      </w:r>
    </w:p>
    <w:p w14:paraId="57DCFDE1" w14:textId="77777777" w:rsidR="00CE26A4" w:rsidRDefault="00000000">
      <w:pPr>
        <w:pStyle w:val="ListParagraph"/>
        <w:numPr>
          <w:ilvl w:val="0"/>
          <w:numId w:val="1"/>
        </w:numPr>
        <w:spacing w:after="80"/>
      </w:pPr>
      <w:r>
        <w:t>OpenAI's usage policies prohibit using their tools to compromise someone's privacy, which reinforced that the assistant should stay educational and general rather than asking for or storing any identifying financial account information.</w:t>
      </w:r>
    </w:p>
    <w:p w14:paraId="54048EA8" w14:textId="77777777" w:rsidR="00CE26A4" w:rsidRDefault="00000000">
      <w:pPr>
        <w:spacing w:after="160"/>
      </w:pPr>
      <w:r>
        <w:t>Based on this review, the assistant's instructions were written to only ask for rough, self-reported numbers, income and category totals, never account numbers, balances, or any identifying financial information, and to remind users that the tool is educational rather than a substitute for professional advice.</w:t>
      </w:r>
    </w:p>
    <w:p w14:paraId="4DE1AEC7" w14:textId="77777777" w:rsidR="00CE26A4" w:rsidRDefault="00000000">
      <w:pPr>
        <w:pStyle w:val="Heading2"/>
        <w:spacing w:before="240" w:after="120"/>
      </w:pPr>
      <w:r>
        <w:t>4.5 Test Phase</w:t>
      </w:r>
    </w:p>
    <w:p w14:paraId="65FAE9C6" w14:textId="77777777" w:rsidR="00CE26A4" w:rsidRDefault="00000000">
      <w:pPr>
        <w:spacing w:after="160"/>
      </w:pPr>
      <w:r>
        <w:t xml:space="preserve">The </w:t>
      </w:r>
      <w:proofErr w:type="spellStart"/>
      <w:r>
        <w:t>bot</w:t>
      </w:r>
      <w:proofErr w:type="spellEnd"/>
      <w:r>
        <w:t xml:space="preserve"> was tested with a realistic scenario: a user whose main problem was having no money left by the end of the month despite a steady income.</w:t>
      </w:r>
    </w:p>
    <w:p w14:paraId="65E736D5" w14:textId="77777777" w:rsidR="00CE26A4" w:rsidRDefault="00000000">
      <w:pPr>
        <w:pStyle w:val="ListParagraph"/>
        <w:numPr>
          <w:ilvl w:val="0"/>
          <w:numId w:val="1"/>
        </w:numPr>
        <w:spacing w:after="80"/>
      </w:pPr>
      <w:r>
        <w:t>Opening question: The assistant asked what the user's biggest budgeting struggle was before requesting any numbers, which matched the intended design.</w:t>
      </w:r>
    </w:p>
    <w:p w14:paraId="722F646A" w14:textId="77777777" w:rsidR="00CE26A4" w:rsidRDefault="00000000">
      <w:pPr>
        <w:pStyle w:val="ListParagraph"/>
        <w:numPr>
          <w:ilvl w:val="0"/>
          <w:numId w:val="1"/>
        </w:numPr>
        <w:spacing w:after="80"/>
      </w:pPr>
      <w:r>
        <w:t>Income and fixed expenses: After the user shared a take-home income of $3,200 and fixed expenses of $1,505, the assistant correctly calculated the remaining $1,695 and introduced the 50/30/20 framework in plain language.</w:t>
      </w:r>
    </w:p>
    <w:p w14:paraId="1F2C2AF3" w14:textId="77777777" w:rsidR="00CE26A4" w:rsidRDefault="00000000">
      <w:pPr>
        <w:pStyle w:val="ListParagraph"/>
        <w:numPr>
          <w:ilvl w:val="0"/>
          <w:numId w:val="1"/>
        </w:numPr>
        <w:spacing w:after="80"/>
      </w:pPr>
      <w:r>
        <w:t>Tracking exercise: The assistant asked the user to track variable spending for seven days rather than guessing, and when the user reported about $380 for the week, it projected that pace out to a full month and showed that the user's spending would land right at their income limit, leaving no room for savings.</w:t>
      </w:r>
    </w:p>
    <w:p w14:paraId="7C786A17" w14:textId="77777777" w:rsidR="00CE26A4" w:rsidRDefault="00000000">
      <w:pPr>
        <w:pStyle w:val="ListParagraph"/>
        <w:numPr>
          <w:ilvl w:val="0"/>
          <w:numId w:val="1"/>
        </w:numPr>
        <w:spacing w:after="80"/>
      </w:pPr>
      <w:r>
        <w:t>Action step: Instead of prescribing a strict budget immediately, the assistant suggested a 24-hour pause before nonessential purchases, a small, testable habit rather than an overwhelming overhaul.</w:t>
      </w:r>
    </w:p>
    <w:p w14:paraId="328AEEF0" w14:textId="77777777" w:rsidR="00CE26A4" w:rsidRDefault="00000000">
      <w:pPr>
        <w:pStyle w:val="ListParagraph"/>
        <w:numPr>
          <w:ilvl w:val="0"/>
          <w:numId w:val="1"/>
        </w:numPr>
        <w:spacing w:after="80"/>
      </w:pPr>
      <w:r>
        <w:lastRenderedPageBreak/>
        <w:t xml:space="preserve">Follow-up: When the user reported back that the pause helped them skip about $90 in </w:t>
      </w:r>
      <w:proofErr w:type="gramStart"/>
      <w:r>
        <w:t>purchases</w:t>
      </w:r>
      <w:proofErr w:type="gramEnd"/>
      <w:r>
        <w:t xml:space="preserve"> they did not end up wanting, the assistant's structure allowed the conversation to continue naturally toward reinforcing that habit.</w:t>
      </w:r>
    </w:p>
    <w:p w14:paraId="16FD4D53" w14:textId="77777777" w:rsidR="00CE26A4" w:rsidRDefault="00000000">
      <w:pPr>
        <w:spacing w:after="160"/>
      </w:pPr>
      <w:proofErr w:type="gramStart"/>
      <w:r>
        <w:t>Overall</w:t>
      </w:r>
      <w:proofErr w:type="gramEnd"/>
      <w:r>
        <w:t xml:space="preserve"> the bot performed as intended. It stayed within its educational scope, never suggested a specific investment product, and consistently ended each stage with a summary and one next step rather than a wall of advice.</w:t>
      </w:r>
    </w:p>
    <w:p w14:paraId="0E8C1E5B" w14:textId="77777777" w:rsidR="00CE26A4" w:rsidRDefault="00000000">
      <w:pPr>
        <w:pStyle w:val="Heading2"/>
        <w:spacing w:before="240" w:after="120"/>
      </w:pPr>
      <w:r>
        <w:t>4.6 Challenges and Solutions</w:t>
      </w:r>
    </w:p>
    <w:p w14:paraId="30753B30" w14:textId="77777777" w:rsidR="00CE26A4" w:rsidRDefault="00000000">
      <w:pPr>
        <w:pStyle w:val="ListParagraph"/>
        <w:numPr>
          <w:ilvl w:val="0"/>
          <w:numId w:val="1"/>
        </w:numPr>
        <w:spacing w:after="80"/>
      </w:pPr>
      <w:r>
        <w:t>Challenge: In the first version of the instructions, the assistant jumped straight to asking for income and expense numbers instead of first asking about the user's struggle. Solution: The instructions were rewritten to explicitly require the assistant to ask about the user's biggest struggle before requesting any numbers, which fixed the ordering in later tests.</w:t>
      </w:r>
    </w:p>
    <w:p w14:paraId="1C6C67C6" w14:textId="77777777" w:rsidR="00CE26A4" w:rsidRDefault="00000000">
      <w:pPr>
        <w:pStyle w:val="ListParagraph"/>
        <w:numPr>
          <w:ilvl w:val="0"/>
          <w:numId w:val="1"/>
        </w:numPr>
        <w:spacing w:after="80"/>
      </w:pPr>
      <w:r>
        <w:t>Challenge: Early responses risked sounding like generic financial advice rather than being grounded in the user's actual numbers. Solution: The instructions were updated to require the assistant to reference the specific numbers the user provided in every response, rather than giving general statements.</w:t>
      </w:r>
    </w:p>
    <w:p w14:paraId="05D5C76A" w14:textId="77777777" w:rsidR="00CE26A4" w:rsidRDefault="00000000">
      <w:pPr>
        <w:pStyle w:val="ListParagraph"/>
        <w:numPr>
          <w:ilvl w:val="0"/>
          <w:numId w:val="1"/>
        </w:numPr>
        <w:spacing w:after="80"/>
      </w:pPr>
      <w:r>
        <w:t>Challenge: There was a risk the assistant might drift into giving investment-style advice if a user asked about it. Solution: A clear boundary was added to the instructions stating the assistant must redirect any investment-related question to a licensed professional instead of answering it directly.</w:t>
      </w:r>
    </w:p>
    <w:p w14:paraId="754FCEA0" w14:textId="77777777" w:rsidR="00CE26A4" w:rsidRDefault="00000000">
      <w:pPr>
        <w:pStyle w:val="Heading1"/>
        <w:spacing w:before="300" w:after="150"/>
      </w:pPr>
      <w:r>
        <w:t>Section 5: Overall Reflections on the AI Lab</w:t>
      </w:r>
    </w:p>
    <w:p w14:paraId="11B6B4E8" w14:textId="77777777" w:rsidR="00CE26A4" w:rsidRDefault="00000000">
      <w:pPr>
        <w:spacing w:after="160"/>
      </w:pPr>
      <w:r>
        <w:t>Working through all three practice tools before building my own assistant changed how I approached the build itself. Testing the same prompt three times in Section 1 was the clearest lesson, identical input does not guarantee identical output, which matters if I ever want an AI tool to behave predictably for other people. The custom GPT practice in Section 2 showed me that a well-built assistant can do real calculation and adjust its guidance as new information comes in, rather than just repeating a script, which raised my expectations for what my own bot should be able to do.</w:t>
      </w:r>
    </w:p>
    <w:p w14:paraId="2946E799" w14:textId="77777777" w:rsidR="00CE26A4" w:rsidRDefault="00000000">
      <w:pPr>
        <w:spacing w:after="160"/>
      </w:pPr>
      <w:r>
        <w:t>STORM AI in Section 3 ended up being more directly useful than I expected, since the client education angle it surfaced gave me a genuine idea to consider for improving Budget Coach, pointing users toward an outside resource after a check-in instead of assuming one conversation is enough.</w:t>
      </w:r>
    </w:p>
    <w:p w14:paraId="202F9EB8" w14:textId="77777777" w:rsidR="00CE26A4" w:rsidRDefault="00000000">
      <w:pPr>
        <w:spacing w:after="160"/>
      </w:pPr>
      <w:r>
        <w:t>Building Budget Coach itself reinforced that the planning stage matters more than the actual building step. Most of the real work happened during the empathy and define phases, deciding that the assistant should ask about the user's struggle before asking for numbers, and deciding what it should never do, such as give investment advice. The actual configuration in the custom GPT builder was quick once those decisions were made. The biggest technical lesson was that vague instructions produce vague behavior, the assistant only started asking about the user's struggle first once that requirement was written into the instructions explicitly, it did not do this on its own by default.</w:t>
      </w:r>
    </w:p>
    <w:p w14:paraId="5DE8ACEB" w14:textId="77777777" w:rsidR="00CE26A4" w:rsidRDefault="00000000">
      <w:pPr>
        <w:spacing w:after="160"/>
      </w:pPr>
      <w:r>
        <w:t>Finally, the privacy review in Section 4.4 was a useful reminder that building a tool that touches personal financial information carries responsibility beyond just making it work. Knowing that I, as the builder, cannot see user conversations, and knowing where OpenAI's policies draw the line on data use, shaped how I limited what the assistant asks for in the first place.</w:t>
      </w:r>
    </w:p>
    <w:p w14:paraId="423E966D" w14:textId="77777777" w:rsidR="00CE26A4" w:rsidRDefault="00000000">
      <w:pPr>
        <w:pStyle w:val="Heading1"/>
        <w:spacing w:before="300" w:after="150"/>
      </w:pPr>
      <w:r>
        <w:t>References</w:t>
      </w:r>
    </w:p>
    <w:p w14:paraId="761DB261" w14:textId="77777777" w:rsidR="00CE26A4" w:rsidRDefault="00000000">
      <w:pPr>
        <w:spacing w:after="160"/>
      </w:pPr>
      <w:r>
        <w:t>OpenAI. (2026). GPTs data privacy FAQ. OpenAI Help Center. https://help.openai.com/en/articles/8554402-gpts-data-privacy-faq</w:t>
      </w:r>
    </w:p>
    <w:p w14:paraId="6C512AD2" w14:textId="77777777" w:rsidR="00CE26A4" w:rsidRDefault="00000000">
      <w:pPr>
        <w:spacing w:after="160"/>
      </w:pPr>
      <w:r>
        <w:t>OpenAI. (2026). Usage policies. https://openai.com/policies/usage-policies/</w:t>
      </w:r>
    </w:p>
    <w:p w14:paraId="00E4B699" w14:textId="77777777" w:rsidR="00CE26A4" w:rsidRDefault="00000000">
      <w:pPr>
        <w:spacing w:after="160"/>
      </w:pPr>
      <w:r>
        <w:t>OpenAI. (2023). Introducing GPTs. https://openai.com/index/introducing-gpts/</w:t>
      </w:r>
    </w:p>
    <w:p w14:paraId="613DCC3E" w14:textId="57793E19" w:rsidR="00CE26A4" w:rsidRDefault="00000000">
      <w:pPr>
        <w:spacing w:after="160"/>
      </w:pPr>
      <w:r>
        <w:t xml:space="preserve">Shao, Y., Jiang, Y., Kanell, T. A., Xu, P., Khattab, O., &amp; Lam, M. (2024). Assisting in writing Wikipedia-like articles from scratch with large language models. Proceedings of the 2024 Conference of the North American Chapter of the Association for Computational Linguistics. </w:t>
      </w:r>
      <w:hyperlink r:id="rId5" w:history="1">
        <w:r w:rsidR="00FC75E5" w:rsidRPr="006E3346">
          <w:rPr>
            <w:rStyle w:val="Hyperlink"/>
          </w:rPr>
          <w:t>https://arxiv.org/abs/2402.14207</w:t>
        </w:r>
      </w:hyperlink>
    </w:p>
    <w:p w14:paraId="5A42BD8F" w14:textId="6832205F" w:rsidR="00FC75E5" w:rsidRDefault="00FC75E5">
      <w:pPr>
        <w:spacing w:after="160"/>
      </w:pPr>
      <w:r>
        <w:lastRenderedPageBreak/>
        <w:t>OpenAI. (2023).</w:t>
      </w:r>
      <w:hyperlink r:id="rId6" w:history="1">
        <w:r w:rsidRPr="00BB5920">
          <w:rPr>
            <w:rStyle w:val="Hyperlink"/>
          </w:rPr>
          <w:t xml:space="preserve"> https://chatgpt.com/share/6a53e038-29e8-83ea-9001-10a340be114e</w:t>
        </w:r>
      </w:hyperlink>
    </w:p>
    <w:p w14:paraId="1AD15D5D" w14:textId="77777777" w:rsidR="00CE26A4" w:rsidRDefault="00000000">
      <w:pPr>
        <w:spacing w:after="160"/>
      </w:pPr>
      <w:r>
        <w:t>STORM AI. (2026). Financial advisor: Architecture and features for having financial prudence for individuals to take control of their finances. Stanford University. https://storm.genie.stanford.edu/</w:t>
      </w:r>
    </w:p>
    <w:sectPr w:rsidR="00CE26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1476D8"/>
    <w:multiLevelType w:val="hybridMultilevel"/>
    <w:tmpl w:val="FE0E1E0E"/>
    <w:lvl w:ilvl="0" w:tplc="4D8E91C4">
      <w:start w:val="1"/>
      <w:numFmt w:val="bullet"/>
      <w:lvlText w:val="●"/>
      <w:lvlJc w:val="left"/>
      <w:pPr>
        <w:ind w:left="720" w:hanging="360"/>
      </w:pPr>
    </w:lvl>
    <w:lvl w:ilvl="1" w:tplc="988CDBE0">
      <w:start w:val="1"/>
      <w:numFmt w:val="bullet"/>
      <w:lvlText w:val="○"/>
      <w:lvlJc w:val="left"/>
      <w:pPr>
        <w:ind w:left="1440" w:hanging="360"/>
      </w:pPr>
    </w:lvl>
    <w:lvl w:ilvl="2" w:tplc="A4607F16">
      <w:start w:val="1"/>
      <w:numFmt w:val="bullet"/>
      <w:lvlText w:val="■"/>
      <w:lvlJc w:val="left"/>
      <w:pPr>
        <w:ind w:left="2160" w:hanging="360"/>
      </w:pPr>
    </w:lvl>
    <w:lvl w:ilvl="3" w:tplc="E794BAC2">
      <w:start w:val="1"/>
      <w:numFmt w:val="bullet"/>
      <w:lvlText w:val="●"/>
      <w:lvlJc w:val="left"/>
      <w:pPr>
        <w:ind w:left="2880" w:hanging="360"/>
      </w:pPr>
    </w:lvl>
    <w:lvl w:ilvl="4" w:tplc="2E3E823E">
      <w:start w:val="1"/>
      <w:numFmt w:val="bullet"/>
      <w:lvlText w:val="○"/>
      <w:lvlJc w:val="left"/>
      <w:pPr>
        <w:ind w:left="3600" w:hanging="360"/>
      </w:pPr>
    </w:lvl>
    <w:lvl w:ilvl="5" w:tplc="05A60570">
      <w:start w:val="1"/>
      <w:numFmt w:val="bullet"/>
      <w:lvlText w:val="■"/>
      <w:lvlJc w:val="left"/>
      <w:pPr>
        <w:ind w:left="4320" w:hanging="360"/>
      </w:pPr>
    </w:lvl>
    <w:lvl w:ilvl="6" w:tplc="05D06FC4">
      <w:start w:val="1"/>
      <w:numFmt w:val="bullet"/>
      <w:lvlText w:val="●"/>
      <w:lvlJc w:val="left"/>
      <w:pPr>
        <w:ind w:left="5040" w:hanging="360"/>
      </w:pPr>
    </w:lvl>
    <w:lvl w:ilvl="7" w:tplc="4D9CC13E">
      <w:start w:val="1"/>
      <w:numFmt w:val="bullet"/>
      <w:lvlText w:val="●"/>
      <w:lvlJc w:val="left"/>
      <w:pPr>
        <w:ind w:left="5760" w:hanging="360"/>
      </w:pPr>
    </w:lvl>
    <w:lvl w:ilvl="8" w:tplc="EC10BF2A">
      <w:start w:val="1"/>
      <w:numFmt w:val="bullet"/>
      <w:lvlText w:val="●"/>
      <w:lvlJc w:val="left"/>
      <w:pPr>
        <w:ind w:left="6480" w:hanging="360"/>
      </w:pPr>
    </w:lvl>
  </w:abstractNum>
  <w:num w:numId="1" w16cid:durableId="18673283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6A4"/>
    <w:rsid w:val="0037744C"/>
    <w:rsid w:val="00BB5920"/>
    <w:rsid w:val="00CE26A4"/>
    <w:rsid w:val="00FC7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F3A865"/>
  <w15:docId w15:val="{CA283E18-52AC-E14D-8E99-AA773F4D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C75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share/6a53ef7a-e168-83ea-86a4-cab3702cf3b1" TargetMode="External"/><Relationship Id="rId5" Type="http://schemas.openxmlformats.org/officeDocument/2006/relationships/hyperlink" Target="https://arxiv.org/abs/2402.142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3107</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Tilak Chandu Kotapati</cp:lastModifiedBy>
  <cp:revision>2</cp:revision>
  <dcterms:created xsi:type="dcterms:W3CDTF">2026-07-12T19:08:00Z</dcterms:created>
  <dcterms:modified xsi:type="dcterms:W3CDTF">2026-07-12T19:48:00Z</dcterms:modified>
</cp:coreProperties>
</file>