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Refund Authorization Form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Finance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Company: turabit, Finance Department, Technology / SaaS, India. Version 2.1 effective 01 April 2026. Owner: Finance Manager, Finance and Compliance.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Customer Information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Full Name of Customer 2. Customer Identification Number (Customer ID) 3. Registered Email Address 4. Contact Phone Number 5.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Transaction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Original transaction dated 12 February 2026 for INR 24,500. Refund approved due to billing discrepancy per company policy.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Refund Request Summary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 refund of INR 24,500 is authorized due to an invoicing error for undelivered service components post-transaction verification.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Refund Amount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authorized refund amount is INR 24,500. All refunds will be processed strictly in Indian Rupees as specified.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Supporting Documentation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Original invoice or receipt 2. Proof of payment 3. Customer refund request form 4.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Refund Eligibility Review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Refund eligibility is assessed based on purchase validity, service usage, and compliance with turabit’s refund policies. Finance managers review approvals.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Approval by Responsible Department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Analyst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Accounts Payable Supervisor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Finance Authorization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Accounts Payable Supervisor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Refund Processing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Refunds require Finance approval. Standard processing time is up to 7 business days. Amounts exceeding INR 50,000 need managerial consent.</w:t>
      </w: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Refund Authorization Form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Refund Authorization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