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Privacy Policy</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Introduction</w:t>
      </w:r>
    </w:p>
    <w:p>
      <w:pPr>
        <w:spacing w:after="120"/>
      </w:pPr>
      <w:r>
        <w:rPr>
          <w:rFonts w:ascii="Arial" w:hAnsi="Arial"/>
          <w:b w:val="0"/>
          <w:color w:val="222222"/>
          <w:sz w:val="22"/>
        </w:rPr>
        <w:t>turabit ("we," "us," or "our") is committed to protecting the privacy and security of the personal information of our users. This Privacy Policy outlines how we collect, use, disclose, and safeguard your information when you access or use our technology and Software as a Service (SaaS) offerings in India. We recognize the importance of maintaining your trust and complying with applicable data protection laws and regulations.</w:t>
      </w:r>
    </w:p>
    <w:p>
      <w:pPr>
        <w:spacing w:after="80"/>
      </w:pPr>
    </w:p>
    <w:p>
      <w:pPr>
        <w:spacing w:after="120"/>
      </w:pPr>
      <w:r>
        <w:rPr>
          <w:rFonts w:ascii="Arial" w:hAnsi="Arial"/>
          <w:b w:val="0"/>
          <w:color w:val="222222"/>
          <w:sz w:val="22"/>
        </w:rPr>
        <w:t>By using our services, you agree to the practices described in this Privacy Policy. We encourage you to read this document carefully to understand how your data is handled and the choices available to you regarding your information.</w:t>
      </w:r>
    </w:p>
    <w:p>
      <w:pPr>
        <w:spacing w:after="80"/>
      </w:pPr>
    </w:p>
    <w:p>
      <w:pPr>
        <w:spacing w:after="120"/>
      </w:pPr>
      <w:r>
        <w:rPr>
          <w:rFonts w:ascii="Arial" w:hAnsi="Arial"/>
          <w:b w:val="0"/>
          <w:color w:val="222222"/>
          <w:sz w:val="22"/>
        </w:rPr>
        <w:t>This Privacy Policy applies to all users of turabit’s services, including customers, visitors, and any individuals whose data we process as part of our operations. We reserve the right to update this policy periodically to reflect changes in our practices or legal requirements. The effective date of this Privacy Policy is 01 April 2026.</w:t>
      </w:r>
    </w:p>
    <w:p>
      <w:pPr>
        <w:spacing w:after="160"/>
      </w:pPr>
    </w:p>
    <w:p>
      <w:pPr>
        <w:spacing w:before="280" w:after="120"/>
      </w:pPr>
      <w:r>
        <w:rPr>
          <w:rFonts w:ascii="Arial" w:hAnsi="Arial"/>
          <w:b/>
          <w:color w:val="2E4057"/>
          <w:sz w:val="26"/>
        </w:rPr>
        <w:t>Information Collected</w:t>
      </w:r>
    </w:p>
    <w:p>
      <w:pPr>
        <w:spacing w:after="120"/>
      </w:pPr>
      <w:r>
        <w:rPr>
          <w:rFonts w:ascii="Arial" w:hAnsi="Arial"/>
          <w:b w:val="0"/>
          <w:color w:val="222222"/>
          <w:sz w:val="22"/>
        </w:rPr>
        <w:t>Turabit collects various types of personal information to provide and improve its services. This includes the user’s full name and contact details such as email address and phone number. Additionally, organization name and business contact information are gathered during account setup. Account registration details, including username and password credentials, are also collected to facilitate user access.</w:t>
      </w:r>
    </w:p>
    <w:p>
      <w:pPr>
        <w:spacing w:after="80"/>
      </w:pPr>
    </w:p>
    <w:p>
      <w:pPr>
        <w:spacing w:after="120"/>
      </w:pPr>
      <w:r>
        <w:rPr>
          <w:rFonts w:ascii="Arial" w:hAnsi="Arial"/>
          <w:b w:val="0"/>
          <w:color w:val="222222"/>
          <w:sz w:val="22"/>
        </w:rPr>
        <w:t>Billing and payment information related to subscription services is processed for transaction purposes. User-generated content, documents, and data uploaded to the platform are stored to enable service functionality. Communication records with customer support or service teams are maintained for service and support quality.</w:t>
      </w:r>
    </w:p>
    <w:p>
      <w:pPr>
        <w:spacing w:after="80"/>
      </w:pPr>
    </w:p>
    <w:p>
      <w:pPr>
        <w:spacing w:after="120"/>
      </w:pPr>
      <w:r>
        <w:rPr>
          <w:rFonts w:ascii="Arial" w:hAnsi="Arial"/>
          <w:b w:val="0"/>
          <w:color w:val="222222"/>
          <w:sz w:val="22"/>
        </w:rPr>
        <w:t>Turabit may automatically collect information through cookies, tracking pixels, and similar technologies. This includes IP addresses, device identifiers, browser type, operating system, and device information. Website usage patterns, referring URLs, navigation paths, and performance data are gathered to enhance platform functionality.</w:t>
      </w:r>
    </w:p>
    <w:p>
      <w:pPr>
        <w:spacing w:after="80"/>
      </w:pPr>
    </w:p>
    <w:p>
      <w:pPr>
        <w:spacing w:after="120"/>
      </w:pPr>
      <w:r>
        <w:rPr>
          <w:rFonts w:ascii="Arial" w:hAnsi="Arial"/>
          <w:b w:val="0"/>
          <w:color w:val="222222"/>
          <w:sz w:val="22"/>
        </w:rPr>
        <w:t>Sensitive personal data is collected only when necessary for compliance, security, or service integrity, such as identity verification and fraud prevention.</w:t>
      </w:r>
    </w:p>
    <w:p>
      <w:pPr>
        <w:spacing w:after="160"/>
      </w:pPr>
    </w:p>
    <w:p>
      <w:pPr>
        <w:spacing w:before="280" w:after="120"/>
      </w:pPr>
      <w:r>
        <w:rPr>
          <w:rFonts w:ascii="Arial" w:hAnsi="Arial"/>
          <w:b/>
          <w:color w:val="2E4057"/>
          <w:sz w:val="26"/>
        </w:rPr>
        <w:t>Methods of Data Collection</w:t>
      </w:r>
    </w:p>
    <w:p>
      <w:pPr>
        <w:spacing w:after="120"/>
      </w:pPr>
      <w:r>
        <w:rPr>
          <w:rFonts w:ascii="Arial" w:hAnsi="Arial"/>
          <w:b w:val="0"/>
          <w:color w:val="222222"/>
          <w:sz w:val="22"/>
        </w:rPr>
        <w:t>The following table summarizes the methods of data collection, including the specific data types collected, their purposes, retention periods, and whether the data is shared with third parties.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Data Type (including specific elements)</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Purpose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Retention Period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Third-Party Shared</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Account Registration Information — full name, email address, username, password credentials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User account creation and authentication</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 years after account closure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No</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Contact Information — email address, phone number, organization contact details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Customer communication and support services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 years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No</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Billing Information — billing address, transaction records, payment reference IDs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Subscription billing and financial record keeping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 years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Yes — Shared with Stripe and Razorpay for payment processing and subscription transaction management</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Usage and Device Data — IP address, browser type, operating system, device identifiers, session activity</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Platform analytics, security monitoring, and performance optimization</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 months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Yes — Shared with Google Analytics for platform usage analysis, performance monitoring, and service improvement</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User-Generated Content — documents, uploaded files, workflow data, user-created records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Service functionality and document management operations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Retained while the account remains active or until user deletion</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No</w:t>
            </w:r>
          </w:p>
        </w:tc>
      </w:tr>
    </w:tbl>
    <w:p>
      <w:pPr>
        <w:spacing w:after="120"/>
      </w:pPr>
    </w:p>
    <w:p>
      <w:pPr>
        <w:spacing w:after="160"/>
      </w:pPr>
    </w:p>
    <w:p>
      <w:pPr>
        <w:spacing w:before="280" w:after="120"/>
      </w:pPr>
      <w:r>
        <w:rPr>
          <w:rFonts w:ascii="Arial" w:hAnsi="Arial"/>
          <w:b/>
          <w:color w:val="2E4057"/>
          <w:sz w:val="26"/>
        </w:rPr>
        <w:t>Purpose of Data Usage</w:t>
      </w:r>
    </w:p>
    <w:p>
      <w:pPr>
        <w:spacing w:after="120"/>
      </w:pPr>
      <w:r>
        <w:rPr>
          <w:rFonts w:ascii="Arial" w:hAnsi="Arial"/>
          <w:b w:val="0"/>
          <w:color w:val="222222"/>
          <w:sz w:val="22"/>
        </w:rPr>
        <w:t>Turabit collects and uses personal data primarily to facilitate account creation, authentication, and management, ensuring secure and personalized access to its platform. The data supports the delivery and continuous improvement of platform services and features, enhancing user experience and functionality.</w:t>
      </w:r>
    </w:p>
    <w:p>
      <w:pPr>
        <w:spacing w:after="80"/>
      </w:pPr>
    </w:p>
    <w:p>
      <w:pPr>
        <w:spacing w:after="120"/>
      </w:pPr>
      <w:r>
        <w:rPr>
          <w:rFonts w:ascii="Arial" w:hAnsi="Arial"/>
          <w:b w:val="0"/>
          <w:color w:val="222222"/>
          <w:sz w:val="22"/>
        </w:rPr>
        <w:t>Billing and payment information is processed for accurate financial transactions, invoicing, and record keeping. Customer support communications are managed to address inquiries, resolve issues, and provide timely assistance.</w:t>
      </w:r>
    </w:p>
    <w:p>
      <w:pPr>
        <w:spacing w:after="80"/>
      </w:pPr>
    </w:p>
    <w:p>
      <w:pPr>
        <w:spacing w:after="120"/>
      </w:pPr>
      <w:r>
        <w:rPr>
          <w:rFonts w:ascii="Arial" w:hAnsi="Arial"/>
          <w:b w:val="0"/>
          <w:color w:val="222222"/>
          <w:sz w:val="22"/>
        </w:rPr>
        <w:t>Security monitoring, fraud detection, and compliance with applicable legal obligations are conducted to safeguard user data and maintain platform integrity. Additionally, personal data is utilized for analytics, performance optimization, and gaining insights into platform usage patterns to improve service delivery.</w:t>
      </w:r>
    </w:p>
    <w:p>
      <w:pPr>
        <w:spacing w:after="80"/>
      </w:pPr>
    </w:p>
    <w:p>
      <w:pPr>
        <w:spacing w:after="120"/>
      </w:pPr>
      <w:r>
        <w:rPr>
          <w:rFonts w:ascii="Arial" w:hAnsi="Arial"/>
          <w:b w:val="0"/>
          <w:color w:val="222222"/>
          <w:sz w:val="22"/>
        </w:rPr>
        <w:t>Secondary uses include sharing anonymized or aggregated data with third-party providers for research and marketing insights, complying with regulatory and law enforcement requests, conducting internal audits, troubleshooting, and security investigations. Promotional communications may also be sent to users who have provided explicit consent, ensuring transparency and adherence to user preferences.</w:t>
      </w:r>
    </w:p>
    <w:p>
      <w:pPr>
        <w:spacing w:after="160"/>
      </w:pPr>
    </w:p>
    <w:p>
      <w:pPr>
        <w:spacing w:before="280" w:after="120"/>
      </w:pPr>
      <w:r>
        <w:rPr>
          <w:rFonts w:ascii="Arial" w:hAnsi="Arial"/>
          <w:b/>
          <w:color w:val="2E4057"/>
          <w:sz w:val="26"/>
        </w:rPr>
        <w:t>Data Sharing and Disclosure</w:t>
      </w:r>
    </w:p>
    <w:p>
      <w:pPr>
        <w:spacing w:after="120"/>
      </w:pPr>
      <w:r>
        <w:rPr>
          <w:rFonts w:ascii="Arial" w:hAnsi="Arial"/>
          <w:b w:val="0"/>
          <w:color w:val="222222"/>
          <w:sz w:val="22"/>
        </w:rPr>
        <w:t>Turabit may share personal data with third parties including payment processors and financial institutions such as Stripe and Razorpay to facilitate transaction processing. Additionally, data may be shared with analytics and performance monitoring providers like Google Analytics to improve service quality. Cloud service providers and hosting partners are engaged for data storage and platform operations. Disclosure to legal and regulatory authorities occurs when mandated by law or in connection with legal proceedings. Professional service providers, including auditors and compliance consultants, may also receive data to support operational or regulatory requirements.</w:t>
      </w:r>
    </w:p>
    <w:p>
      <w:pPr>
        <w:spacing w:after="80"/>
      </w:pPr>
    </w:p>
    <w:p>
      <w:pPr>
        <w:spacing w:after="120"/>
      </w:pPr>
      <w:r>
        <w:rPr>
          <w:rFonts w:ascii="Arial" w:hAnsi="Arial"/>
          <w:b w:val="0"/>
          <w:color w:val="222222"/>
          <w:sz w:val="22"/>
        </w:rPr>
        <w:t>Before disclosing personal data, Turabit ensures compliance with applicable laws, regulations, or legal processes. Data shared is limited to the minimum necessary to fulfill the specific legal or regulatory obligation. Appropriate contractual or confidentiality agreements are established with third parties handling personal data. Where required by law, user consent is obtained prior to disclosure. Turabit mandates that data is protected with adequate security measures during transmission and handling by external entities to safeguard user privacy and maintain data integrity.</w:t>
      </w:r>
    </w:p>
    <w:p>
      <w:pPr>
        <w:spacing w:after="160"/>
      </w:pPr>
    </w:p>
    <w:p>
      <w:pPr>
        <w:spacing w:before="280" w:after="120"/>
      </w:pPr>
      <w:r>
        <w:rPr>
          <w:rFonts w:ascii="Arial" w:hAnsi="Arial"/>
          <w:b/>
          <w:color w:val="2E4057"/>
          <w:sz w:val="26"/>
        </w:rPr>
        <w:t>Data Storage and Security Measures</w:t>
      </w:r>
    </w:p>
    <w:p>
      <w:pPr>
        <w:spacing w:after="120"/>
      </w:pPr>
      <w:r>
        <w:rPr>
          <w:rFonts w:ascii="Arial" w:hAnsi="Arial"/>
          <w:b w:val="0"/>
          <w:color w:val="222222"/>
          <w:sz w:val="22"/>
        </w:rPr>
        <w:t>Turabit stores personal data using secure infrastructure located primarily within India, leveraging reputable data centers that comply with industry standards for physical and environmental security. The company employs cloud service providers with robust security certifications to ensure data protection and availability.</w:t>
      </w:r>
    </w:p>
    <w:p>
      <w:pPr>
        <w:spacing w:after="80"/>
      </w:pPr>
    </w:p>
    <w:p>
      <w:pPr>
        <w:spacing w:after="120"/>
      </w:pPr>
      <w:r>
        <w:rPr>
          <w:rFonts w:ascii="Arial" w:hAnsi="Arial"/>
          <w:b w:val="0"/>
          <w:color w:val="222222"/>
          <w:sz w:val="22"/>
        </w:rPr>
        <w:t>To safeguard personal data, Turabit implements comprehensive security measures including encryption of data at rest and in transit using AES-256 and TLS 1.2/1.3 protocols. Access to personal data is controlled through role-based permissions and multi-factor authentication for administrative accounts. Regular security audits, vulnerability assessments, and penetration testing are conducted to identify and mitigate risks. Network and application firewalls, along with intrusion detection and monitoring systems, are actively maintained. Data backup and disaster recovery procedures ensure data integrity and availability in case of unforeseen events.</w:t>
      </w:r>
    </w:p>
    <w:p>
      <w:pPr>
        <w:spacing w:after="80"/>
      </w:pPr>
    </w:p>
    <w:p>
      <w:pPr>
        <w:spacing w:after="120"/>
      </w:pPr>
      <w:r>
        <w:rPr>
          <w:rFonts w:ascii="Arial" w:hAnsi="Arial"/>
          <w:b w:val="0"/>
          <w:color w:val="222222"/>
          <w:sz w:val="22"/>
        </w:rPr>
        <w:t>Personal data retention follows strict policies: data linked to active accounts is kept during account activity; upon closure, data is retained for two years for compliance purposes. Usage data is retained for twelve months, while billing records are maintained for seven years. Users may request deletion subject to legal requirements.</w:t>
      </w:r>
    </w:p>
    <w:p>
      <w:pPr>
        <w:spacing w:after="160"/>
      </w:pPr>
    </w:p>
    <w:p>
      <w:pPr>
        <w:spacing w:before="280" w:after="120"/>
      </w:pPr>
      <w:r>
        <w:rPr>
          <w:rFonts w:ascii="Arial" w:hAnsi="Arial"/>
          <w:b/>
          <w:color w:val="2E4057"/>
          <w:sz w:val="26"/>
        </w:rPr>
        <w:t>User Rights and Choices</w:t>
      </w:r>
    </w:p>
    <w:p>
      <w:pPr>
        <w:spacing w:after="120"/>
      </w:pPr>
      <w:r>
        <w:rPr>
          <w:rFonts w:ascii="Arial" w:hAnsi="Arial"/>
          <w:b w:val="0"/>
          <w:color w:val="222222"/>
          <w:sz w:val="22"/>
        </w:rPr>
        <w:t>Users have certain rights regarding their personal data processed by turabit. These include the right to access the personal information we hold about them, request correction of any inaccurate or incomplete data, and request deletion of their personal data where applicable. Users may also have the right to data portability, allowing them to obtain and reuse their personal data across different services, subject to legal limitations.</w:t>
      </w:r>
    </w:p>
    <w:p>
      <w:pPr>
        <w:spacing w:after="80"/>
      </w:pPr>
    </w:p>
    <w:p>
      <w:pPr>
        <w:spacing w:after="120"/>
      </w:pPr>
      <w:r>
        <w:rPr>
          <w:rFonts w:ascii="Arial" w:hAnsi="Arial"/>
          <w:b w:val="0"/>
          <w:color w:val="222222"/>
          <w:sz w:val="22"/>
        </w:rPr>
        <w:t>turabit respects user choices related to data collection and processing. Users may manage their preferences for marketing communications and opt out of receiving promotional materials at any time by following the unsubscribe instructions included in our communications or contacting us directly. Additionally, users can control certain data collection preferences through their account settings or browser controls, where applicable.</w:t>
      </w:r>
    </w:p>
    <w:p>
      <w:pPr>
        <w:spacing w:after="80"/>
      </w:pPr>
    </w:p>
    <w:p>
      <w:pPr>
        <w:spacing w:after="120"/>
      </w:pPr>
      <w:r>
        <w:rPr>
          <w:rFonts w:ascii="Arial" w:hAnsi="Arial"/>
          <w:b w:val="0"/>
          <w:color w:val="222222"/>
          <w:sz w:val="22"/>
        </w:rPr>
        <w:t>Requests to exercise these rights can be submitted to turabit’s Legal department through the contact details provided in this Privacy Policy. turabit will respond to such requests in accordance with applicable laws and within a reasonable timeframe.</w:t>
      </w:r>
    </w:p>
    <w:p>
      <w:pPr>
        <w:spacing w:after="160"/>
      </w:pPr>
    </w:p>
    <w:p>
      <w:pPr>
        <w:spacing w:before="280" w:after="120"/>
      </w:pPr>
      <w:r>
        <w:rPr>
          <w:rFonts w:ascii="Arial" w:hAnsi="Arial"/>
          <w:b/>
          <w:color w:val="2E4057"/>
          <w:sz w:val="26"/>
        </w:rPr>
        <w:t>Cookies and Tracking Technologies</w:t>
      </w:r>
    </w:p>
    <w:p>
      <w:pPr>
        <w:spacing w:after="120"/>
      </w:pPr>
      <w:r>
        <w:rPr>
          <w:rFonts w:ascii="Arial" w:hAnsi="Arial"/>
          <w:b w:val="0"/>
          <w:color w:val="222222"/>
          <w:sz w:val="22"/>
        </w:rPr>
        <w:t>The following table summarizes the types of data collected through cookies and tracking technologies, including their purposes, retention periods, and whether such data is shared with third parties.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Data Type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Purpose of Collection</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Retention Period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Shared with Third Parties</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Usage and Navigation Data (pages visited, clicks, session duration)</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Platform performance analysis and user experience optimization</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 months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Yes</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Device and Browser Data (IP address, browser type, operating system, device identifiers)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Security monitoring and fraud prevention</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 months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Yes</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Preference and Settings Data (language preferences, UI settings)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Personalization of user experience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 months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No</w:t>
            </w:r>
          </w:p>
        </w:tc>
      </w:tr>
    </w:tbl>
    <w:p>
      <w:pPr>
        <w:spacing w:after="120"/>
      </w:pPr>
    </w:p>
    <w:p>
      <w:pPr>
        <w:spacing w:after="160"/>
      </w:pPr>
    </w:p>
    <w:p>
      <w:pPr>
        <w:spacing w:before="280" w:after="120"/>
      </w:pPr>
      <w:r>
        <w:rPr>
          <w:rFonts w:ascii="Arial" w:hAnsi="Arial"/>
          <w:b/>
          <w:color w:val="2E4057"/>
          <w:sz w:val="26"/>
        </w:rPr>
        <w:t>Data Retention Policy</w:t>
      </w:r>
    </w:p>
    <w:p>
      <w:pPr>
        <w:spacing w:after="120"/>
      </w:pPr>
      <w:r>
        <w:rPr>
          <w:rFonts w:ascii="Arial" w:hAnsi="Arial"/>
          <w:b w:val="0"/>
          <w:color w:val="222222"/>
          <w:sz w:val="22"/>
        </w:rPr>
        <w:t>turabit retains personal data only for as long as necessary to fulfill the purposes for which it was collected, including compliance with legal, regulatory, tax, accounting, or reporting requirements. Specific retention periods vary depending on the category of data and the applicable laws and internal policies. These periods are regularly reviewed and updated to ensure ongoing compliance with relevant data protection regulations in India and internationally.</w:t>
      </w:r>
    </w:p>
    <w:p>
      <w:pPr>
        <w:spacing w:after="80"/>
      </w:pPr>
    </w:p>
    <w:p>
      <w:pPr>
        <w:spacing w:after="120"/>
      </w:pPr>
      <w:r>
        <w:rPr>
          <w:rFonts w:ascii="Arial" w:hAnsi="Arial"/>
          <w:b w:val="0"/>
          <w:color w:val="222222"/>
          <w:sz w:val="22"/>
        </w:rPr>
        <w:t>The Legal department, in coordination with the Data Protection Officer (DPO) and relevant operational teams, is responsible for overseeing data retention compliance. This team ensures that all retention schedules are adhered to and any deviations are documented and addressed promptly.</w:t>
      </w:r>
    </w:p>
    <w:p>
      <w:pPr>
        <w:spacing w:after="80"/>
      </w:pPr>
    </w:p>
    <w:p>
      <w:pPr>
        <w:spacing w:after="120"/>
      </w:pPr>
      <w:r>
        <w:rPr>
          <w:rFonts w:ascii="Arial" w:hAnsi="Arial"/>
          <w:b w:val="0"/>
          <w:color w:val="222222"/>
          <w:sz w:val="22"/>
        </w:rPr>
        <w:t>Upon completion of the retention period, turabit follows strict procedures to securely delete or anonymize personal data. This includes using industry-standard methods to prevent unauthorized access, recovery, or use of the data. The process is documented and audited periodically to ensure effectiveness and compliance with applicable privacy laws and internal policies.</w:t>
      </w:r>
    </w:p>
    <w:p>
      <w:pPr>
        <w:spacing w:after="160"/>
      </w:pPr>
    </w:p>
    <w:p>
      <w:pPr>
        <w:spacing w:before="280" w:after="120"/>
      </w:pPr>
      <w:r>
        <w:rPr>
          <w:rFonts w:ascii="Arial" w:hAnsi="Arial"/>
          <w:b/>
          <w:color w:val="2E4057"/>
          <w:sz w:val="26"/>
        </w:rPr>
        <w:t>Policy Updates</w:t>
      </w:r>
    </w:p>
    <w:p>
      <w:pPr>
        <w:spacing w:after="120"/>
      </w:pPr>
      <w:r>
        <w:rPr>
          <w:rFonts w:ascii="Arial" w:hAnsi="Arial"/>
          <w:b w:val="0"/>
          <w:color w:val="222222"/>
          <w:sz w:val="22"/>
        </w:rPr>
        <w:t>Turabit reserves the right to update or modify this Privacy Policy at any time to reflect changes in our practices, legal requirements, or business operations. When significant updates are made, we will notify users through appropriate channels, such as email or prominent notices on our website or platform.</w:t>
      </w:r>
    </w:p>
    <w:p>
      <w:pPr>
        <w:spacing w:after="80"/>
      </w:pPr>
    </w:p>
    <w:p>
      <w:pPr>
        <w:spacing w:after="120"/>
      </w:pPr>
      <w:r>
        <w:rPr>
          <w:rFonts w:ascii="Arial" w:hAnsi="Arial"/>
          <w:b w:val="0"/>
          <w:color w:val="222222"/>
          <w:sz w:val="22"/>
        </w:rPr>
        <w:t>All updates to the Privacy Policy are reviewed and approved by Turabit’s Legal Department to ensure compliance with applicable laws and alignment with our commitment to data protection and user privacy. Users are encouraged to periodically review the Privacy Policy to stay informed about how their information is collected, used, and safeguarded.</w:t>
      </w:r>
    </w:p>
    <w:p>
      <w:pPr>
        <w:spacing w:after="80"/>
      </w:pPr>
    </w:p>
    <w:p>
      <w:pPr>
        <w:spacing w:after="120"/>
      </w:pPr>
      <w:r>
        <w:rPr>
          <w:rFonts w:ascii="Arial" w:hAnsi="Arial"/>
          <w:b w:val="0"/>
          <w:color w:val="222222"/>
          <w:sz w:val="22"/>
        </w:rPr>
        <w:t>Continued use of Turabit’s services following any changes constitutes acceptance of the revised Privacy Policy. If users do not agree with the updated terms, they should discontinue use of our services and contact us for further assistance.</w:t>
      </w:r>
    </w:p>
    <w:p>
      <w:pPr>
        <w:spacing w:after="80"/>
      </w:pPr>
    </w:p>
    <w:p>
      <w:pPr>
        <w:spacing w:after="120"/>
      </w:pPr>
      <w:r>
        <w:rPr>
          <w:rFonts w:ascii="Arial" w:hAnsi="Arial"/>
          <w:b w:val="0"/>
          <w:color w:val="222222"/>
          <w:sz w:val="22"/>
        </w:rPr>
        <w:t>For questions or concerns regarding policy updates, users may reach out to Turabit’s Legal Department through the contact information provided on the official website.</w:t>
      </w:r>
    </w:p>
    <w:p>
      <w:pPr>
        <w:spacing w:after="160"/>
      </w:pPr>
    </w:p>
    <w:p>
      <w:pPr>
        <w:spacing w:before="280" w:after="120"/>
      </w:pPr>
      <w:r>
        <w:rPr>
          <w:rFonts w:ascii="Arial" w:hAnsi="Arial"/>
          <w:b/>
          <w:color w:val="2E4057"/>
          <w:sz w:val="26"/>
        </w:rPr>
        <w:t>Contact Information</w:t>
      </w:r>
    </w:p>
    <w:p>
      <w:pPr>
        <w:spacing w:after="120"/>
      </w:pPr>
      <w:r>
        <w:rPr>
          <w:rFonts w:ascii="Arial" w:hAnsi="Arial"/>
          <w:b w:val="0"/>
          <w:color w:val="222222"/>
          <w:sz w:val="22"/>
        </w:rPr>
        <w:t>For any questions or concerns regarding your personal data or this Privacy Policy, you may contact turabit’s Legal Department via the following methods.</w:t>
      </w:r>
    </w:p>
    <w:p>
      <w:pPr>
        <w:spacing w:after="80"/>
      </w:pPr>
    </w:p>
    <w:p>
      <w:pPr>
        <w:spacing w:after="120"/>
      </w:pPr>
      <w:r>
        <w:rPr>
          <w:rFonts w:ascii="Arial" w:hAnsi="Arial"/>
          <w:b w:val="0"/>
          <w:color w:val="222222"/>
          <w:sz w:val="22"/>
        </w:rPr>
        <w:t>Email: privacy@turabit.com</w:t>
      </w:r>
    </w:p>
    <w:p>
      <w:pPr>
        <w:spacing w:after="80"/>
      </w:pPr>
    </w:p>
    <w:p>
      <w:pPr>
        <w:spacing w:after="120"/>
      </w:pPr>
      <w:r>
        <w:rPr>
          <w:rFonts w:ascii="Arial" w:hAnsi="Arial"/>
          <w:b w:val="0"/>
          <w:color w:val="222222"/>
          <w:sz w:val="22"/>
        </w:rPr>
        <w:t>Postal Address: Legal Department, turabit, 123 Technology Avenue, Bangalore, Karnataka, India, 560001</w:t>
      </w:r>
    </w:p>
    <w:p>
      <w:pPr>
        <w:spacing w:after="80"/>
      </w:pPr>
    </w:p>
    <w:p>
      <w:pPr>
        <w:spacing w:after="120"/>
      </w:pPr>
      <w:r>
        <w:rPr>
          <w:rFonts w:ascii="Arial" w:hAnsi="Arial"/>
          <w:b w:val="0"/>
          <w:color w:val="222222"/>
          <w:sz w:val="22"/>
        </w:rPr>
        <w:t>Telephone: +91-80-1234-5678</w:t>
      </w:r>
    </w:p>
    <w:p>
      <w:pPr>
        <w:spacing w:after="80"/>
      </w:pPr>
    </w:p>
    <w:p>
      <w:pPr>
        <w:spacing w:after="120"/>
      </w:pPr>
      <w:r>
        <w:rPr>
          <w:rFonts w:ascii="Arial" w:hAnsi="Arial"/>
          <w:b w:val="0"/>
          <w:color w:val="222222"/>
          <w:sz w:val="22"/>
        </w:rPr>
        <w:t>Our designated Data Protection Officer (DPO) is responsible for overseeing data privacy matters and ensuring compliance with applicable laws. You may reach the DPO at:</w:t>
      </w:r>
    </w:p>
    <w:p>
      <w:pPr>
        <w:spacing w:after="80"/>
      </w:pPr>
    </w:p>
    <w:p>
      <w:pPr>
        <w:spacing w:after="120"/>
      </w:pPr>
      <w:r>
        <w:rPr>
          <w:rFonts w:ascii="Arial" w:hAnsi="Arial"/>
          <w:b w:val="0"/>
          <w:color w:val="222222"/>
          <w:sz w:val="22"/>
        </w:rPr>
        <w:t>Name: Priya Sharma</w:t>
      </w:r>
    </w:p>
    <w:p>
      <w:pPr>
        <w:spacing w:after="120"/>
      </w:pPr>
      <w:r>
        <w:rPr>
          <w:rFonts w:ascii="Arial" w:hAnsi="Arial"/>
          <w:b w:val="0"/>
          <w:color w:val="222222"/>
          <w:sz w:val="22"/>
        </w:rPr>
        <w:t>Email: dpo@turabit.com</w:t>
      </w:r>
    </w:p>
    <w:p>
      <w:pPr>
        <w:spacing w:after="120"/>
      </w:pPr>
      <w:r>
        <w:rPr>
          <w:rFonts w:ascii="Arial" w:hAnsi="Arial"/>
          <w:b w:val="0"/>
          <w:color w:val="222222"/>
          <w:sz w:val="22"/>
        </w:rPr>
        <w:t>Phone: +91-80-9876-5432</w:t>
      </w:r>
    </w:p>
    <w:p>
      <w:pPr>
        <w:spacing w:after="80"/>
      </w:pPr>
    </w:p>
    <w:p>
      <w:pPr>
        <w:spacing w:after="120"/>
      </w:pPr>
      <w:r>
        <w:rPr>
          <w:rFonts w:ascii="Arial" w:hAnsi="Arial"/>
          <w:b w:val="0"/>
          <w:color w:val="222222"/>
          <w:sz w:val="22"/>
        </w:rPr>
        <w:t>Please include relevant details in your communication to help us address your inquiry promptly. We are committed to responding to all privacy-related requests in a timely and effective manner.</w:t>
      </w:r>
    </w:p>
    <w:p>
      <w:pPr>
        <w:spacing w:after="80"/>
      </w:pPr>
    </w:p>
    <w:p>
      <w:pPr>
        <w:spacing w:after="120"/>
      </w:pPr>
      <w:r>
        <w:rPr>
          <w:rFonts w:ascii="Arial" w:hAnsi="Arial"/>
          <w:b w:val="0"/>
          <w:color w:val="222222"/>
          <w:sz w:val="22"/>
        </w:rPr>
        <w:t>For further assistance or to exercise your data protection rights, please do not hesitate to contact us using the information provided above. Your privacy and data security are our highest priorities.</w:t>
      </w:r>
    </w:p>
    <w:p>
      <w:pPr>
        <w:spacing w:after="400"/>
      </w:pPr>
    </w:p>
    <w:p>
      <w:pPr>
        <w:jc w:val="center"/>
      </w:pPr>
      <w:r>
        <w:rPr>
          <w:rFonts w:ascii="Arial" w:hAnsi="Arial"/>
          <w:b w:val="0"/>
          <w:color w:val="888888"/>
          <w:sz w:val="16"/>
        </w:rPr>
        <w:t>Privacy Policy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