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Terms of Service</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Introduction and Acceptance of Terms</w:t>
      </w:r>
    </w:p>
    <w:p>
      <w:pPr>
        <w:spacing w:after="120"/>
      </w:pPr>
      <w:r>
        <w:rPr>
          <w:rFonts w:ascii="Arial" w:hAnsi="Arial"/>
          <w:b w:val="0"/>
          <w:color w:val="222222"/>
          <w:sz w:val="22"/>
        </w:rPr>
        <w:t>Welcome to turabit. These Terms of Service ("Terms") govern your access to and use of our technology platform and software-as-a-service offerings. By accessing or using turabit’s services, you agree to be bound by these Terms. If you do not agree, please do not use our services.</w:t>
      </w:r>
    </w:p>
    <w:p>
      <w:pPr>
        <w:spacing w:after="80"/>
      </w:pPr>
    </w:p>
    <w:p>
      <w:pPr>
        <w:spacing w:after="120"/>
      </w:pPr>
      <w:r>
        <w:rPr>
          <w:rFonts w:ascii="Arial" w:hAnsi="Arial"/>
          <w:b w:val="0"/>
          <w:color w:val="222222"/>
          <w:sz w:val="22"/>
        </w:rPr>
        <w:t>You represent that you have the legal capacity to enter into this agreement and that you will comply with all applicable laws and regulations. turabit reserves the right to update or modify these Terms at any time, with such changes becoming effective upon posting on our website. Continued use of the services after any changes constitutes your acceptance of the revised Terms.</w:t>
      </w:r>
    </w:p>
    <w:p>
      <w:pPr>
        <w:spacing w:after="80"/>
      </w:pPr>
    </w:p>
    <w:p>
      <w:pPr>
        <w:spacing w:after="120"/>
      </w:pPr>
      <w:r>
        <w:rPr>
          <w:rFonts w:ascii="Arial" w:hAnsi="Arial"/>
          <w:b w:val="0"/>
          <w:color w:val="222222"/>
          <w:sz w:val="22"/>
        </w:rPr>
        <w:t>These Terms are effective as of 01 April 2026 and apply to all users in India and any other regions where turabit operates. Please review these Terms carefully and contact us if you have any questions or concerns regarding your rights or obligations.</w:t>
      </w:r>
    </w:p>
    <w:p>
      <w:pPr>
        <w:spacing w:after="160"/>
      </w:pPr>
    </w:p>
    <w:p>
      <w:pPr>
        <w:spacing w:before="280" w:after="120"/>
      </w:pPr>
      <w:r>
        <w:rPr>
          <w:rFonts w:ascii="Arial" w:hAnsi="Arial"/>
          <w:b/>
          <w:color w:val="2E4057"/>
          <w:sz w:val="26"/>
        </w:rPr>
        <w:t>Definitions</w:t>
      </w:r>
    </w:p>
    <w:p>
      <w:pPr>
        <w:spacing w:after="80"/>
        <w:ind w:left="360"/>
      </w:pPr>
      <w:r>
        <w:rPr>
          <w:rFonts w:ascii="Arial" w:hAnsi="Arial"/>
          <w:b w:val="0"/>
          <w:color w:val="222222"/>
          <w:sz w:val="22"/>
        </w:rPr>
        <w:t>1. Company or Turabit refers to Turabit Technologies Pvt. Ltd., the provider of the Services described herein. 2. User or Customer means any individual or entity accessing or using the Turabit Platform and Services. 3. Services encompass all software, applications, and functionalities offered by Turabit, including SaaS solutions. 4. Platform denotes the online infrastructure and interface through which Turabit delivers its Services. 5. Subscription indicates the paid or trial access granted to Users for utilizing the Services over a specified period. 6. Account is the User’s registered profile enabling access to Turabit’s Platform and Services. 7. Content includes all materials, data, and information provided or uploaded by Turabit. 8. User Data refers to any data submitted or generated by Users within the Platform. 9. Confidential Information means all non-public information disclosed between parties under this Agreement. 10. Intellectual Property covers all patents, copyrights, trademarks, and proprietary rights related to Turabit’s Services. 11.</w:t>
      </w:r>
    </w:p>
    <w:p>
      <w:pPr>
        <w:spacing w:after="160"/>
      </w:pPr>
    </w:p>
    <w:p>
      <w:pPr>
        <w:spacing w:before="280" w:after="120"/>
      </w:pPr>
      <w:r>
        <w:rPr>
          <w:rFonts w:ascii="Arial" w:hAnsi="Arial"/>
          <w:b/>
          <w:color w:val="2E4057"/>
          <w:sz w:val="26"/>
        </w:rPr>
        <w:t>User Eligibility</w:t>
      </w:r>
    </w:p>
    <w:p>
      <w:pPr>
        <w:spacing w:after="120"/>
      </w:pPr>
      <w:r>
        <w:rPr>
          <w:rFonts w:ascii="Arial" w:hAnsi="Arial"/>
          <w:b w:val="0"/>
          <w:color w:val="222222"/>
          <w:sz w:val="22"/>
        </w:rPr>
        <w:t>Users must be at least 18 years of age to register for and use Turabit’s services. By creating an account, users represent and warrant that they meet this minimum age requirement. Access to the platform may be restricted in regions subject to international sanctions, trade restrictions, or other regulatory limitations. Users located in jurisdictions where cloud-based software services are prohibited or restricted by applicable laws are not eligible to access Turabit’s services.</w:t>
      </w:r>
    </w:p>
    <w:p>
      <w:pPr>
        <w:spacing w:after="80"/>
      </w:pPr>
    </w:p>
    <w:p>
      <w:pPr>
        <w:spacing w:after="120"/>
      </w:pPr>
      <w:r>
        <w:rPr>
          <w:rFonts w:ascii="Arial" w:hAnsi="Arial"/>
          <w:b w:val="0"/>
          <w:color w:val="222222"/>
          <w:sz w:val="22"/>
        </w:rPr>
        <w:t>Eligibility criteria differ based on user categories as follows:</w:t>
      </w:r>
    </w:p>
    <w:p>
      <w:pPr>
        <w:spacing w:after="80"/>
      </w:pPr>
    </w:p>
    <w:p>
      <w:pPr>
        <w:spacing w:after="80"/>
        <w:ind w:left="360"/>
      </w:pPr>
      <w:r>
        <w:rPr>
          <w:rFonts w:ascii="Arial" w:hAnsi="Arial"/>
          <w:b w:val="0"/>
          <w:color w:val="222222"/>
          <w:sz w:val="22"/>
        </w:rPr>
        <w:t>1. Individual Users must create and maintain an authorized account and comply with these Terms of Service.</w:t>
      </w:r>
    </w:p>
    <w:p>
      <w:pPr>
        <w:spacing w:after="80"/>
      </w:pPr>
    </w:p>
    <w:p>
      <w:pPr>
        <w:spacing w:after="80"/>
        <w:ind w:left="360"/>
      </w:pPr>
      <w:r>
        <w:rPr>
          <w:rFonts w:ascii="Arial" w:hAnsi="Arial"/>
          <w:b w:val="0"/>
          <w:color w:val="222222"/>
          <w:sz w:val="22"/>
        </w:rPr>
        <w:t>2. Business Entities must register through an authorized representative with legal authority to bind the organization.</w:t>
      </w:r>
    </w:p>
    <w:p>
      <w:pPr>
        <w:spacing w:after="80"/>
      </w:pPr>
    </w:p>
    <w:p>
      <w:pPr>
        <w:spacing w:after="80"/>
        <w:ind w:left="360"/>
      </w:pPr>
      <w:r>
        <w:rPr>
          <w:rFonts w:ascii="Arial" w:hAnsi="Arial"/>
          <w:b w:val="0"/>
          <w:color w:val="222222"/>
          <w:sz w:val="22"/>
        </w:rPr>
        <w:t>3. Government Entities may access the services subject to additional compliance, procurement, and data protection requirements.</w:t>
      </w:r>
    </w:p>
    <w:p>
      <w:pPr>
        <w:spacing w:after="80"/>
      </w:pPr>
    </w:p>
    <w:p>
      <w:pPr>
        <w:spacing w:after="120"/>
      </w:pPr>
      <w:r>
        <w:rPr>
          <w:rFonts w:ascii="Arial" w:hAnsi="Arial"/>
          <w:b w:val="0"/>
          <w:color w:val="222222"/>
          <w:sz w:val="22"/>
        </w:rPr>
        <w:t>Turabit reserves the right to restrict or deny access to users engaged in illegal activities, sanctioned organizations, or users violating applicable laws or platform policies.</w:t>
      </w:r>
    </w:p>
    <w:p>
      <w:pPr>
        <w:spacing w:after="160"/>
      </w:pPr>
    </w:p>
    <w:p>
      <w:pPr>
        <w:spacing w:before="280" w:after="120"/>
      </w:pPr>
      <w:r>
        <w:rPr>
          <w:rFonts w:ascii="Arial" w:hAnsi="Arial"/>
          <w:b/>
          <w:color w:val="2E4057"/>
          <w:sz w:val="26"/>
        </w:rPr>
        <w:t>User Responsibilities</w:t>
      </w:r>
    </w:p>
    <w:p>
      <w:pPr>
        <w:spacing w:after="120"/>
      </w:pPr>
      <w:r>
        <w:rPr>
          <w:rFonts w:ascii="Arial" w:hAnsi="Arial"/>
          <w:b w:val="0"/>
          <w:color w:val="222222"/>
          <w:sz w:val="22"/>
        </w:rPr>
        <w:t>Users must use Turabit’s services lawfully, responsibly, and professionally. They are required to provide accurate and complete information during account registration and maintain the confidentiality of their account credentials. Use of the platform is limited to legitimate business or authorized purposes only. Users must comply with all applicable laws, regulations, and industry standards. Respecting intellectual property rights and confidentiality obligations is mandatory. Users are also expected to cooperate with reasonable security and compliance measures implemented by Turabit.</w:t>
      </w:r>
    </w:p>
    <w:p>
      <w:pPr>
        <w:spacing w:after="80"/>
      </w:pPr>
    </w:p>
    <w:p>
      <w:pPr>
        <w:spacing w:after="120"/>
      </w:pPr>
      <w:r>
        <w:rPr>
          <w:rFonts w:ascii="Arial" w:hAnsi="Arial"/>
          <w:b w:val="0"/>
          <w:color w:val="222222"/>
          <w:sz w:val="22"/>
        </w:rPr>
        <w:t>Prohibited activities include attempting to gain unauthorized access to the platform, systems, or other user accounts. Users must not upload or distribute malicious software, viruses, or harmful code. The platform cannot be used for illegal, fraudulent, or deceptive purposes. Copying, modifying, or reverse engineering the platform’s software or technology without authorization is strictly forbidden. Misuse or unauthorized extraction of confidential or proprietary information belonging to Turabit or other users is prohibited. Interference with the normal operation, security, or availability of the platform is not allowed.</w:t>
      </w:r>
    </w:p>
    <w:p>
      <w:pPr>
        <w:spacing w:after="160"/>
      </w:pPr>
    </w:p>
    <w:p>
      <w:pPr>
        <w:spacing w:before="280" w:after="120"/>
      </w:pPr>
      <w:r>
        <w:rPr>
          <w:rFonts w:ascii="Arial" w:hAnsi="Arial"/>
          <w:b/>
          <w:color w:val="2E4057"/>
          <w:sz w:val="26"/>
        </w:rPr>
        <w:t>Service Description</w:t>
      </w:r>
    </w:p>
    <w:p>
      <w:pPr>
        <w:spacing w:after="120"/>
      </w:pPr>
      <w:r>
        <w:rPr>
          <w:rFonts w:ascii="Arial" w:hAnsi="Arial"/>
          <w:b w:val="0"/>
          <w:color w:val="222222"/>
          <w:sz w:val="22"/>
        </w:rPr>
        <w:t>Turabit provides cloud-based technology and automation services to support enterprise operations and digital workflows. The services include a Software-as-a-Service platform for workflow automation and enterprise documentation management, AI-assisted content generation and document processing tools, integration capabilities with third-party systems via APIs, secure cloud storage and management of organizational documents and data, analytics and reporting tools for operational insights, and user account management with administrative controls.</w:t>
      </w:r>
    </w:p>
    <w:p>
      <w:pPr>
        <w:spacing w:after="80"/>
      </w:pPr>
    </w:p>
    <w:p>
      <w:pPr>
        <w:spacing w:after="120"/>
      </w:pPr>
      <w:r>
        <w:rPr>
          <w:rFonts w:ascii="Arial" w:hAnsi="Arial"/>
          <w:b w:val="0"/>
          <w:color w:val="222222"/>
          <w:sz w:val="22"/>
        </w:rPr>
        <w:t>Use of Turabit’s services is restricted to lawful and authorized business purposes only. Users must maintain active subscriptions or valid access rights to access certain features. The platform may enforce usage limits such as API request thresholds, storage restrictions, or user account limitations based on subscription plans. Turabit reserves the right to perform scheduled maintenance, updates, or system upgrades that may temporarily impact service availability. Users may not copy, resell, sublicense, or commercially exploit the platform without prior written consent. Access to features may vary according to user roles, permissions, and subscription levels.</w:t>
      </w:r>
    </w:p>
    <w:p>
      <w:pPr>
        <w:spacing w:after="160"/>
      </w:pPr>
    </w:p>
    <w:p>
      <w:pPr>
        <w:spacing w:before="280" w:after="120"/>
      </w:pPr>
      <w:r>
        <w:rPr>
          <w:rFonts w:ascii="Arial" w:hAnsi="Arial"/>
          <w:b/>
          <w:color w:val="2E4057"/>
          <w:sz w:val="26"/>
        </w:rPr>
        <w:t>Account Registration and Security</w:t>
      </w:r>
    </w:p>
    <w:p>
      <w:pPr>
        <w:spacing w:after="120"/>
      </w:pPr>
      <w:r>
        <w:rPr>
          <w:rFonts w:ascii="Arial" w:hAnsi="Arial"/>
          <w:b w:val="0"/>
          <w:color w:val="222222"/>
          <w:sz w:val="22"/>
        </w:rPr>
        <w:t>Users must provide accurate personal or organizational information, including full name, email address, and organization name where applicable. Account registration requires creating secure login credentials with a unique username and password. Email verification through a confirmation link or code is mandatory. Acceptance of Turabit’s Terms of Service and Privacy Policy is required before account activation. Business accounts must supply authorized representative details and may undergo organizational verification.</w:t>
      </w:r>
    </w:p>
    <w:p>
      <w:pPr>
        <w:spacing w:after="80"/>
      </w:pPr>
    </w:p>
    <w:p>
      <w:pPr>
        <w:spacing w:after="120"/>
      </w:pPr>
      <w:r>
        <w:rPr>
          <w:rFonts w:ascii="Arial" w:hAnsi="Arial"/>
          <w:b w:val="0"/>
          <w:color w:val="222222"/>
          <w:sz w:val="22"/>
        </w:rPr>
        <w:t>Turabit enforces secure authentication protocols, including strong password standards and optional multi-factor authentication. Sensitive data is encrypted during transmission and storage. Continuous monitoring for suspicious login attempts and unauthorized access is conducted. Users are responsible for maintaining the confidentiality of their login credentials. Regular system security updates comply with internal IT security policies overseen by the IT Compliance Officer.</w:t>
      </w:r>
    </w:p>
    <w:p>
      <w:pPr>
        <w:spacing w:after="80"/>
      </w:pPr>
    </w:p>
    <w:p>
      <w:pPr>
        <w:spacing w:after="120"/>
      </w:pPr>
      <w:r>
        <w:rPr>
          <w:rFonts w:ascii="Arial" w:hAnsi="Arial"/>
          <w:b w:val="0"/>
          <w:color w:val="222222"/>
          <w:sz w:val="22"/>
        </w:rPr>
        <w:t>Upon suspected security breaches, users must promptly notify Turabit’s support or security team. Accounts may be suspended or restricted during investigations. Violations can result in permanent suspension or termination. Corrective actions, including password resets and access restrictions, may be implemented.</w:t>
      </w:r>
    </w:p>
    <w:p>
      <w:pPr>
        <w:spacing w:after="160"/>
      </w:pPr>
    </w:p>
    <w:p>
      <w:pPr>
        <w:spacing w:before="280" w:after="120"/>
      </w:pPr>
      <w:r>
        <w:rPr>
          <w:rFonts w:ascii="Arial" w:hAnsi="Arial"/>
          <w:b/>
          <w:color w:val="2E4057"/>
          <w:sz w:val="26"/>
        </w:rPr>
        <w:t>Payment and Subscription Terms</w:t>
      </w:r>
    </w:p>
    <w:p>
      <w:pPr>
        <w:spacing w:after="120"/>
      </w:pPr>
      <w:r>
        <w:rPr>
          <w:rFonts w:ascii="Arial" w:hAnsi="Arial"/>
          <w:b w:val="0"/>
          <w:color w:val="222222"/>
          <w:sz w:val="22"/>
        </w:rPr>
        <w:t>Payments for turabit subscriptions must be made using accepted methods, which may include credit cards, debit cards, net banking, and other digital payment options as specified on the payment page. Billing cycles are offered on a monthly or annual basis, depending on the subscription plan selected by the user at the time of purchase. Users are responsible for ensuring that payment details are accurate and up to date to avoid service interruptions.</w:t>
      </w:r>
    </w:p>
    <w:p>
      <w:pPr>
        <w:spacing w:after="80"/>
      </w:pPr>
    </w:p>
    <w:p>
      <w:pPr>
        <w:spacing w:after="120"/>
      </w:pPr>
      <w:r>
        <w:rPr>
          <w:rFonts w:ascii="Arial" w:hAnsi="Arial"/>
          <w:b w:val="0"/>
          <w:color w:val="222222"/>
          <w:sz w:val="22"/>
        </w:rPr>
        <w:t>Subscriptions automatically renew at the end of each billing cycle unless canceled prior to the renewal date. Users may cancel their subscriptions through their account settings or by contacting customer support. Cancellations take effect at the end of the current billing period, and access to services will continue until that time.</w:t>
      </w:r>
    </w:p>
    <w:p>
      <w:pPr>
        <w:spacing w:after="80"/>
      </w:pPr>
    </w:p>
    <w:p>
      <w:pPr>
        <w:spacing w:after="120"/>
      </w:pPr>
      <w:r>
        <w:rPr>
          <w:rFonts w:ascii="Arial" w:hAnsi="Arial"/>
          <w:b w:val="0"/>
          <w:color w:val="222222"/>
          <w:sz w:val="22"/>
        </w:rPr>
        <w:t>Refunds are generally not provided except where required by applicable law or in cases of billing errors. turabit reserves the right to modify payment terms and notify users accordingly.</w:t>
      </w:r>
    </w:p>
    <w:p>
      <w:pPr>
        <w:spacing w:after="160"/>
      </w:pPr>
    </w:p>
    <w:p>
      <w:pPr>
        <w:spacing w:before="280" w:after="120"/>
      </w:pPr>
      <w:r>
        <w:rPr>
          <w:rFonts w:ascii="Arial" w:hAnsi="Arial"/>
          <w:b/>
          <w:color w:val="2E4057"/>
          <w:sz w:val="26"/>
        </w:rPr>
        <w:t>Intellectual Property Rights</w:t>
      </w:r>
    </w:p>
    <w:p>
      <w:pPr>
        <w:spacing w:after="120"/>
      </w:pPr>
      <w:r>
        <w:rPr>
          <w:rFonts w:ascii="Arial" w:hAnsi="Arial"/>
          <w:b w:val="0"/>
          <w:color w:val="222222"/>
          <w:sz w:val="22"/>
        </w:rPr>
        <w:t>All intellectual property rights in and to turabit’s services, including but not limited to copyrights, trademarks, patents, trade secrets, and any related proprietary information, are owned by or licensed to turabit. Users are granted a limited, non-exclusive, non-transferable license to access and use the services strictly in accordance with these Terms of Service.</w:t>
      </w:r>
    </w:p>
    <w:p>
      <w:pPr>
        <w:spacing w:after="80"/>
      </w:pPr>
    </w:p>
    <w:p>
      <w:pPr>
        <w:spacing w:after="120"/>
      </w:pPr>
      <w:r>
        <w:rPr>
          <w:rFonts w:ascii="Arial" w:hAnsi="Arial"/>
          <w:b w:val="0"/>
          <w:color w:val="222222"/>
          <w:sz w:val="22"/>
        </w:rPr>
        <w:t>Users shall not copy, modify, distribute, sell, or lease any part of turabit’s intellectual property without prior written consent. Unauthorized use may result in termination of access and legal action.</w:t>
      </w:r>
    </w:p>
    <w:p>
      <w:pPr>
        <w:spacing w:after="80"/>
      </w:pPr>
    </w:p>
    <w:p>
      <w:pPr>
        <w:spacing w:after="120"/>
      </w:pPr>
      <w:r>
        <w:rPr>
          <w:rFonts w:ascii="Arial" w:hAnsi="Arial"/>
          <w:b w:val="0"/>
          <w:color w:val="222222"/>
          <w:sz w:val="22"/>
        </w:rPr>
        <w:t>Alleged infringements should be reported promptly to turabit’s Legal Department. Reports must include:</w:t>
      </w:r>
    </w:p>
    <w:p>
      <w:pPr>
        <w:spacing w:after="80"/>
      </w:pPr>
    </w:p>
    <w:p>
      <w:pPr>
        <w:spacing w:after="80"/>
        <w:ind w:left="360"/>
      </w:pPr>
      <w:r>
        <w:rPr>
          <w:rFonts w:ascii="Arial" w:hAnsi="Arial"/>
          <w:b w:val="0"/>
          <w:color w:val="222222"/>
          <w:sz w:val="22"/>
        </w:rPr>
        <w:t>1. A detailed description of the alleged infringement</w:t>
      </w:r>
    </w:p>
    <w:p>
      <w:pPr>
        <w:spacing w:after="80"/>
        <w:ind w:left="360"/>
      </w:pPr>
      <w:r>
        <w:rPr>
          <w:rFonts w:ascii="Arial" w:hAnsi="Arial"/>
          <w:b w:val="0"/>
          <w:color w:val="222222"/>
          <w:sz w:val="22"/>
        </w:rPr>
        <w:t>2. Contact information of the reporting party</w:t>
      </w:r>
    </w:p>
    <w:p>
      <w:pPr>
        <w:spacing w:after="80"/>
        <w:ind w:left="360"/>
      </w:pPr>
      <w:r>
        <w:rPr>
          <w:rFonts w:ascii="Arial" w:hAnsi="Arial"/>
          <w:b w:val="0"/>
          <w:color w:val="222222"/>
          <w:sz w:val="22"/>
        </w:rPr>
        <w:t>3. Evidence supporting the claim</w:t>
      </w:r>
    </w:p>
    <w:p>
      <w:pPr>
        <w:spacing w:after="80"/>
      </w:pPr>
    </w:p>
    <w:p>
      <w:pPr>
        <w:spacing w:after="120"/>
      </w:pPr>
      <w:r>
        <w:rPr>
          <w:rFonts w:ascii="Arial" w:hAnsi="Arial"/>
          <w:b w:val="0"/>
          <w:color w:val="222222"/>
          <w:sz w:val="22"/>
        </w:rPr>
        <w:t>turabit reserves the right to investigate and take appropriate action, including removal of infringing content and legal proceedings. Compliance with applicable intellectual property laws is mandatory for all users.</w:t>
      </w:r>
    </w:p>
    <w:p>
      <w:pPr>
        <w:spacing w:after="160"/>
      </w:pPr>
    </w:p>
    <w:p>
      <w:pPr>
        <w:spacing w:before="280" w:after="120"/>
      </w:pPr>
      <w:r>
        <w:rPr>
          <w:rFonts w:ascii="Arial" w:hAnsi="Arial"/>
          <w:b/>
          <w:color w:val="2E4057"/>
          <w:sz w:val="26"/>
        </w:rPr>
        <w:t>Prohibited Activities</w:t>
      </w:r>
    </w:p>
    <w:p>
      <w:pPr>
        <w:spacing w:after="120"/>
      </w:pPr>
      <w:r>
        <w:rPr>
          <w:rFonts w:ascii="Arial" w:hAnsi="Arial"/>
          <w:b w:val="0"/>
          <w:color w:val="222222"/>
          <w:sz w:val="22"/>
        </w:rPr>
        <w:t>Users are strictly prohibited from engaging in any activity that violates applicable laws, infringes on intellectual property rights, or compromises the security and integrity of turabit’s services. This includes, but is not limited to, unauthorized access, distribution of malicious software, data mining, and interfering with the operation of the platform.</w:t>
      </w:r>
    </w:p>
    <w:p>
      <w:pPr>
        <w:spacing w:after="80"/>
      </w:pPr>
    </w:p>
    <w:p>
      <w:pPr>
        <w:spacing w:after="120"/>
      </w:pPr>
      <w:r>
        <w:rPr>
          <w:rFonts w:ascii="Arial" w:hAnsi="Arial"/>
          <w:b w:val="0"/>
          <w:color w:val="222222"/>
          <w:sz w:val="22"/>
        </w:rPr>
        <w:t>Users must not use turabit’s services to transmit harmful, obscene, defamatory, or fraudulent content. Any attempt to disrupt the experience of other users or to gain unauthorized access to other accounts is forbidden.</w:t>
      </w:r>
    </w:p>
    <w:p>
      <w:pPr>
        <w:spacing w:after="80"/>
      </w:pPr>
    </w:p>
    <w:p>
      <w:pPr>
        <w:spacing w:after="120"/>
      </w:pPr>
      <w:r>
        <w:rPr>
          <w:rFonts w:ascii="Arial" w:hAnsi="Arial"/>
          <w:b w:val="0"/>
          <w:color w:val="222222"/>
          <w:sz w:val="22"/>
        </w:rPr>
        <w:t>Compliance with all relevant Indian laws, including data protection and cybersecurity regulations, is mandatory. Users shall not use the services for activities involving money laundering, terrorism financing, or other illegal conduct.</w:t>
      </w:r>
    </w:p>
    <w:p>
      <w:pPr>
        <w:spacing w:after="80"/>
      </w:pPr>
    </w:p>
    <w:p>
      <w:pPr>
        <w:spacing w:after="120"/>
      </w:pPr>
      <w:r>
        <w:rPr>
          <w:rFonts w:ascii="Arial" w:hAnsi="Arial"/>
          <w:b w:val="0"/>
          <w:color w:val="222222"/>
          <w:sz w:val="22"/>
        </w:rPr>
        <w:t>Violations of these prohibited activities may result in suspension or termination of access, legal action, and financial liability for damages incurred by turabit. The company reserves the right to enforce these provisions to maintain a secure and lawful environment.</w:t>
      </w:r>
    </w:p>
    <w:p>
      <w:pPr>
        <w:spacing w:after="160"/>
      </w:pPr>
    </w:p>
    <w:p>
      <w:pPr>
        <w:spacing w:before="280" w:after="120"/>
      </w:pPr>
      <w:r>
        <w:rPr>
          <w:rFonts w:ascii="Arial" w:hAnsi="Arial"/>
          <w:b/>
          <w:color w:val="2E4057"/>
          <w:sz w:val="26"/>
        </w:rPr>
        <w:t>Limitation of Liability</w:t>
      </w:r>
    </w:p>
    <w:p>
      <w:pPr>
        <w:spacing w:after="120"/>
      </w:pPr>
      <w:r>
        <w:rPr>
          <w:rFonts w:ascii="Arial" w:hAnsi="Arial"/>
          <w:b w:val="0"/>
          <w:color w:val="222222"/>
          <w:sz w:val="22"/>
        </w:rPr>
        <w:t>To the maximum extent permitted by applicable law, turabit shall not be liable for any indirect, incidental, consequential, special, punitive, or exemplary damages, including but not limited to loss of profits, data, goodwill, or business interruption arising out of or in connection with the use or inability to use our services, even if turabit has been advised of the possibility of such damages.</w:t>
      </w:r>
    </w:p>
    <w:p>
      <w:pPr>
        <w:spacing w:after="80"/>
      </w:pPr>
    </w:p>
    <w:p>
      <w:pPr>
        <w:spacing w:after="120"/>
      </w:pPr>
      <w:r>
        <w:rPr>
          <w:rFonts w:ascii="Arial" w:hAnsi="Arial"/>
          <w:b w:val="0"/>
          <w:color w:val="222222"/>
          <w:sz w:val="22"/>
        </w:rPr>
        <w:t>turabit’s total aggregate liability arising out of or relating to these Terms of Service or the use of the services shall be limited to the amount paid by the user, if any, for accessing or using the services during the twelve (12) months preceding the claim.</w:t>
      </w:r>
    </w:p>
    <w:p>
      <w:pPr>
        <w:spacing w:after="80"/>
      </w:pPr>
    </w:p>
    <w:p>
      <w:pPr>
        <w:spacing w:after="120"/>
      </w:pPr>
      <w:r>
        <w:rPr>
          <w:rFonts w:ascii="Arial" w:hAnsi="Arial"/>
          <w:b w:val="0"/>
          <w:color w:val="222222"/>
          <w:sz w:val="22"/>
        </w:rPr>
        <w:t>Nothing in these Terms shall exclude or limit liability for death or personal injury caused by turabit’s gross negligence or willful misconduct, or any other liability that cannot be limited or excluded under applicable law.</w:t>
      </w:r>
    </w:p>
    <w:p>
      <w:pPr>
        <w:spacing w:after="80"/>
      </w:pPr>
    </w:p>
    <w:p>
      <w:pPr>
        <w:spacing w:after="120"/>
      </w:pPr>
      <w:r>
        <w:rPr>
          <w:rFonts w:ascii="Arial" w:hAnsi="Arial"/>
          <w:b w:val="0"/>
          <w:color w:val="222222"/>
          <w:sz w:val="22"/>
        </w:rPr>
        <w:t>Users acknowledge and agree that these limitations are an essential basis of the bargain between the parties.</w:t>
      </w:r>
    </w:p>
    <w:p>
      <w:pPr>
        <w:spacing w:after="160"/>
      </w:pPr>
    </w:p>
    <w:p>
      <w:pPr>
        <w:spacing w:before="280" w:after="120"/>
      </w:pPr>
      <w:r>
        <w:rPr>
          <w:rFonts w:ascii="Arial" w:hAnsi="Arial"/>
          <w:b/>
          <w:color w:val="2E4057"/>
          <w:sz w:val="26"/>
        </w:rPr>
        <w:t>Termination of Service</w:t>
      </w:r>
    </w:p>
    <w:p>
      <w:pPr>
        <w:spacing w:after="120"/>
      </w:pPr>
      <w:r>
        <w:rPr>
          <w:rFonts w:ascii="Arial" w:hAnsi="Arial"/>
          <w:b w:val="0"/>
          <w:color w:val="222222"/>
          <w:sz w:val="22"/>
        </w:rPr>
        <w:t>turabit reserves the right to terminate or suspend a user’s access to the service at its sole discretion, including but not limited to violations of these Terms of Service, illegal activities, non-payment, or any conduct that may harm the company, other users, or the service integrity. Termination may occur immediately or after providing notice, depending on the severity of the breach and applicable laws.</w:t>
      </w:r>
    </w:p>
    <w:p>
      <w:pPr>
        <w:spacing w:after="80"/>
      </w:pPr>
    </w:p>
    <w:p>
      <w:pPr>
        <w:spacing w:after="120"/>
      </w:pPr>
      <w:r>
        <w:rPr>
          <w:rFonts w:ascii="Arial" w:hAnsi="Arial"/>
          <w:b w:val="0"/>
          <w:color w:val="222222"/>
          <w:sz w:val="22"/>
        </w:rPr>
        <w:t>When termination is not immediate, turabit will endeavor to provide a minimum notice period of 30 days, allowing the user reasonable time to address the issue or transition their data. Notice will be communicated via the email address registered with the user account.</w:t>
      </w:r>
    </w:p>
    <w:p>
      <w:pPr>
        <w:spacing w:after="80"/>
      </w:pPr>
    </w:p>
    <w:p>
      <w:pPr>
        <w:spacing w:after="120"/>
      </w:pPr>
      <w:r>
        <w:rPr>
          <w:rFonts w:ascii="Arial" w:hAnsi="Arial"/>
          <w:b w:val="0"/>
          <w:color w:val="222222"/>
          <w:sz w:val="22"/>
        </w:rPr>
        <w:t>Following termination, users are obligated to settle any outstanding fees. turabit is not responsible for retaining or returning any user data post-termination. Users should securely back up their data prior to termination, as access to the service and stored data will be revoked and may be permanently deleted without further notice.</w:t>
      </w:r>
    </w:p>
    <w:p>
      <w:pPr>
        <w:spacing w:after="160"/>
      </w:pPr>
    </w:p>
    <w:p>
      <w:pPr>
        <w:spacing w:before="280" w:after="120"/>
      </w:pPr>
      <w:r>
        <w:rPr>
          <w:rFonts w:ascii="Arial" w:hAnsi="Arial"/>
          <w:b/>
          <w:color w:val="2E4057"/>
          <w:sz w:val="26"/>
        </w:rPr>
        <w:t>Changes to Terms</w:t>
      </w:r>
    </w:p>
    <w:p>
      <w:pPr>
        <w:spacing w:after="120"/>
      </w:pPr>
      <w:r>
        <w:rPr>
          <w:rFonts w:ascii="Arial" w:hAnsi="Arial"/>
          <w:b w:val="0"/>
          <w:color w:val="222222"/>
          <w:sz w:val="22"/>
        </w:rPr>
        <w:t>turabit reserves the right to modify or update these Terms of Service at any time to reflect changes in our services, legal requirements, or business practices. Any such changes will become effective immediately upon posting the revised Terms on our website or application.</w:t>
      </w:r>
    </w:p>
    <w:p>
      <w:pPr>
        <w:spacing w:after="80"/>
      </w:pPr>
    </w:p>
    <w:p>
      <w:pPr>
        <w:spacing w:after="120"/>
      </w:pPr>
      <w:r>
        <w:rPr>
          <w:rFonts w:ascii="Arial" w:hAnsi="Arial"/>
          <w:b w:val="0"/>
          <w:color w:val="222222"/>
          <w:sz w:val="22"/>
        </w:rPr>
        <w:t>Users will be notified of significant changes through appropriate communication channels, which may include email notifications, in-app alerts, or prominent notices on our platform. It is the user’s responsibility to review the Terms periodically to stay informed of any modifications.</w:t>
      </w:r>
    </w:p>
    <w:p>
      <w:pPr>
        <w:spacing w:after="80"/>
      </w:pPr>
    </w:p>
    <w:p>
      <w:pPr>
        <w:spacing w:after="120"/>
      </w:pPr>
      <w:r>
        <w:rPr>
          <w:rFonts w:ascii="Arial" w:hAnsi="Arial"/>
          <w:b w:val="0"/>
          <w:color w:val="222222"/>
          <w:sz w:val="22"/>
        </w:rPr>
        <w:t>The Legal Department, in coordination with senior management, is responsible for reviewing, approving, and implementing all changes to the Terms of Service. Changes require thorough evaluation to ensure compliance with applicable laws and alignment with company policies.</w:t>
      </w:r>
    </w:p>
    <w:p>
      <w:pPr>
        <w:spacing w:after="80"/>
      </w:pPr>
    </w:p>
    <w:p>
      <w:pPr>
        <w:spacing w:after="120"/>
      </w:pPr>
      <w:r>
        <w:rPr>
          <w:rFonts w:ascii="Arial" w:hAnsi="Arial"/>
          <w:b w:val="0"/>
          <w:color w:val="222222"/>
          <w:sz w:val="22"/>
        </w:rPr>
        <w:t>Continued use of turabit’s services after the effective date of changes constitutes acceptance of the revised Terms. If users do not agree with the updated Terms, they must discontinue use of the services immediately.</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These Terms of Service shall be governed by and construed in accordance with the laws of the Republic of India, without regard to its conflict of laws principles. The parties agree that any disputes arising out of or in connection with these Terms shall be subject to the exclusive jurisdiction of the courts located in Mumbai, India.</w:t>
      </w:r>
    </w:p>
    <w:p>
      <w:pPr>
        <w:spacing w:after="80"/>
      </w:pPr>
    </w:p>
    <w:p>
      <w:pPr>
        <w:spacing w:after="120"/>
      </w:pPr>
      <w:r>
        <w:rPr>
          <w:rFonts w:ascii="Arial" w:hAnsi="Arial"/>
          <w:b w:val="0"/>
          <w:color w:val="222222"/>
          <w:sz w:val="22"/>
        </w:rPr>
        <w:t>By using the services provided by turabit, users acknowledge and agree to submit to the personal and exclusive jurisdiction of these courts for the resolution of any disputes. Nothing in these Terms shall prevent turabit from seeking injunctive or equitable relief in any court of competent jurisdiction to protect its intellectual property or confidential information.</w:t>
      </w:r>
    </w:p>
    <w:p>
      <w:pPr>
        <w:spacing w:after="80"/>
      </w:pPr>
    </w:p>
    <w:p>
      <w:pPr>
        <w:spacing w:after="120"/>
      </w:pPr>
      <w:r>
        <w:rPr>
          <w:rFonts w:ascii="Arial" w:hAnsi="Arial"/>
          <w:b w:val="0"/>
          <w:color w:val="222222"/>
          <w:sz w:val="22"/>
        </w:rPr>
        <w:t>Users are encouraged to seek independent legal advice concerning their rights and obligations under these Terms. turabit reserves the right to amend this Governing Law provision at its sole discretion, provided that such amendments do not materially affect users' rights under applicable law.</w:t>
      </w:r>
    </w:p>
    <w:p>
      <w:pPr>
        <w:spacing w:after="400"/>
      </w:pPr>
    </w:p>
    <w:p>
      <w:pPr>
        <w:jc w:val="center"/>
      </w:pPr>
      <w:r>
        <w:rPr>
          <w:rFonts w:ascii="Arial" w:hAnsi="Arial"/>
          <w:b w:val="0"/>
          <w:color w:val="888888"/>
          <w:sz w:val="16"/>
        </w:rPr>
        <w:t>Terms of Service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