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Market Research Report</w:t>
      </w:r>
    </w:p>
    <w:p>
      <w:pPr>
        <w:spacing w:after="120"/>
      </w:pPr>
      <w:r>
        <w:rPr>
          <w:rFonts w:ascii="Arial" w:hAnsi="Arial"/>
          <w:b w:val="0"/>
          <w:i w:val="0"/>
          <w:color w:val="888888"/>
          <w:sz w:val="20"/>
        </w:rPr>
        <w:t>turabit  ·  Marketing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Report Information</w:t>
      </w:r>
    </w:p>
    <w:p>
      <w:pPr>
        <w:spacing w:after="120"/>
      </w:pPr>
      <w:r>
        <w:rPr>
          <w:rFonts w:ascii="Arial" w:hAnsi="Arial"/>
          <w:b w:val="0"/>
          <w:i w:val="0"/>
          <w:color w:val="222222"/>
          <w:sz w:val="22"/>
        </w:rPr>
        <w:t>Enterprise Documentation and Workflow Automation Market Research Report, Version 1.0, provides comprehensive insights into current industry trends and market dynamics. Prepared by the Market Research Analyst from the Strategy and Insights Team, this report supports strategic decision-making for turabit’s Marketing Department. The focus region is India, covering the Technology and SaaS sectors. The analysis is based on recent market data and expert evaluations.</w:t>
      </w:r>
    </w:p>
    <w:p>
      <w:pPr>
        <w:spacing w:after="120"/>
      </w:pPr>
    </w:p>
    <w:p>
      <w:pPr>
        <w:spacing w:before="240" w:after="100"/>
        <w:pBdr>
          <w:bottom w:val="single" w:sz="6" w:space="1" w:color="2E4057"/>
        </w:pBdr>
      </w:pPr>
      <w:r>
        <w:rPr>
          <w:rFonts w:ascii="Arial" w:hAnsi="Arial"/>
          <w:b/>
          <w:i w:val="0"/>
          <w:color w:val="2E4057"/>
          <w:sz w:val="26"/>
        </w:rPr>
        <w:t>Research Objectives</w:t>
      </w:r>
    </w:p>
    <w:p>
      <w:pPr>
        <w:spacing w:after="120"/>
      </w:pPr>
      <w:r>
        <w:rPr>
          <w:rFonts w:ascii="Arial" w:hAnsi="Arial"/>
          <w:b w:val="0"/>
          <w:i w:val="0"/>
          <w:color w:val="222222"/>
          <w:sz w:val="22"/>
        </w:rPr>
        <w:t>The research objectives focus on evaluating enterprise documentation and workflow automation solutions within India’s technology sector. Key goals include identifying emerging trends, assessing customer needs and adoption patterns, analyzing competitive offerings, and uncovering opportunities for product positioning, market expansion, and strategic growth.</w:t>
      </w:r>
    </w:p>
    <w:p>
      <w:pPr>
        <w:spacing w:after="80"/>
      </w:pPr>
    </w:p>
    <w:p>
      <w:pPr>
        <w:spacing w:after="120"/>
      </w:pPr>
      <w:r>
        <w:rPr>
          <w:rFonts w:ascii="Arial" w:hAnsi="Arial"/>
          <w:b w:val="0"/>
          <w:i w:val="0"/>
          <w:color w:val="222222"/>
          <w:sz w:val="22"/>
        </w:rPr>
        <w:t>Target segments include enterprise tech, mid-sized digital businesses, compliance-driven organizations, HR departments, SaaS providers, and consulting firms.</w:t>
      </w:r>
    </w:p>
    <w:p>
      <w:pPr>
        <w:spacing w:after="120"/>
      </w:pPr>
    </w:p>
    <w:p>
      <w:pPr>
        <w:spacing w:before="240" w:after="100"/>
        <w:pBdr>
          <w:bottom w:val="single" w:sz="6" w:space="1" w:color="2E4057"/>
        </w:pBdr>
      </w:pPr>
      <w:r>
        <w:rPr>
          <w:rFonts w:ascii="Arial" w:hAnsi="Arial"/>
          <w:b/>
          <w:i w:val="0"/>
          <w:color w:val="2E4057"/>
          <w:sz w:val="26"/>
        </w:rPr>
        <w:t>Scope of Research</w:t>
      </w:r>
    </w:p>
    <w:p>
      <w:pPr>
        <w:spacing w:after="120"/>
      </w:pPr>
      <w:r>
        <w:rPr>
          <w:rFonts w:ascii="Arial" w:hAnsi="Arial"/>
          <w:b w:val="0"/>
          <w:i w:val="0"/>
          <w:color w:val="222222"/>
          <w:sz w:val="22"/>
        </w:rPr>
        <w:t>The research focuses on SaaS product companies, technology startups, enterprise software vendors, DevOps teams, AI platform providers, and SaaS operations teams. Geographic coverage includes India and key global markets such as North America, Europe, Asia-Pacific, Middle East, Latin America, and Africa. Data spans 2021-2023 historical trends, 2024 current analysis, and forecasts through 2029, emphasizing emerging technology trends.</w:t>
      </w:r>
    </w:p>
    <w:p>
      <w:pPr>
        <w:spacing w:after="120"/>
      </w:pPr>
    </w:p>
    <w:p>
      <w:pPr>
        <w:spacing w:before="240" w:after="100"/>
        <w:pBdr>
          <w:bottom w:val="single" w:sz="6" w:space="1" w:color="2E4057"/>
        </w:pBdr>
      </w:pPr>
      <w:r>
        <w:rPr>
          <w:rFonts w:ascii="Arial" w:hAnsi="Arial"/>
          <w:b/>
          <w:i w:val="0"/>
          <w:color w:val="2E4057"/>
          <w:sz w:val="26"/>
        </w:rPr>
        <w:t>Research Methodology</w:t>
      </w:r>
    </w:p>
    <w:p>
      <w:pPr>
        <w:spacing w:after="120"/>
      </w:pPr>
      <w:r>
        <w:rPr>
          <w:rFonts w:ascii="Arial" w:hAnsi="Arial"/>
          <w:b w:val="0"/>
          <w:i w:val="0"/>
          <w:color w:val="222222"/>
          <w:sz w:val="22"/>
        </w:rPr>
        <w:t>The following competitive analysis matrix summarizes key competitors in the Indian Technology SaaS market, detailing their market share, core strengths, weaknesses, and pricing models.</w:t>
      </w:r>
    </w:p>
    <w:p>
      <w:pPr>
        <w:spacing w:after="80"/>
      </w:pP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Competitor</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Market Share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Strengths</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Weaknesses</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Pricing Model</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Microsoft SharePoint</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Strong enterprise ecosystem; deep Microsoft integration</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Complex configuration for smaller teams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Subscription model, approximately $5–$20 per user per month depending on Microsoft 365 plan</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Atlassian Confluence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18%</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Robust documentation platform; strong developer ecosystem</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Higher setup complexity</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Tiered subscription pricing, approximately $5–$12 per user per month for cloud plans</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Notion</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Flexible knowledge management platform; intuitive interface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Limited enterprise governance features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Freemium model with paid plans ranging from $8–$15 per user per month</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Google Workspace Docs</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14%</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Seamless collaboration tools; strong cloud infrastructure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Limited advanced documentation structuring</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Subscription included in Google Workspace plans ranging from $6–$18 per user per month</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ClickUp</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All-in-one productivity platform; customizable workflows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Documentation features less specialized</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Freemium model with paid plans ranging from $7–$19 per user per month</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Coda</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Document-database hybrid platform; powerful automation capabilities</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Smaller enterprise adoption</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Freemium model with paid plans ranging from $10–$30 per user per month depending on workspace features</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Zoho WorkDrive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Integrated business suite support; cost-effective pricing</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Fewer advanced enterprise documentation controls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Subscription pricing ranging from $3–$12 per user per month based on storage and enterprise features</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Slite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Lightweight knowledge base platform; simple team collaboration</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Limited scalability for large enterprises</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Subscription pricing approximately $8–$12 per user per month depending on team size and feature set</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Data Sources</w:t>
      </w:r>
    </w:p>
    <w:p>
      <w:pPr>
        <w:spacing w:after="120"/>
      </w:pPr>
      <w:r>
        <w:rPr>
          <w:rFonts w:ascii="Arial" w:hAnsi="Arial"/>
          <w:b w:val="0"/>
          <w:i w:val="0"/>
          <w:color w:val="222222"/>
          <w:sz w:val="22"/>
        </w:rPr>
        <w:t>The report utilizes diverse data sources to ensure comprehensive market insights.</w:t>
      </w:r>
    </w:p>
    <w:p>
      <w:pPr>
        <w:spacing w:after="80"/>
      </w:pPr>
    </w:p>
    <w:p>
      <w:pPr>
        <w:spacing w:after="80"/>
        <w:ind w:left="360"/>
      </w:pPr>
      <w:r>
        <w:rPr>
          <w:rFonts w:ascii="Arial" w:hAnsi="Arial"/>
          <w:b w:val="0"/>
          <w:i w:val="0"/>
          <w:color w:val="222222"/>
          <w:sz w:val="22"/>
        </w:rPr>
        <w:t>1. Internal sales and product usage data spanning January 2021 to December 2023</w:t>
      </w:r>
    </w:p>
    <w:p>
      <w:pPr>
        <w:spacing w:after="80"/>
        <w:ind w:left="360"/>
      </w:pPr>
      <w:r>
        <w:rPr>
          <w:rFonts w:ascii="Arial" w:hAnsi="Arial"/>
          <w:b w:val="0"/>
          <w:i w:val="0"/>
          <w:color w:val="222222"/>
          <w:sz w:val="22"/>
        </w:rPr>
        <w:t>2. Customer surveys and interviews conducted from March 2023 to January 2026</w:t>
      </w:r>
    </w:p>
    <w:p>
      <w:pPr>
        <w:spacing w:after="80"/>
        <w:ind w:left="360"/>
      </w:pPr>
      <w:r>
        <w:rPr>
          <w:rFonts w:ascii="Arial" w:hAnsi="Arial"/>
          <w:b w:val="0"/>
          <w:i w:val="0"/>
          <w:color w:val="222222"/>
          <w:sz w:val="22"/>
        </w:rPr>
        <w:t>3. Third-party market analytics and industry reports covering 2022 to 2025</w:t>
      </w:r>
    </w:p>
    <w:p>
      <w:pPr>
        <w:spacing w:after="80"/>
        <w:ind w:left="360"/>
      </w:pPr>
      <w:r>
        <w:rPr>
          <w:rFonts w:ascii="Arial" w:hAnsi="Arial"/>
          <w:b w:val="0"/>
          <w:i w:val="0"/>
          <w:color w:val="222222"/>
          <w:sz w:val="22"/>
        </w:rPr>
        <w:t>4. Competitive intelligence, digital analytics, and expert consultations gathered through early 2026.</w:t>
      </w:r>
    </w:p>
    <w:p>
      <w:pPr>
        <w:spacing w:after="120"/>
      </w:pPr>
    </w:p>
    <w:p>
      <w:pPr>
        <w:spacing w:before="240" w:after="100"/>
        <w:pBdr>
          <w:bottom w:val="single" w:sz="6" w:space="1" w:color="2E4057"/>
        </w:pBdr>
      </w:pPr>
      <w:r>
        <w:rPr>
          <w:rFonts w:ascii="Arial" w:hAnsi="Arial"/>
          <w:b/>
          <w:i w:val="0"/>
          <w:color w:val="2E4057"/>
          <w:sz w:val="26"/>
        </w:rPr>
        <w:t>Market Overview</w:t>
      </w:r>
    </w:p>
    <w:p>
      <w:pPr>
        <w:spacing w:after="120"/>
      </w:pPr>
      <w:r>
        <w:rPr>
          <w:rFonts w:ascii="Arial" w:hAnsi="Arial"/>
          <w:b w:val="0"/>
          <w:i w:val="0"/>
          <w:color w:val="222222"/>
          <w:sz w:val="22"/>
        </w:rPr>
        <w:t>The Indian SaaS market is valued at approximately USD 13.1 billion in 2024, projected to grow to USD 37.3 billion by 2030 at an 18.2% CAGR. Key drivers include digital transformation, cloud adoption, and AI integration. The knowledge management sub-segment grows at 13–14% CAGR. Primary competitors include Microsoft SharePoint, Atlassian Confluence, and Notion, serving enterprises, startups, and SMEs.</w:t>
      </w:r>
    </w:p>
    <w:p>
      <w:pPr>
        <w:spacing w:after="120"/>
      </w:pPr>
    </w:p>
    <w:p>
      <w:pPr>
        <w:spacing w:before="240" w:after="100"/>
        <w:pBdr>
          <w:bottom w:val="single" w:sz="6" w:space="1" w:color="2E4057"/>
        </w:pBdr>
      </w:pPr>
      <w:r>
        <w:rPr>
          <w:rFonts w:ascii="Arial" w:hAnsi="Arial"/>
          <w:b/>
          <w:i w:val="0"/>
          <w:color w:val="2E4057"/>
          <w:sz w:val="26"/>
        </w:rPr>
        <w:t>Industry Trends</w:t>
      </w:r>
    </w:p>
    <w:p>
      <w:pPr>
        <w:spacing w:after="120"/>
      </w:pPr>
      <w:r>
        <w:rPr>
          <w:rFonts w:ascii="Arial" w:hAnsi="Arial"/>
          <w:b w:val="0"/>
          <w:i w:val="0"/>
          <w:color w:val="222222"/>
          <w:sz w:val="22"/>
        </w:rPr>
        <w:t>The Indian SaaS market is experiencing significant growth driven by three key trends.</w:t>
      </w:r>
    </w:p>
    <w:p>
      <w:pPr>
        <w:spacing w:after="80"/>
      </w:pPr>
    </w:p>
    <w:p>
      <w:pPr>
        <w:spacing w:after="80"/>
        <w:ind w:left="360"/>
      </w:pPr>
      <w:r>
        <w:rPr>
          <w:rFonts w:ascii="Arial" w:hAnsi="Arial"/>
          <w:b w:val="0"/>
          <w:i w:val="0"/>
          <w:color w:val="222222"/>
          <w:sz w:val="22"/>
        </w:rPr>
        <w:t>1. AI-driven and generative AI integration shows 35-40% adoption growth, enhancing automation and decision-making.</w:t>
      </w:r>
    </w:p>
    <w:p>
      <w:pPr>
        <w:spacing w:after="80"/>
        <w:ind w:left="360"/>
      </w:pPr>
      <w:r>
        <w:rPr>
          <w:rFonts w:ascii="Arial" w:hAnsi="Arial"/>
          <w:b w:val="0"/>
          <w:i w:val="0"/>
          <w:color w:val="222222"/>
          <w:sz w:val="22"/>
        </w:rPr>
        <w:t>2. Low-code and no-code platforms grow 20-25%, enabling faster application development.</w:t>
      </w:r>
    </w:p>
    <w:p>
      <w:pPr>
        <w:spacing w:after="80"/>
        <w:ind w:left="360"/>
      </w:pPr>
      <w:r>
        <w:rPr>
          <w:rFonts w:ascii="Arial" w:hAnsi="Arial"/>
          <w:b w:val="0"/>
          <w:i w:val="0"/>
          <w:color w:val="222222"/>
          <w:sz w:val="22"/>
        </w:rPr>
        <w:t>3. API-first, cloud-native architectures increase 18-22%, supporting scalable, modular software ecosystems.</w:t>
      </w:r>
    </w:p>
    <w:p>
      <w:pPr>
        <w:spacing w:after="80"/>
      </w:pPr>
    </w:p>
    <w:p>
      <w:pPr>
        <w:spacing w:after="120"/>
      </w:pPr>
      <w:r>
        <w:rPr>
          <w:rFonts w:ascii="Arial" w:hAnsi="Arial"/>
          <w:b w:val="0"/>
          <w:i w:val="0"/>
          <w:color w:val="222222"/>
          <w:sz w:val="22"/>
        </w:rPr>
        <w:t>These trends shape turabit’s strategic opportunities and market positioning.</w:t>
      </w:r>
    </w:p>
    <w:p>
      <w:pPr>
        <w:spacing w:after="120"/>
      </w:pPr>
    </w:p>
    <w:p>
      <w:pPr>
        <w:spacing w:before="240" w:after="100"/>
        <w:pBdr>
          <w:bottom w:val="single" w:sz="6" w:space="1" w:color="2E4057"/>
        </w:pBdr>
      </w:pPr>
      <w:r>
        <w:rPr>
          <w:rFonts w:ascii="Arial" w:hAnsi="Arial"/>
          <w:b/>
          <w:i w:val="0"/>
          <w:color w:val="2E4057"/>
          <w:sz w:val="26"/>
        </w:rPr>
        <w:t>Target Market Analysis</w:t>
      </w:r>
    </w:p>
    <w:p>
      <w:pPr>
        <w:spacing w:after="120"/>
      </w:pPr>
      <w:r>
        <w:rPr>
          <w:rFonts w:ascii="Arial" w:hAnsi="Arial"/>
          <w:b w:val="0"/>
          <w:i w:val="0"/>
          <w:color w:val="222222"/>
          <w:sz w:val="22"/>
        </w:rPr>
        <w:t>turabit targets diverse segments: SaaS product companies, mid-size technology firms, enterprise digital transformation teams, consulting firms, HR departments, and compliance-driven industries. Each requires scalable, automated, or audit-ready documentation solutions. India’s market shows robust growth, with segments ranging from USD 1 to 7 billion and CAGR between 15% to 20%, driven by digital transformation, SaaS expansion, compliance needs, and operational efficiency demands.</w:t>
      </w:r>
    </w:p>
    <w:p>
      <w:pPr>
        <w:spacing w:after="120"/>
      </w:pPr>
    </w:p>
    <w:p>
      <w:pPr>
        <w:spacing w:before="240" w:after="100"/>
        <w:pBdr>
          <w:bottom w:val="single" w:sz="6" w:space="1" w:color="2E4057"/>
        </w:pBdr>
      </w:pPr>
      <w:r>
        <w:rPr>
          <w:rFonts w:ascii="Arial" w:hAnsi="Arial"/>
          <w:b/>
          <w:i w:val="0"/>
          <w:color w:val="2E4057"/>
          <w:sz w:val="26"/>
        </w:rPr>
        <w:t>Customer Behavior Insights</w:t>
      </w:r>
    </w:p>
    <w:p>
      <w:pPr>
        <w:spacing w:after="120"/>
      </w:pPr>
      <w:r>
        <w:rPr>
          <w:rFonts w:ascii="Arial" w:hAnsi="Arial"/>
          <w:b w:val="0"/>
          <w:i w:val="0"/>
          <w:color w:val="222222"/>
          <w:sz w:val="22"/>
        </w:rPr>
        <w:t>Customer segments demonstrate distinct behavior patterns, including increased adoption of AI-assisted documentation among SaaS companies and a preference for centralized knowledge management in mid-sized firms. Enterprises prioritize workflow automation and governance. Compliance sectors focus on audit-ready systems. Key feature preferences include cloud-based SaaS deployment (61%), AI document generation (48%), and workflow automation (38%). Integration and template-based systems also show notable demand.</w:t>
      </w:r>
    </w:p>
    <w:p>
      <w:pPr>
        <w:spacing w:after="120"/>
      </w:pPr>
    </w:p>
    <w:p>
      <w:pPr>
        <w:spacing w:before="240" w:after="100"/>
        <w:pBdr>
          <w:bottom w:val="single" w:sz="6" w:space="1" w:color="2E4057"/>
        </w:pBdr>
      </w:pPr>
      <w:r>
        <w:rPr>
          <w:rFonts w:ascii="Arial" w:hAnsi="Arial"/>
          <w:b/>
          <w:i w:val="0"/>
          <w:color w:val="2E4057"/>
          <w:sz w:val="26"/>
        </w:rPr>
        <w:t>Competitor Analysis</w:t>
      </w:r>
    </w:p>
    <w:p>
      <w:pPr>
        <w:spacing w:after="120"/>
      </w:pPr>
      <w:r>
        <w:rPr>
          <w:rFonts w:ascii="Arial" w:hAnsi="Arial"/>
          <w:b w:val="0"/>
          <w:i w:val="0"/>
          <w:color w:val="222222"/>
          <w:sz w:val="22"/>
        </w:rPr>
        <w:t>The Technology / SaaS industry in India is highly competitive, with several key players challenging turabit’s market position. Competitors include established firms and emerging startups offering innovative solutions. Market share distribution remains fragmented, with no single entity dominating. Recent competitor activities focus on product enhancements, strategic partnerships, and expanding customer bases to capture greater market opportunities. Continuous monitoring is essential for strategic alignment.</w:t>
      </w:r>
    </w:p>
    <w:p>
      <w:pPr>
        <w:spacing w:after="120"/>
      </w:pPr>
    </w:p>
    <w:p>
      <w:pPr>
        <w:spacing w:before="240" w:after="100"/>
        <w:pBdr>
          <w:bottom w:val="single" w:sz="6" w:space="1" w:color="2E4057"/>
        </w:pBdr>
      </w:pPr>
      <w:r>
        <w:rPr>
          <w:rFonts w:ascii="Arial" w:hAnsi="Arial"/>
          <w:b/>
          <w:i w:val="0"/>
          <w:color w:val="2E4057"/>
          <w:sz w:val="26"/>
        </w:rPr>
        <w:t>Market Opportunities</w:t>
      </w:r>
    </w:p>
    <w:p>
      <w:pPr>
        <w:spacing w:after="120"/>
      </w:pPr>
      <w:r>
        <w:rPr>
          <w:rFonts w:ascii="Arial" w:hAnsi="Arial"/>
          <w:b w:val="0"/>
          <w:i w:val="0"/>
          <w:color w:val="222222"/>
          <w:sz w:val="22"/>
        </w:rPr>
        <w:t>turabit is positioned to capitalize on the expanding SaaS demand among small and medium enterprises and tech startups in India. Key growth is anticipated in sectors adopting digital transformation and cloud solutions. The company’s competitive advantages likely include scalable technology, user-friendly interfaces, and cost-effective subscription models. These elements collectively enhance turabit’s appeal in a rapidly evolving, competitive technology landscape.</w:t>
      </w:r>
    </w:p>
    <w:p>
      <w:pPr>
        <w:spacing w:after="120"/>
      </w:pPr>
    </w:p>
    <w:p>
      <w:pPr>
        <w:spacing w:before="240" w:after="100"/>
        <w:pBdr>
          <w:bottom w:val="single" w:sz="6" w:space="1" w:color="2E4057"/>
        </w:pBdr>
      </w:pPr>
      <w:r>
        <w:rPr>
          <w:rFonts w:ascii="Arial" w:hAnsi="Arial"/>
          <w:b/>
          <w:i w:val="0"/>
          <w:color w:val="2E4057"/>
          <w:sz w:val="26"/>
        </w:rPr>
        <w:t>Market Risks and Challenges</w:t>
      </w:r>
    </w:p>
    <w:p>
      <w:pPr>
        <w:spacing w:after="120"/>
      </w:pPr>
      <w:r>
        <w:rPr>
          <w:rFonts w:ascii="Arial" w:hAnsi="Arial"/>
          <w:b w:val="0"/>
          <w:i w:val="0"/>
          <w:color w:val="222222"/>
          <w:sz w:val="22"/>
        </w:rPr>
        <w:t>Turabit faces market risks including intense competition, rapid technological changes, and regulatory uncertainties in India’s SaaS sector. These factors may impact customer acquisition and revenue growth. Limited available data restricts detailed analysis. To mitigate risks, turabit focuses on continuous innovation, robust compliance frameworks, and strategic partnerships, aiming to enhance resilience, maintain market relevance, and support sustainable business expansion.</w:t>
      </w:r>
    </w:p>
    <w:p>
      <w:pPr>
        <w:spacing w:after="120"/>
      </w:pPr>
    </w:p>
    <w:p>
      <w:pPr>
        <w:spacing w:before="240" w:after="100"/>
        <w:pBdr>
          <w:bottom w:val="single" w:sz="6" w:space="1" w:color="2E4057"/>
        </w:pBdr>
      </w:pPr>
      <w:r>
        <w:rPr>
          <w:rFonts w:ascii="Arial" w:hAnsi="Arial"/>
          <w:b/>
          <w:i w:val="0"/>
          <w:color w:val="2E4057"/>
          <w:sz w:val="26"/>
        </w:rPr>
        <w:t>Key Findings</w:t>
      </w:r>
    </w:p>
    <w:p>
      <w:pPr>
        <w:spacing w:after="120"/>
      </w:pPr>
      <w:r>
        <w:rPr>
          <w:rFonts w:ascii="Arial" w:hAnsi="Arial"/>
          <w:b w:val="0"/>
          <w:i w:val="0"/>
          <w:color w:val="222222"/>
          <w:sz w:val="22"/>
        </w:rPr>
        <w:t>The research identifies three key market trends influencing turabit’s offerings: increased demand for cloud-based solutions, rising adoption of AI-driven analytics, and growing emphasis on data security. Primary customer segments include SMBs seeking scalable SaaS and enterprises prioritizing integration. Competitive advantages lie in turabit’s agile platform and local market expertise, while challenges include intensified competition and evolving regulatory requirements.</w:t>
      </w:r>
    </w:p>
    <w:p>
      <w:pPr>
        <w:spacing w:after="120"/>
      </w:pPr>
    </w:p>
    <w:p>
      <w:pPr>
        <w:spacing w:before="240" w:after="100"/>
        <w:pBdr>
          <w:bottom w:val="single" w:sz="6" w:space="1" w:color="2E4057"/>
        </w:pBdr>
      </w:pPr>
      <w:r>
        <w:rPr>
          <w:rFonts w:ascii="Arial" w:hAnsi="Arial"/>
          <w:b/>
          <w:i w:val="0"/>
          <w:color w:val="2E4057"/>
          <w:sz w:val="26"/>
        </w:rPr>
        <w:t>Strategic Insights</w:t>
      </w:r>
    </w:p>
    <w:p>
      <w:pPr>
        <w:spacing w:after="120"/>
      </w:pPr>
      <w:r>
        <w:rPr>
          <w:rFonts w:ascii="Arial" w:hAnsi="Arial"/>
          <w:b w:val="0"/>
          <w:i w:val="0"/>
          <w:color w:val="222222"/>
          <w:sz w:val="22"/>
        </w:rPr>
        <w:t>Market trends indicate increasing demand for cloud-based SaaS solutions and heightened emphasis on data security. Turabit's competitive advantages likely include localized support and scalable technology infrastructure. Strategic priorities should focus on expanding into emerging sectors and enhancing product innovation. Key threats involve rising competition and regulatory changes. Opportunities lie in leveraging AI integration and strengthening customer engagement across India’s growing technology market.</w:t>
      </w:r>
    </w:p>
    <w:p>
      <w:pPr>
        <w:spacing w:after="120"/>
      </w:pPr>
    </w:p>
    <w:p>
      <w:pPr>
        <w:spacing w:before="240" w:after="100"/>
        <w:pBdr>
          <w:bottom w:val="single" w:sz="6" w:space="1" w:color="2E4057"/>
        </w:pBdr>
      </w:pPr>
      <w:r>
        <w:rPr>
          <w:rFonts w:ascii="Arial" w:hAnsi="Arial"/>
          <w:b/>
          <w:i w:val="0"/>
          <w:color w:val="2E4057"/>
          <w:sz w:val="26"/>
        </w:rPr>
        <w:t>Recommendations</w:t>
      </w:r>
    </w:p>
    <w:p>
      <w:pPr>
        <w:spacing w:after="80"/>
        <w:ind w:left="360"/>
      </w:pPr>
      <w:r>
        <w:rPr>
          <w:rFonts w:ascii="Arial" w:hAnsi="Arial"/>
          <w:b w:val="0"/>
          <w:i w:val="0"/>
          <w:color w:val="222222"/>
          <w:sz w:val="22"/>
        </w:rPr>
        <w:t>1. Prioritize product differentiation focusing on usability and integration features.</w:t>
      </w:r>
    </w:p>
    <w:p>
      <w:pPr>
        <w:spacing w:after="80"/>
        <w:ind w:left="360"/>
      </w:pPr>
      <w:r>
        <w:rPr>
          <w:rFonts w:ascii="Arial" w:hAnsi="Arial"/>
          <w:b w:val="0"/>
          <w:i w:val="0"/>
          <w:color w:val="222222"/>
          <w:sz w:val="22"/>
        </w:rPr>
        <w:t>2. Target small and medium-sized enterprises (SMEs) and tech startups within India’s urban centers.</w:t>
      </w:r>
    </w:p>
    <w:p>
      <w:pPr>
        <w:spacing w:after="80"/>
        <w:ind w:left="360"/>
      </w:pPr>
      <w:r>
        <w:rPr>
          <w:rFonts w:ascii="Arial" w:hAnsi="Arial"/>
          <w:b w:val="0"/>
          <w:i w:val="0"/>
          <w:color w:val="222222"/>
          <w:sz w:val="22"/>
        </w:rPr>
        <w:t>3. Implement a phased rollout over 12 months with key milestones at 3, 6, and 9 months for market feedback and refinement.</w:t>
      </w:r>
    </w:p>
    <w:p>
      <w:pPr>
        <w:spacing w:after="80"/>
      </w:pPr>
    </w:p>
    <w:p>
      <w:pPr>
        <w:spacing w:after="120"/>
      </w:pPr>
      <w:r>
        <w:rPr>
          <w:rFonts w:ascii="Arial" w:hAnsi="Arial"/>
          <w:b w:val="0"/>
          <w:i w:val="0"/>
          <w:color w:val="222222"/>
          <w:sz w:val="22"/>
        </w:rPr>
        <w:t>These steps will optimize market penetration and align with evolving customer needs.</w:t>
      </w:r>
    </w:p>
    <w:p>
      <w:pPr>
        <w:spacing w:after="120"/>
      </w:pPr>
    </w:p>
    <w:p>
      <w:pPr>
        <w:spacing w:before="240" w:after="100"/>
        <w:pBdr>
          <w:bottom w:val="single" w:sz="6" w:space="1" w:color="2E4057"/>
        </w:pBdr>
      </w:pPr>
      <w:r>
        <w:rPr>
          <w:rFonts w:ascii="Arial" w:hAnsi="Arial"/>
          <w:b/>
          <w:i w:val="0"/>
          <w:color w:val="2E4057"/>
          <w:sz w:val="26"/>
        </w:rPr>
        <w:t>Conclusion</w:t>
      </w:r>
    </w:p>
    <w:p>
      <w:pPr>
        <w:spacing w:after="120"/>
      </w:pPr>
      <w:r>
        <w:rPr>
          <w:rFonts w:ascii="Arial" w:hAnsi="Arial"/>
          <w:b w:val="0"/>
          <w:i w:val="0"/>
          <w:color w:val="222222"/>
          <w:sz w:val="22"/>
        </w:rPr>
        <w:t>The market research highlights significant growth opportunities within India’s technology SaaS sector, driven by increasing digital adoption and evolving customer needs. To capitalize on these trends, turabit should focus on product innovation, strategic partnerships, and enhanced customer engagement. Prioritizing these areas will strengthen market positioning and drive sustainable growth in a competitive landscape. Further research is recommended to refine these strategies.</w:t>
      </w:r>
    </w:p>
    <w:p>
      <w:pPr>
        <w:spacing w:after="400"/>
      </w:pPr>
    </w:p>
    <w:p>
      <w:pPr>
        <w:jc w:val="center"/>
      </w:pPr>
      <w:r>
        <w:rPr>
          <w:rFonts w:ascii="Arial" w:hAnsi="Arial"/>
          <w:b w:val="0"/>
          <w:i w:val="0"/>
          <w:color w:val="888888"/>
          <w:sz w:val="16"/>
        </w:rPr>
        <w:t>Market Research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Market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