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Customer Complaint Report</w:t>
      </w:r>
    </w:p>
    <w:p>
      <w:pPr>
        <w:spacing w:after="120"/>
      </w:pPr>
      <w:r>
        <w:rPr>
          <w:rFonts w:ascii="Arial" w:hAnsi="Arial"/>
          <w:b w:val="0"/>
          <w:i w:val="0"/>
          <w:color w:val="888888"/>
          <w:sz w:val="20"/>
        </w:rPr>
        <w:t>turabit  ·  Customer Support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customer complaint report identification number is CCR-2026-0315-001. The complaint was received on 15 March 2026 at 10:30 AM. The Customer Support Team – Employee Relations Team is responsible for handling this report.</w:t>
      </w:r>
    </w:p>
    <w:p>
      <w:pPr>
        <w:spacing w:after="120"/>
      </w:pPr>
    </w:p>
    <w:p>
      <w:pPr>
        <w:spacing w:before="240" w:after="100"/>
        <w:pBdr>
          <w:bottom w:val="single" w:sz="6" w:space="1" w:color="2E4057"/>
        </w:pBdr>
      </w:pPr>
      <w:r>
        <w:rPr>
          <w:rFonts w:ascii="Arial" w:hAnsi="Arial"/>
          <w:b/>
          <w:i w:val="0"/>
          <w:color w:val="2E4057"/>
          <w:sz w:val="26"/>
        </w:rPr>
        <w:t>Customer Identification Details</w:t>
      </w:r>
    </w:p>
    <w:p>
      <w:pPr>
        <w:spacing w:after="120"/>
      </w:pPr>
      <w:r>
        <w:rPr>
          <w:rFonts w:ascii="Arial" w:hAnsi="Arial"/>
          <w:b w:val="0"/>
          <w:i w:val="0"/>
          <w:color w:val="222222"/>
          <w:sz w:val="22"/>
        </w:rPr>
        <w:t>The customer is Amit Sharma, registered with turabit under account number CUST-784512. Primary contact details include the email address amit.sharma@example.com. All information is verified and corresponds to the registered profile in the system.</w:t>
      </w:r>
    </w:p>
    <w:p>
      <w:pPr>
        <w:spacing w:after="120"/>
      </w:pPr>
    </w:p>
    <w:p>
      <w:pPr>
        <w:spacing w:before="240" w:after="100"/>
        <w:pBdr>
          <w:bottom w:val="single" w:sz="6" w:space="1" w:color="2E4057"/>
        </w:pBdr>
      </w:pPr>
      <w:r>
        <w:rPr>
          <w:rFonts w:ascii="Arial" w:hAnsi="Arial"/>
          <w:b/>
          <w:i w:val="0"/>
          <w:color w:val="2E4057"/>
          <w:sz w:val="26"/>
        </w:rPr>
        <w:t>Complaint Submission Date</w:t>
      </w:r>
    </w:p>
    <w:p>
      <w:pPr>
        <w:spacing w:after="120"/>
      </w:pPr>
      <w:r>
        <w:rPr>
          <w:rFonts w:ascii="Arial" w:hAnsi="Arial"/>
          <w:b w:val="0"/>
          <w:i w:val="0"/>
          <w:color w:val="222222"/>
          <w:sz w:val="22"/>
        </w:rPr>
        <w:t>The customer submitted their complaint to turabit's Customer Support department on 14 March 2026. This date marks the official initiation of the complaint resolution process in accordance with company protocols within the technology and SaaS industry.</w:t>
      </w:r>
    </w:p>
    <w:p>
      <w:pPr>
        <w:spacing w:after="120"/>
      </w:pPr>
    </w:p>
    <w:p>
      <w:pPr>
        <w:spacing w:before="240" w:after="100"/>
        <w:pBdr>
          <w:bottom w:val="single" w:sz="6" w:space="1" w:color="2E4057"/>
        </w:pBdr>
      </w:pPr>
      <w:r>
        <w:rPr>
          <w:rFonts w:ascii="Arial" w:hAnsi="Arial"/>
          <w:b/>
          <w:i w:val="0"/>
          <w:color w:val="2E4057"/>
          <w:sz w:val="26"/>
        </w:rPr>
        <w:t>Complaint Description</w:t>
      </w:r>
    </w:p>
    <w:p>
      <w:pPr>
        <w:spacing w:after="120"/>
      </w:pPr>
      <w:r>
        <w:rPr>
          <w:rFonts w:ascii="Arial" w:hAnsi="Arial"/>
          <w:b w:val="0"/>
          <w:i w:val="0"/>
          <w:color w:val="222222"/>
          <w:sz w:val="22"/>
        </w:rPr>
        <w:t>The customer experienced repeated login authentication failures on 14 March 2026 at 09:15 AM via the web application, despite entering correct credentials. This issue blocked access to critical features, disrupting operations and delaying scheduled tasks.</w:t>
      </w:r>
    </w:p>
    <w:p>
      <w:pPr>
        <w:spacing w:after="120"/>
      </w:pPr>
    </w:p>
    <w:p>
      <w:pPr>
        <w:spacing w:before="240" w:after="100"/>
        <w:pBdr>
          <w:bottom w:val="single" w:sz="6" w:space="1" w:color="2E4057"/>
        </w:pBdr>
      </w:pPr>
      <w:r>
        <w:rPr>
          <w:rFonts w:ascii="Arial" w:hAnsi="Arial"/>
          <w:b/>
          <w:i w:val="0"/>
          <w:color w:val="2E4057"/>
          <w:sz w:val="26"/>
        </w:rPr>
        <w:t>Product or Service Involved</w:t>
      </w:r>
    </w:p>
    <w:p>
      <w:pPr>
        <w:spacing w:after="120"/>
      </w:pPr>
      <w:r>
        <w:rPr>
          <w:rFonts w:ascii="Arial" w:hAnsi="Arial"/>
          <w:b w:val="0"/>
          <w:i w:val="0"/>
          <w:color w:val="222222"/>
          <w:sz w:val="22"/>
        </w:rPr>
        <w:t>The complaint involves Turabit Cloud Platform version 3.2.1. The customer accessed the service on 10 March 2026. The platform is a core SaaS offering designed for scalable cloud management and enterprise integration in the technology sector.</w:t>
      </w:r>
    </w:p>
    <w:p>
      <w:pPr>
        <w:spacing w:after="120"/>
      </w:pPr>
    </w:p>
    <w:p>
      <w:pPr>
        <w:spacing w:before="240" w:after="100"/>
        <w:pBdr>
          <w:bottom w:val="single" w:sz="6" w:space="1" w:color="2E4057"/>
        </w:pBdr>
      </w:pPr>
      <w:r>
        <w:rPr>
          <w:rFonts w:ascii="Arial" w:hAnsi="Arial"/>
          <w:b/>
          <w:i w:val="0"/>
          <w:color w:val="2E4057"/>
          <w:sz w:val="26"/>
        </w:rPr>
        <w:t>Impact on Customer Experience</w:t>
      </w:r>
    </w:p>
    <w:p>
      <w:pPr>
        <w:spacing w:after="120"/>
      </w:pPr>
      <w:r>
        <w:rPr>
          <w:rFonts w:ascii="Arial" w:hAnsi="Arial"/>
          <w:b w:val="0"/>
          <w:i w:val="0"/>
          <w:color w:val="222222"/>
          <w:sz w:val="22"/>
        </w:rPr>
        <w:t>The four-hour downtime prevented account access and essential operations, causing significant workflow delays. Prompt intervention restored access within 30 minutes, stabilizing the system. The customer expressed frustration but confirmed successful resumption of normal activities.</w:t>
      </w:r>
    </w:p>
    <w:p>
      <w:pPr>
        <w:spacing w:after="120"/>
      </w:pPr>
    </w:p>
    <w:p>
      <w:pPr>
        <w:spacing w:before="240" w:after="100"/>
        <w:pBdr>
          <w:bottom w:val="single" w:sz="6" w:space="1" w:color="2E4057"/>
        </w:pBdr>
      </w:pPr>
      <w:r>
        <w:rPr>
          <w:rFonts w:ascii="Arial" w:hAnsi="Arial"/>
          <w:b/>
          <w:i w:val="0"/>
          <w:color w:val="2E4057"/>
          <w:sz w:val="26"/>
        </w:rPr>
        <w:t>Initial Response Actions</w:t>
      </w:r>
    </w:p>
    <w:p>
      <w:pPr>
        <w:spacing w:after="120"/>
      </w:pPr>
      <w:r>
        <w:rPr>
          <w:rFonts w:ascii="Arial" w:hAnsi="Arial"/>
          <w:b w:val="0"/>
          <w:i w:val="0"/>
          <w:color w:val="222222"/>
          <w:sz w:val="22"/>
        </w:rPr>
        <w:t>Upon receiving a complaint, Customer Support must acknowledge receipt, log details with a unique ticket ID, categorize and prioritize, assign to appropriate personnel, initiate investigation, and communicate resolution timelines. All actions must complete within two hours.</w:t>
      </w:r>
    </w:p>
    <w:p>
      <w:pPr>
        <w:spacing w:after="120"/>
      </w:pPr>
    </w:p>
    <w:p>
      <w:pPr>
        <w:spacing w:before="240" w:after="100"/>
        <w:pBdr>
          <w:bottom w:val="single" w:sz="6" w:space="1" w:color="2E4057"/>
        </w:pBdr>
      </w:pPr>
      <w:r>
        <w:rPr>
          <w:rFonts w:ascii="Arial" w:hAnsi="Arial"/>
          <w:b/>
          <w:i w:val="0"/>
          <w:color w:val="2E4057"/>
          <w:sz w:val="26"/>
        </w:rPr>
        <w:t>Investigation Findings</w:t>
      </w:r>
    </w:p>
    <w:p>
      <w:pPr>
        <w:spacing w:after="120"/>
      </w:pPr>
      <w:r>
        <w:rPr>
          <w:rFonts w:ascii="Arial" w:hAnsi="Arial"/>
          <w:b w:val="0"/>
          <w:i w:val="0"/>
          <w:color w:val="222222"/>
          <w:sz w:val="22"/>
        </w:rPr>
        <w:t>The investigation, conducted by the IT Compliance Officer and Customer Support Team from 14 to 15 March 2026, identified a misconfiguration in the authentication module and a temporary server synchronization delay causing login failures and session errors.</w:t>
      </w:r>
    </w:p>
    <w:p>
      <w:pPr>
        <w:spacing w:after="120"/>
      </w:pPr>
    </w:p>
    <w:p>
      <w:pPr>
        <w:spacing w:before="240" w:after="100"/>
        <w:pBdr>
          <w:bottom w:val="single" w:sz="6" w:space="1" w:color="2E4057"/>
        </w:pBdr>
      </w:pPr>
      <w:r>
        <w:rPr>
          <w:rFonts w:ascii="Arial" w:hAnsi="Arial"/>
          <w:b/>
          <w:i w:val="0"/>
          <w:color w:val="2E4057"/>
          <w:sz w:val="26"/>
        </w:rPr>
        <w:t>Corrective Actions Taken</w:t>
      </w:r>
    </w:p>
    <w:p>
      <w:pPr>
        <w:spacing w:after="120"/>
      </w:pPr>
      <w:r>
        <w:rPr>
          <w:rFonts w:ascii="Arial" w:hAnsi="Arial"/>
          <w:b w:val="0"/>
          <w:i w:val="0"/>
          <w:color w:val="222222"/>
          <w:sz w:val="22"/>
        </w:rPr>
        <w:t>The IT Compliance Officer, supervised by the Reporting Manager, reconfigured authentication, synchronized servers, reset credentials, conducted system testing, and updated documentation. All corrective actions were completed on 15 March 2026 to ensure issue resolution and future prevention.</w:t>
      </w:r>
    </w:p>
    <w:p>
      <w:pPr>
        <w:spacing w:after="120"/>
      </w:pPr>
    </w:p>
    <w:p>
      <w:pPr>
        <w:spacing w:before="240" w:after="100"/>
        <w:pBdr>
          <w:bottom w:val="single" w:sz="6" w:space="1" w:color="2E4057"/>
        </w:pBdr>
      </w:pPr>
      <w:r>
        <w:rPr>
          <w:rFonts w:ascii="Arial" w:hAnsi="Arial"/>
          <w:b/>
          <w:i w:val="0"/>
          <w:color w:val="2E4057"/>
          <w:sz w:val="26"/>
        </w:rPr>
        <w:t>Resolution Outcome</w:t>
      </w:r>
    </w:p>
    <w:p>
      <w:pPr>
        <w:spacing w:after="120"/>
      </w:pPr>
      <w:r>
        <w:rPr>
          <w:rFonts w:ascii="Arial" w:hAnsi="Arial"/>
          <w:b w:val="0"/>
          <w:i w:val="0"/>
          <w:color w:val="222222"/>
          <w:sz w:val="22"/>
        </w:rPr>
        <w:t>The Customer Support team promptly investigated the issue and coordinated with the technical department for resolution. The assigned specialist ensured corrective measures were applied within the agreed service level agreement timeframe to restore full functionality.</w:t>
      </w:r>
    </w:p>
    <w:p>
      <w:pPr>
        <w:spacing w:after="120"/>
      </w:pPr>
    </w:p>
    <w:p>
      <w:pPr>
        <w:spacing w:before="240" w:after="100"/>
        <w:pBdr>
          <w:bottom w:val="single" w:sz="6" w:space="1" w:color="2E4057"/>
        </w:pBdr>
      </w:pPr>
      <w:r>
        <w:rPr>
          <w:rFonts w:ascii="Arial" w:hAnsi="Arial"/>
          <w:b/>
          <w:i w:val="0"/>
          <w:color w:val="2E4057"/>
          <w:sz w:val="26"/>
        </w:rPr>
        <w:t>Customer Satisfaction Confirmation</w:t>
      </w:r>
    </w:p>
    <w:p>
      <w:pPr>
        <w:spacing w:after="120"/>
      </w:pPr>
      <w:r>
        <w:rPr>
          <w:rFonts w:ascii="Arial" w:hAnsi="Arial"/>
          <w:b w:val="0"/>
          <w:i w:val="0"/>
          <w:color w:val="222222"/>
          <w:sz w:val="22"/>
        </w:rPr>
        <w:t>Customer satisfaction is confirmed through follow-up surveys, resolution confirmation calls, and feedback on issue handling. The assigned Customer Support representative verifies and documents satisfaction status, ensuring closure aligns with company quality standards and customer expectations.</w:t>
      </w:r>
    </w:p>
    <w:p>
      <w:pPr>
        <w:spacing w:after="120"/>
      </w:pPr>
    </w:p>
    <w:p>
      <w:pPr>
        <w:spacing w:before="240" w:after="100"/>
        <w:pBdr>
          <w:bottom w:val="single" w:sz="6" w:space="1" w:color="2E4057"/>
        </w:pBdr>
      </w:pPr>
      <w:r>
        <w:rPr>
          <w:rFonts w:ascii="Arial" w:hAnsi="Arial"/>
          <w:b/>
          <w:i w:val="0"/>
          <w:color w:val="2E4057"/>
          <w:sz w:val="26"/>
        </w:rPr>
        <w:t>Recommendations for Service Improvement</w:t>
      </w:r>
    </w:p>
    <w:p>
      <w:pPr>
        <w:spacing w:after="80"/>
        <w:ind w:left="360"/>
      </w:pPr>
      <w:r>
        <w:rPr>
          <w:rFonts w:ascii="Arial" w:hAnsi="Arial"/>
          <w:b w:val="0"/>
          <w:i w:val="0"/>
          <w:color w:val="222222"/>
          <w:sz w:val="22"/>
        </w:rPr>
        <w:t>1. Enhance response time to below 24 hours for all customer inquiries 2. Improve resolution rate by 15% within the next quarter 3. Increase customer satisfaction scores through proactive communication and follow-ups 4.</w:t>
      </w:r>
    </w:p>
    <w:p>
      <w:pPr>
        <w:spacing w:after="120"/>
      </w:pPr>
    </w:p>
    <w:p>
      <w:pPr>
        <w:spacing w:before="240" w:after="100"/>
        <w:pBdr>
          <w:bottom w:val="single" w:sz="6" w:space="1" w:color="2E4057"/>
        </w:pBdr>
      </w:pPr>
      <w:r>
        <w:rPr>
          <w:rFonts w:ascii="Arial" w:hAnsi="Arial"/>
          <w:b/>
          <w:i w:val="0"/>
          <w:color w:val="2E4057"/>
          <w:sz w:val="26"/>
        </w:rPr>
        <w:t>Management Review and Approval</w:t>
      </w:r>
    </w:p>
    <w:p>
      <w:pPr>
        <w:spacing w:after="120"/>
      </w:pPr>
      <w:r>
        <w:rPr>
          <w:rFonts w:ascii="Arial" w:hAnsi="Arial"/>
          <w:b w:val="0"/>
          <w:i w:val="0"/>
          <w:color w:val="222222"/>
          <w:sz w:val="22"/>
        </w:rPr>
        <w:t>This document requires the following authorised signatures for management review and approval.</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Support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Lead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Director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Customer Complaint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Customer Complaint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