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Support Resolution Report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support resolution report was generated on 15 March 2026 at 04:15 PM. The primary support agent responsible for this case is the Customer Support Executive from the Employee Relations Team at turabit.</w:t>
      </w:r>
    </w:p>
    <w:p>
      <w:pPr>
        <w:spacing w:after="120"/>
      </w:pPr>
    </w:p>
    <w:p>
      <w:pPr>
        <w:spacing w:before="240" w:after="100"/>
        <w:pBdr>
          <w:bottom w:val="single" w:sz="6" w:space="1" w:color="2E4057"/>
        </w:pBdr>
      </w:pPr>
      <w:r>
        <w:rPr>
          <w:rFonts w:ascii="Arial" w:hAnsi="Arial"/>
          <w:b/>
          <w:i w:val="0"/>
          <w:color w:val="2E4057"/>
          <w:sz w:val="26"/>
        </w:rPr>
        <w:t>Ticket Reference Details</w:t>
      </w:r>
    </w:p>
    <w:p>
      <w:pPr>
        <w:spacing w:after="120"/>
      </w:pPr>
      <w:r>
        <w:rPr>
          <w:rFonts w:ascii="Arial" w:hAnsi="Arial"/>
          <w:b w:val="0"/>
          <w:i w:val="0"/>
          <w:color w:val="222222"/>
          <w:sz w:val="22"/>
        </w:rPr>
        <w:t>The support ticket identifier is TKT-2026-0314-009. It was created on 14 March 2026 at 09:20 AM. The primary contact for this case is the Account Manager from the Customer Success Team.</w:t>
      </w:r>
    </w:p>
    <w:p>
      <w:pPr>
        <w:spacing w:after="120"/>
      </w:pPr>
    </w:p>
    <w:p>
      <w:pPr>
        <w:spacing w:before="240" w:after="100"/>
        <w:pBdr>
          <w:bottom w:val="single" w:sz="6" w:space="1" w:color="2E4057"/>
        </w:pBdr>
      </w:pPr>
      <w:r>
        <w:rPr>
          <w:rFonts w:ascii="Arial" w:hAnsi="Arial"/>
          <w:b/>
          <w:i w:val="0"/>
          <w:color w:val="2E4057"/>
          <w:sz w:val="26"/>
        </w:rPr>
        <w:t>Customer Information</w:t>
      </w:r>
    </w:p>
    <w:p>
      <w:pPr>
        <w:spacing w:after="120"/>
      </w:pPr>
      <w:r>
        <w:rPr>
          <w:rFonts w:ascii="Arial" w:hAnsi="Arial"/>
          <w:b w:val="0"/>
          <w:i w:val="0"/>
          <w:color w:val="222222"/>
          <w:sz w:val="22"/>
        </w:rPr>
        <w:t>Customer Amit Sharma contacted Customer Support on 14 March 2026 at 09:15 AM. Email: amit.sharma@example.com, Phone: +91 98765 43210. Account ID: SUB-784512-PLAT. Support request logged promptly for resolution.</w:t>
      </w:r>
    </w:p>
    <w:p>
      <w:pPr>
        <w:spacing w:after="120"/>
      </w:pPr>
    </w:p>
    <w:p>
      <w:pPr>
        <w:spacing w:before="240" w:after="100"/>
        <w:pBdr>
          <w:bottom w:val="single" w:sz="6" w:space="1" w:color="2E4057"/>
        </w:pBdr>
      </w:pPr>
      <w:r>
        <w:rPr>
          <w:rFonts w:ascii="Arial" w:hAnsi="Arial"/>
          <w:b/>
          <w:i w:val="0"/>
          <w:color w:val="2E4057"/>
          <w:sz w:val="26"/>
        </w:rPr>
        <w:t>Issue Summary</w:t>
      </w:r>
    </w:p>
    <w:p>
      <w:pPr>
        <w:spacing w:after="120"/>
      </w:pPr>
      <w:r>
        <w:rPr>
          <w:rFonts w:ascii="Arial" w:hAnsi="Arial"/>
          <w:b w:val="0"/>
          <w:i w:val="0"/>
          <w:color w:val="222222"/>
          <w:sz w:val="22"/>
        </w:rPr>
        <w:t>The customer reported intermittent system downtime starting 15 March 2026 at 10:30 AM IST, causing transaction processing failures and delayed service responses. The issue had high severity, significantly disrupting critical business operations.</w:t>
      </w:r>
    </w:p>
    <w:p>
      <w:pPr>
        <w:spacing w:after="120"/>
      </w:pPr>
    </w:p>
    <w:p>
      <w:pPr>
        <w:spacing w:before="240" w:after="100"/>
        <w:pBdr>
          <w:bottom w:val="single" w:sz="6" w:space="1" w:color="2E4057"/>
        </w:pBdr>
      </w:pPr>
      <w:r>
        <w:rPr>
          <w:rFonts w:ascii="Arial" w:hAnsi="Arial"/>
          <w:b/>
          <w:i w:val="0"/>
          <w:color w:val="2E4057"/>
          <w:sz w:val="26"/>
        </w:rPr>
        <w:t>Problem Diagnosis</w:t>
      </w:r>
    </w:p>
    <w:p>
      <w:pPr>
        <w:spacing w:after="120"/>
      </w:pPr>
      <w:r>
        <w:rPr>
          <w:rFonts w:ascii="Arial" w:hAnsi="Arial"/>
          <w:b w:val="0"/>
          <w:i w:val="0"/>
          <w:color w:val="222222"/>
          <w:sz w:val="22"/>
        </w:rPr>
        <w:t>The customer reported repeated 503 errors, slow responses, and intermittent login failures. Diagnostic steps included log analysis, APM review, database query checks, server resource assessment, and network testing.</w:t>
      </w:r>
    </w:p>
    <w:p>
      <w:pPr>
        <w:spacing w:after="120"/>
      </w:pPr>
    </w:p>
    <w:p>
      <w:pPr>
        <w:spacing w:before="240" w:after="100"/>
        <w:pBdr>
          <w:bottom w:val="single" w:sz="6" w:space="1" w:color="2E4057"/>
        </w:pBdr>
      </w:pPr>
      <w:r>
        <w:rPr>
          <w:rFonts w:ascii="Arial" w:hAnsi="Arial"/>
          <w:b/>
          <w:i w:val="0"/>
          <w:color w:val="2E4057"/>
          <w:sz w:val="26"/>
        </w:rPr>
        <w:t>Resolution Steps Implemented</w:t>
      </w:r>
    </w:p>
    <w:p>
      <w:pPr>
        <w:spacing w:after="80"/>
        <w:ind w:left="360"/>
      </w:pPr>
      <w:r>
        <w:rPr>
          <w:rFonts w:ascii="Arial" w:hAnsi="Arial"/>
          <w:b w:val="0"/>
          <w:i w:val="0"/>
          <w:color w:val="222222"/>
          <w:sz w:val="22"/>
        </w:rPr>
        <w:t>1. Restarted application services by IT Operations Team on 15 March 2026. 2. Optimized database queries by Database Administrator on 15 March 2026. 3.</w:t>
      </w:r>
    </w:p>
    <w:p>
      <w:pPr>
        <w:spacing w:after="120"/>
      </w:pPr>
    </w:p>
    <w:p>
      <w:pPr>
        <w:spacing w:before="240" w:after="100"/>
        <w:pBdr>
          <w:bottom w:val="single" w:sz="6" w:space="1" w:color="2E4057"/>
        </w:pBdr>
      </w:pPr>
      <w:r>
        <w:rPr>
          <w:rFonts w:ascii="Arial" w:hAnsi="Arial"/>
          <w:b/>
          <w:i w:val="0"/>
          <w:color w:val="2E4057"/>
          <w:sz w:val="26"/>
        </w:rPr>
        <w:t>Final Solution Description</w:t>
      </w:r>
    </w:p>
    <w:p>
      <w:pPr>
        <w:spacing w:after="120"/>
      </w:pPr>
      <w:r>
        <w:rPr>
          <w:rFonts w:ascii="Arial" w:hAnsi="Arial"/>
          <w:b w:val="0"/>
          <w:i w:val="0"/>
          <w:color w:val="222222"/>
          <w:sz w:val="22"/>
        </w:rPr>
        <w:t>The Senior IT Support Engineer terminated long-running queries, refactored SQL, increased connection pools, restarted services, deployed performance updates, reconfigured the load balancer, and validated the system to fully resolve the issue.</w:t>
      </w:r>
    </w:p>
    <w:p>
      <w:pPr>
        <w:spacing w:after="120"/>
      </w:pPr>
    </w:p>
    <w:p>
      <w:pPr>
        <w:spacing w:before="240" w:after="100"/>
        <w:pBdr>
          <w:bottom w:val="single" w:sz="6" w:space="1" w:color="2E4057"/>
        </w:pBdr>
      </w:pPr>
      <w:r>
        <w:rPr>
          <w:rFonts w:ascii="Arial" w:hAnsi="Arial"/>
          <w:b/>
          <w:i w:val="0"/>
          <w:color w:val="2E4057"/>
          <w:sz w:val="26"/>
        </w:rPr>
        <w:t>Resolution Timeframe</w:t>
      </w:r>
    </w:p>
    <w:p>
      <w:pPr>
        <w:spacing w:after="120"/>
      </w:pPr>
      <w:r>
        <w:rPr>
          <w:rFonts w:ascii="Arial" w:hAnsi="Arial"/>
          <w:b w:val="0"/>
          <w:i w:val="0"/>
          <w:color w:val="222222"/>
          <w:sz w:val="22"/>
        </w:rPr>
        <w:t>Resolution timeframes vary by issue severity: Critical within 4 hours, High within 8–12 hours, Medium within 24 hours, and Low within 48 hours. The Customer Support Manager ensures adherence to these standards.</w:t>
      </w:r>
    </w:p>
    <w:p>
      <w:pPr>
        <w:spacing w:after="120"/>
      </w:pPr>
    </w:p>
    <w:p>
      <w:pPr>
        <w:spacing w:before="240" w:after="100"/>
        <w:pBdr>
          <w:bottom w:val="single" w:sz="6" w:space="1" w:color="2E4057"/>
        </w:pBdr>
      </w:pPr>
      <w:r>
        <w:rPr>
          <w:rFonts w:ascii="Arial" w:hAnsi="Arial"/>
          <w:b/>
          <w:i w:val="0"/>
          <w:color w:val="2E4057"/>
          <w:sz w:val="26"/>
        </w:rPr>
        <w:t>Preventive Recommendations</w:t>
      </w:r>
    </w:p>
    <w:p>
      <w:pPr>
        <w:spacing w:after="120"/>
      </w:pPr>
      <w:r>
        <w:rPr>
          <w:rFonts w:ascii="Arial" w:hAnsi="Arial"/>
          <w:b w:val="0"/>
          <w:i w:val="0"/>
          <w:color w:val="222222"/>
          <w:sz w:val="22"/>
        </w:rPr>
        <w:t>Implement proactive system monitoring and alerting for resource utilization thresholds. Regularly optimize database queries and indexing. Configure connection pool limits, conduct load testing, apply maintenance updates, enable autoscaling, and perform routine log audits. Internal policies support these.</w:t>
      </w:r>
    </w:p>
    <w:p>
      <w:pPr>
        <w:spacing w:after="120"/>
      </w:pPr>
    </w:p>
    <w:p>
      <w:pPr>
        <w:spacing w:before="240" w:after="100"/>
        <w:pBdr>
          <w:bottom w:val="single" w:sz="6" w:space="1" w:color="2E4057"/>
        </w:pBdr>
      </w:pPr>
      <w:r>
        <w:rPr>
          <w:rFonts w:ascii="Arial" w:hAnsi="Arial"/>
          <w:b/>
          <w:i w:val="0"/>
          <w:color w:val="2E4057"/>
          <w:sz w:val="26"/>
        </w:rPr>
        <w:t>Customer Confirmation of Resolution</w:t>
      </w:r>
    </w:p>
    <w:p>
      <w:pPr>
        <w:spacing w:after="120"/>
      </w:pPr>
      <w:r>
        <w:rPr>
          <w:rFonts w:ascii="Arial" w:hAnsi="Arial"/>
          <w:b w:val="0"/>
          <w:i w:val="0"/>
          <w:color w:val="222222"/>
          <w:sz w:val="22"/>
        </w:rPr>
        <w:t>Customers are required to confirm the resolution by stating: "I hereby confirm that the reported issue has been resolved to my satisfaction and that the system is functioning as expected.</w:t>
      </w:r>
    </w:p>
    <w:p>
      <w:pPr>
        <w:spacing w:after="120"/>
      </w:pPr>
    </w:p>
    <w:p>
      <w:pPr>
        <w:spacing w:before="240" w:after="100"/>
        <w:pBdr>
          <w:bottom w:val="single" w:sz="6" w:space="1" w:color="2E4057"/>
        </w:pBdr>
      </w:pPr>
      <w:r>
        <w:rPr>
          <w:rFonts w:ascii="Arial" w:hAnsi="Arial"/>
          <w:b/>
          <w:i w:val="0"/>
          <w:color w:val="2E4057"/>
          <w:sz w:val="26"/>
        </w:rPr>
        <w:t>Support Agent Details</w:t>
      </w:r>
    </w:p>
    <w:p>
      <w:pPr>
        <w:spacing w:after="120"/>
      </w:pPr>
      <w:r>
        <w:rPr>
          <w:rFonts w:ascii="Arial" w:hAnsi="Arial"/>
          <w:b w:val="0"/>
          <w:i w:val="0"/>
          <w:color w:val="222222"/>
          <w:sz w:val="22"/>
        </w:rPr>
        <w:t>The support agent handling this case was Amit Sharma, employee ID EMP10245. The resolution process was initiated on 15 March 2026 at 11:00 AM IST. Amit resolved 128 cases in the past month.</w:t>
      </w:r>
    </w:p>
    <w:p>
      <w:pPr>
        <w:spacing w:after="120"/>
      </w:pPr>
    </w:p>
    <w:p>
      <w:pPr>
        <w:spacing w:before="240" w:after="100"/>
        <w:pBdr>
          <w:bottom w:val="single" w:sz="6" w:space="1" w:color="2E4057"/>
        </w:pBdr>
      </w:pPr>
      <w:r>
        <w:rPr>
          <w:rFonts w:ascii="Arial" w:hAnsi="Arial"/>
          <w:b/>
          <w:i w:val="0"/>
          <w:color w:val="2E4057"/>
          <w:sz w:val="26"/>
        </w:rPr>
        <w:t>Approval and Review</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Support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Technical Support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Analyst</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Success Manager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Support Resolution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Support Resolution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