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Logistics Plan</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Effective date: 01 April 2026. Document owner: Operations Manager. Current version: 3.2. Revision history: 1. Version 1.0 – Initial framework and baseline processes 2. Version 2.0 – Updated transportation workflows and inventory coordination 3. Version 2.5 – Minor vendor management and tracking revisions 4. Version 3.</w:t>
      </w:r>
    </w:p>
    <w:p>
      <w:pPr>
        <w:spacing w:after="120"/>
      </w:pPr>
    </w:p>
    <w:p>
      <w:pPr>
        <w:spacing w:before="240" w:after="100"/>
        <w:pBdr>
          <w:bottom w:val="single" w:sz="6" w:space="1" w:color="2E4057"/>
        </w:pBdr>
      </w:pPr>
      <w:r>
        <w:rPr>
          <w:rFonts w:ascii="Arial" w:hAnsi="Arial"/>
          <w:b/>
          <w:i w:val="0"/>
          <w:color w:val="2E4057"/>
          <w:sz w:val="26"/>
        </w:rPr>
        <w:t>Logistics Objectives</w:t>
      </w:r>
    </w:p>
    <w:p>
      <w:pPr>
        <w:spacing w:after="120"/>
      </w:pPr>
      <w:r>
        <w:rPr>
          <w:rFonts w:ascii="Arial" w:hAnsi="Arial"/>
          <w:b w:val="0"/>
          <w:i w:val="0"/>
          <w:color w:val="222222"/>
          <w:sz w:val="22"/>
        </w:rPr>
        <w:t>The following table outlines the key logistics objectives for turabit’s Operations department, including descriptions, target completion dates, KPIs, responsible personnel, and current status.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Objective ID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Objective Description</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Completion Date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Key Performance Indicator (KPI) Metric</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Name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Current Status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Optimize warehouse inventory accuracy and reduce stock discrepancies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accuracy rate ≥ 98%</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 Sharma</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Operations Lead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Improve delivery turnaround time across all distribution channels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2026-07-15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Average delivery time ≤ 48 hours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 Mehta</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Logistics Coordinator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Started</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automated shipment tracking system</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2026-05-31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 shipment visibility in real-time tracking system</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 Patel</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Systems Manager</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Reduce logistics operational costs through route optimization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2026-08-31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Logistics cost reduction by 12%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 Iyer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Supply Chain Analyst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Started</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Enhance vendor performance monitoring and compliance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2026-09-15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SLA compliance ≥ 95%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 Gupta</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Management Specialist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Improve order fulfillment rate and accuracy</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2026-06-20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Order fulfillment accuracy ≥ 99%</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 Verma</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Order Fulfillment Supervisor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OBJ-007</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Strengthen reverse logistics and returns processing efficiency</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2026-07-30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Return processing time ≤ 72 hours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 Desai</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Returns Process Manager</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OBJ-008</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Ensure regulatory and safety compliance across logistics operations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2026-10-15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Zero compliance violations reported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 Singh</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Started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Distribution Scope</w:t>
      </w:r>
    </w:p>
    <w:p>
      <w:pPr>
        <w:spacing w:after="120"/>
      </w:pPr>
      <w:r>
        <w:rPr>
          <w:rFonts w:ascii="Arial" w:hAnsi="Arial"/>
          <w:b w:val="0"/>
          <w:i w:val="0"/>
          <w:color w:val="222222"/>
          <w:sz w:val="22"/>
        </w:rPr>
        <w:t>turabit’s distribution network covers Western, Northern, Southern, Eastern, and Central India, plus selected Middle East and Southeast Asia markets. Distribution includes 1. Finished goods and raw materials 2. Spare parts and maintenance supplies 3. E-commerce fulfillment and last-mile delivery 4. Third-party logistics 5. Reverse logistics 6. Value-added services.</w:t>
      </w:r>
    </w:p>
    <w:p>
      <w:pPr>
        <w:spacing w:after="120"/>
      </w:pPr>
    </w:p>
    <w:p>
      <w:pPr>
        <w:spacing w:before="240" w:after="100"/>
        <w:pBdr>
          <w:bottom w:val="single" w:sz="6" w:space="1" w:color="2E4057"/>
        </w:pBdr>
      </w:pPr>
      <w:r>
        <w:rPr>
          <w:rFonts w:ascii="Arial" w:hAnsi="Arial"/>
          <w:b/>
          <w:i w:val="0"/>
          <w:color w:val="2E4057"/>
          <w:sz w:val="26"/>
        </w:rPr>
        <w:t>Transportation Strategy</w:t>
      </w:r>
    </w:p>
    <w:p>
      <w:pPr>
        <w:spacing w:after="120"/>
      </w:pPr>
      <w:r>
        <w:rPr>
          <w:rFonts w:ascii="Arial" w:hAnsi="Arial"/>
          <w:b w:val="0"/>
          <w:i w:val="0"/>
          <w:color w:val="222222"/>
          <w:sz w:val="22"/>
        </w:rPr>
        <w:t>turabit employs road, rail, air, and sea freight modes to optimize logistics across India and internationally. Key KPIs include on-time delivery, transit time, transportation cost, damage rates, and carrier performance. Strategic partnerships with regional carriers, rail operators, air cargo, and 3PL providers ensure service reliability and cost efficiency.</w:t>
      </w:r>
    </w:p>
    <w:p>
      <w:pPr>
        <w:spacing w:after="120"/>
      </w:pPr>
    </w:p>
    <w:p>
      <w:pPr>
        <w:spacing w:before="240" w:after="100"/>
        <w:pBdr>
          <w:bottom w:val="single" w:sz="6" w:space="1" w:color="2E4057"/>
        </w:pBdr>
      </w:pPr>
      <w:r>
        <w:rPr>
          <w:rFonts w:ascii="Arial" w:hAnsi="Arial"/>
          <w:b/>
          <w:i w:val="0"/>
          <w:color w:val="2E4057"/>
          <w:sz w:val="26"/>
        </w:rPr>
        <w:t>Warehouse and Storage Plan</w:t>
      </w:r>
    </w:p>
    <w:p>
      <w:pPr>
        <w:spacing w:after="120"/>
      </w:pPr>
      <w:r>
        <w:rPr>
          <w:rFonts w:ascii="Arial" w:hAnsi="Arial"/>
          <w:b w:val="0"/>
          <w:i w:val="0"/>
          <w:color w:val="222222"/>
          <w:sz w:val="22"/>
        </w:rPr>
        <w:t>turabit operates 185,000 square feet of warehouse space supporting efficient storage and handling. Procedures include standardized receiving, FIFO/FEFO rotation, PPE use, and regular safety audits. Technology systems integrate ERP, WMS, RFID scanning, and TMS for accurate inventory tracking, stock control, and seamless shipment coordination.</w:t>
      </w:r>
    </w:p>
    <w:p>
      <w:pPr>
        <w:spacing w:after="120"/>
      </w:pPr>
    </w:p>
    <w:p>
      <w:pPr>
        <w:spacing w:before="240" w:after="100"/>
        <w:pBdr>
          <w:bottom w:val="single" w:sz="6" w:space="1" w:color="2E4057"/>
        </w:pBdr>
      </w:pPr>
      <w:r>
        <w:rPr>
          <w:rFonts w:ascii="Arial" w:hAnsi="Arial"/>
          <w:b/>
          <w:i w:val="0"/>
          <w:color w:val="2E4057"/>
          <w:sz w:val="26"/>
        </w:rPr>
        <w:t>Delivery Scheduling</w:t>
      </w:r>
    </w:p>
    <w:p>
      <w:pPr>
        <w:spacing w:after="120"/>
      </w:pPr>
      <w:r>
        <w:rPr>
          <w:rFonts w:ascii="Arial" w:hAnsi="Arial"/>
          <w:b w:val="0"/>
          <w:i w:val="0"/>
          <w:color w:val="222222"/>
          <w:sz w:val="22"/>
        </w:rPr>
        <w:t>Standard delivery windows include same-day (orders before 12 PM delivered by 8 PM), next-day (orders after 12 PM delivered by next business day), and express delivery within 4–6 hours for eligible locations. Scheduling cutoff for next-day delivery is 6 PM. Logistics Coordinator manages schedules; escalations follow a defined three-level process. Key KPIs monitor efficiency and compliance.</w:t>
      </w:r>
    </w:p>
    <w:p>
      <w:pPr>
        <w:spacing w:after="120"/>
      </w:pPr>
    </w:p>
    <w:p>
      <w:pPr>
        <w:spacing w:before="240" w:after="100"/>
        <w:pBdr>
          <w:bottom w:val="single" w:sz="6" w:space="1" w:color="2E4057"/>
        </w:pBdr>
      </w:pPr>
      <w:r>
        <w:rPr>
          <w:rFonts w:ascii="Arial" w:hAnsi="Arial"/>
          <w:b/>
          <w:i w:val="0"/>
          <w:color w:val="2E4057"/>
          <w:sz w:val="26"/>
        </w:rPr>
        <w:t>Inventory Movement Planning</w:t>
      </w:r>
    </w:p>
    <w:p>
      <w:pPr>
        <w:spacing w:after="120"/>
      </w:pPr>
      <w:r>
        <w:rPr>
          <w:rFonts w:ascii="Arial" w:hAnsi="Arial"/>
          <w:b w:val="0"/>
          <w:i w:val="0"/>
          <w:color w:val="222222"/>
          <w:sz w:val="22"/>
        </w:rPr>
        <w:t>The following table details the planned inventory movements including item SKU, source and destination locations, quantities, movement dates, responsible employees, special handling instructions, transportation methods, and estimated transit times.</w:t>
      </w:r>
    </w:p>
    <w:p>
      <w:pPr>
        <w:spacing w:after="80"/>
      </w:pPr>
    </w:p>
    <w:tbl>
      <w:tblPr>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Item SKU</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Source Location</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Destination Location</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Quantity Moved</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Movement Date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Employee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Special Handling Instructions</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Transportation Method</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Estimated Transit Time</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Ahmedabad Warehouse 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Mumbai Distribution Center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 units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 Mehta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Handle with care; fragile packaging required</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Road Transport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24 hours</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Delhi Warehouse B</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Jaipur Retail Hub</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 units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 Sharma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Store in dry conditions; avoid moisture exposure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Road Transport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 hours</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SKU-1003</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Bangalore Warehouse C</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Hyderabad Distribution Center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450 units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2026-03-03</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 Patel</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Temperature-controlled transport (2–8°C) required</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Rail Transport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 hours</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SKU-1004</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Chennai Warehouse D</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Pune Distribution Center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350 units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2026-03-04</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 Verma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 palletized handling; avoid stacking beyond limit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Road Transport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 hours</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SKU-1005</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Kolkata Warehouse 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Bhubaneswar Retail Hub</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 units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2026-03-05</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 Gupta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Ensure secure packaging due to long-distance transit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Rail Transport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36 hours</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SKU-1006</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Ahmedabad Warehouse 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Indore Distribution Center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 units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2026-03-06</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 Desai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High-value item; requires sealed transport and tracking</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Road Transport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 hours</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SKU-1007</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Mumbai Distribution Center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Surat Retail Hub</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 units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2026-03-07</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 Iyer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Fast-moving goods; prioritize quick unloading</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Road Transport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 hours</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SKU-1008</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Delhi Warehouse B</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Lucknow Distribution Center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375 units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2026-03-08</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 Singh</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Standard handling; no special requirements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Road Transport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16 hours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Cost Management Strategy</w:t>
      </w:r>
    </w:p>
    <w:p>
      <w:pPr>
        <w:spacing w:after="120"/>
      </w:pPr>
      <w:r>
        <w:rPr>
          <w:rFonts w:ascii="Arial" w:hAnsi="Arial"/>
          <w:b w:val="0"/>
          <w:i w:val="0"/>
          <w:color w:val="222222"/>
          <w:sz w:val="22"/>
        </w:rPr>
        <w:t>The Operations department targets a 12% reduction in logistics operational costs for the upcoming fiscal year. Cost management initiatives will be approved and monitored by the Operations Manager in coordination with the Finance Controller. Continuous expense tracking and efficiency improvements will ensure adherence to budget limits and strategic financial goals.</w:t>
      </w:r>
    </w:p>
    <w:p>
      <w:pPr>
        <w:spacing w:after="120"/>
      </w:pPr>
    </w:p>
    <w:p>
      <w:pPr>
        <w:spacing w:before="240" w:after="100"/>
        <w:pBdr>
          <w:bottom w:val="single" w:sz="6" w:space="1" w:color="2E4057"/>
        </w:pBdr>
      </w:pPr>
      <w:r>
        <w:rPr>
          <w:rFonts w:ascii="Arial" w:hAnsi="Arial"/>
          <w:b/>
          <w:i w:val="0"/>
          <w:color w:val="2E4057"/>
          <w:sz w:val="26"/>
        </w:rPr>
        <w:t>Risk and Contingency Planning</w:t>
      </w:r>
    </w:p>
    <w:p>
      <w:pPr>
        <w:spacing w:after="120"/>
      </w:pPr>
      <w:r>
        <w:rPr>
          <w:rFonts w:ascii="Arial" w:hAnsi="Arial"/>
          <w:b w:val="0"/>
          <w:i w:val="0"/>
          <w:color w:val="222222"/>
          <w:sz w:val="22"/>
        </w:rPr>
        <w:t>Key logistics risks include transportation delays, supply chain disruptions, inventory inaccuracies, damage or loss of goods, regulatory compliance issues, IT system failures, labor shortages, and fuel price volatility. Contingency measures involve 1. alternate routes and carriers 2. safety stock 3. emergency response 4. real-time tracking 5. disaster recovery 6.</w:t>
      </w:r>
    </w:p>
    <w:p>
      <w:pPr>
        <w:spacing w:after="120"/>
      </w:pPr>
    </w:p>
    <w:p>
      <w:pPr>
        <w:spacing w:before="240" w:after="100"/>
        <w:pBdr>
          <w:bottom w:val="single" w:sz="6" w:space="1" w:color="2E4057"/>
        </w:pBdr>
      </w:pPr>
      <w:r>
        <w:rPr>
          <w:rFonts w:ascii="Arial" w:hAnsi="Arial"/>
          <w:b/>
          <w:i w:val="0"/>
          <w:color w:val="2E4057"/>
          <w:sz w:val="26"/>
        </w:rPr>
        <w:t>Logistics Performance Metrics</w:t>
      </w:r>
    </w:p>
    <w:p>
      <w:pPr>
        <w:spacing w:after="120"/>
      </w:pPr>
      <w:r>
        <w:rPr>
          <w:rFonts w:ascii="Arial" w:hAnsi="Arial"/>
          <w:b w:val="0"/>
          <w:i w:val="0"/>
          <w:color w:val="222222"/>
          <w:sz w:val="22"/>
        </w:rPr>
        <w:t>The following table summarizes the key logistics performance metrics for turabit’s Operations Department in Q1 2026, including targets, actual values, relevant notes, and data sources.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Metric Name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Measurement Period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Value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Actual Value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Unit of Measurement</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Notes / Comments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Data Source / Measurement Method</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On-Time Delivery Rate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Slight delays due to regional transportation disruptions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Transportation Management System (TMS) reports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Average Delivery Time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48</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Hours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Increased due to traffic congestion in metro areas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GPS tracking and delivery logs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Accuracy Rate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98</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97</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Minor discrepancies identified during cycle counts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Management System (WMS) cycle counts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Order Fulfillment Accuracy</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99</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98.5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Improvement observed after process standardization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ERP order processing reports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Transportation Cost per Unit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INR/unit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Higher fuel costs impacted overall expenses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and logistics cost tracking system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Utilization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Underutilization due to uneven inventory distribution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WMS storage capacity analytics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Return Processing Time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Hours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Delays in reverse logistics handling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Reverse logistics tracking system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SLA Compliance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Some vendors failed to meet agreed timelines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performance dashboards and SLA reports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Roles and Responsibilities</w:t>
      </w:r>
    </w:p>
    <w:p>
      <w:pPr>
        <w:spacing w:after="120"/>
      </w:pPr>
      <w:r>
        <w:rPr>
          <w:rFonts w:ascii="Arial" w:hAnsi="Arial"/>
          <w:b w:val="0"/>
          <w:i w:val="0"/>
          <w:color w:val="222222"/>
          <w:sz w:val="22"/>
        </w:rPr>
        <w:t>The Operations Manager is ultimately accountable for ensuring the seamless execution and coordination of all logistics activities within the Operations department to meet organizational goals.</w:t>
      </w:r>
    </w:p>
    <w:p>
      <w:pPr>
        <w:spacing w:after="80"/>
      </w:pPr>
    </w:p>
    <w:tbl>
      <w:tblPr>
        <w:tblW w:type="auto" w:w="0"/>
        <w:jc w:val="left"/>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Operations Manager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Logistics Coordinator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Warehouse Operations Lead</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Inventory Controller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Procurement Specialist</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Transportation Manager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Supply Chain Analyst</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Systems Manager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Compliance Officer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Finance Controller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Vendor Management Specialist</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Order Fulfillment Supervisor</w:t>
            </w:r>
          </w:p>
        </w:tc>
        <w:tc>
          <w:tcPr>
            <w:tcW w:type="dxa" w:w="668"/>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Returns Process Manager</w:t>
            </w:r>
          </w:p>
        </w:tc>
      </w:tr>
      <w:tr>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Demand planning and forecasting</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and vendor coordination</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receiving and inspection</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storage and inventory management</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Order processing and picking/packing</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Transportation planning and route optimization</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Delivery scheduling and execution</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Shipment tracking and monitoring</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Reverse logistics and returns processing</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r>
      <w:tr>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performance evaluation and SLA monitoring</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Cost management and budget tracking</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and safety monitoring</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Reporting and performance analysis</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 maintenance and data management</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668"/>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Logistics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Supply Chain Coordinator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Health and Safety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Logistics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Logistics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