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INTERNSHIP AGREEMENT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spacing w:after="240" w:line="276" w:lineRule="auto"/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Network Engineer_Job Description</w:t>
      </w:r>
    </w:p>
    <w:p w:rsidR="00000000" w:rsidDel="00000000" w:rsidP="00000000" w:rsidRDefault="00000000" w:rsidRPr="00000000" w14:paraId="00000003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Brief Job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+</w:t>
        <w:tab/>
        <w:t xml:space="preserve">Survey, deliver, install, configure, maintain, and troubleshoot:</w:t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-</w:t>
        <w:tab/>
        <w:t xml:space="preserve">PBX system and phone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-</w:t>
        <w:tab/>
        <w:t xml:space="preserve">CCTV, access control &amp; attendance, alarm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-</w:t>
        <w:tab/>
        <w:t xml:space="preserve">Digital signage client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+</w:t>
        <w:tab/>
        <w:t xml:space="preserve">Cabling &amp; labeling, including making custom length network copper cable and installing pre-made fiber cable</w:t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+</w:t>
        <w:tab/>
        <w:t xml:space="preserve">Install IT device to support other team</w:t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+</w:t>
        <w:tab/>
        <w:t xml:space="preserve">Support and maintain office IT equipment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+</w:t>
        <w:tab/>
        <w:t xml:space="preserve">Learning and training for new products and services</w:t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+</w:t>
        <w:tab/>
        <w:t xml:space="preserve">Study new IT technologies to support company's business expansion</w:t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+</w:t>
        <w:tab/>
        <w:t xml:space="preserve">Other tasks assigned by supervisor</w:t>
      </w:r>
    </w:p>
    <w:sectPr>
      <w:headerReference r:id="rId7" w:type="default"/>
      <w:footerReference r:id="rId8" w:type="default"/>
      <w:pgSz w:h="16817" w:w="11901" w:orient="portrait"/>
      <w:pgMar w:bottom="992" w:top="2268" w:left="1418" w:right="851" w:header="425" w:footer="31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6032500</wp:posOffset>
              </wp:positionH>
              <wp:positionV relativeFrom="paragraph">
                <wp:posOffset>10071100</wp:posOffset>
              </wp:positionV>
              <wp:extent cx="441325" cy="441525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30100" y="3564000"/>
                        <a:ext cx="431800" cy="432000"/>
                      </a:xfrm>
                      <a:prstGeom prst="rect">
                        <a:avLst/>
                      </a:prstGeom>
                      <a:solidFill>
                        <a:srgbClr val="0092D2"/>
                      </a:solidFill>
                      <a:ln cap="flat" cmpd="sng" w="9525">
                        <a:solidFill>
                          <a:srgbClr val="0092D2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6032500</wp:posOffset>
              </wp:positionH>
              <wp:positionV relativeFrom="paragraph">
                <wp:posOffset>10071100</wp:posOffset>
              </wp:positionV>
              <wp:extent cx="441325" cy="441525"/>
              <wp:effectExtent b="0" l="0" r="0" t="0"/>
              <wp:wrapNone/>
              <wp:docPr id="1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1325" cy="441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-761999</wp:posOffset>
              </wp:positionH>
              <wp:positionV relativeFrom="paragraph">
                <wp:posOffset>-139699</wp:posOffset>
              </wp:positionV>
              <wp:extent cx="3892927" cy="416296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404299" y="3576615"/>
                        <a:ext cx="3883402" cy="4067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60" w:before="60" w:line="260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  <w:t xml:space="preserve">Page  PAGE 1 of  NUMPAGES 1 of Contract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-761999</wp:posOffset>
              </wp:positionH>
              <wp:positionV relativeFrom="paragraph">
                <wp:posOffset>-139699</wp:posOffset>
              </wp:positionV>
              <wp:extent cx="3892927" cy="416296"/>
              <wp:effectExtent b="0" l="0" r="0" t="0"/>
              <wp:wrapNone/>
              <wp:docPr id="1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92927" cy="4162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261" w:firstLine="0"/>
      <w:jc w:val="right"/>
      <w:rPr>
        <w:rFonts w:ascii="Open Sans" w:cs="Open Sans" w:eastAsia="Open Sans" w:hAnsi="Open Sans"/>
        <w:b w:val="1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1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 xml:space="preserve">Biplan Global Co., Ltd</w:t>
    </w:r>
  </w:p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261" w:firstLine="0"/>
      <w:jc w:val="righ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bookmarkStart w:colFirst="0" w:colLast="0" w:name="_heading=h.30j0zll" w:id="1"/>
    <w:bookmarkEnd w:id="1"/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 xml:space="preserve">No. 79, St. Kampuchea Krom, Sangkat Monorom, Khan 7Makara, Phnom Penh</w:t>
    </w:r>
  </w:p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261" w:firstLine="0"/>
      <w:jc w:val="righ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 xml:space="preserve">Phone: +855 16 77 00 68</w:t>
    </w:r>
  </w:p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261" w:firstLine="0"/>
      <w:jc w:val="righ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 xml:space="preserve">www.biplanglobal.com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269875</wp:posOffset>
          </wp:positionH>
          <wp:positionV relativeFrom="page">
            <wp:posOffset>269875</wp:posOffset>
          </wp:positionV>
          <wp:extent cx="1155257" cy="733331"/>
          <wp:effectExtent b="0" l="0" r="0" t="0"/>
          <wp:wrapNone/>
          <wp:docPr id="1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5257" cy="73333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lang w:val="en-US"/>
      </w:rPr>
    </w:rPrDefault>
    <w:pPrDefault>
      <w:pPr>
        <w:spacing w:after="60" w:before="60" w:line="2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b w:val="1"/>
      <w:color w:val="0092d2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b w:val="1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color w:val="243f60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i w:val="1"/>
      <w:color w:val="243f60"/>
      <w:sz w:val="24"/>
      <w:szCs w:val="24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color w:val="17365d"/>
      <w:sz w:val="52"/>
      <w:szCs w:val="52"/>
    </w:rPr>
  </w:style>
  <w:style w:type="paragraph" w:styleId="Normal" w:default="1">
    <w:name w:val="Normal"/>
    <w:qFormat w:val="1"/>
    <w:rsid w:val="00752276"/>
    <w:pPr>
      <w:spacing w:after="60" w:before="60" w:line="260" w:lineRule="exact"/>
    </w:pPr>
    <w:rPr>
      <w:rFonts w:ascii="Myriad Pro" w:hAnsi="Myriad Pr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C96F2F"/>
    <w:pPr>
      <w:keepNext w:val="1"/>
      <w:keepLines w:val="1"/>
      <w:spacing w:before="480"/>
      <w:outlineLvl w:val="0"/>
    </w:pPr>
    <w:rPr>
      <w:rFonts w:eastAsia="MS Gothic"/>
      <w:b w:val="1"/>
      <w:bCs w:val="1"/>
      <w:color w:val="0092d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A1032"/>
    <w:pPr>
      <w:keepNext w:val="1"/>
      <w:keepLines w:val="1"/>
      <w:spacing w:before="200"/>
      <w:outlineLvl w:val="1"/>
    </w:pPr>
    <w:rPr>
      <w:rFonts w:eastAsia="MS Gothic"/>
      <w:b w:val="1"/>
      <w:bCs w:val="1"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A1032"/>
    <w:pPr>
      <w:keepNext w:val="1"/>
      <w:keepLines w:val="1"/>
      <w:spacing w:before="200"/>
      <w:outlineLvl w:val="2"/>
    </w:pPr>
    <w:rPr>
      <w:rFonts w:eastAsia="MS Gothic"/>
      <w:b w:val="1"/>
      <w:bCs w:val="1"/>
      <w:color w:val="4f81bd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A1032"/>
    <w:pPr>
      <w:keepNext w:val="1"/>
      <w:keepLines w:val="1"/>
      <w:spacing w:before="200"/>
      <w:outlineLvl w:val="3"/>
    </w:pPr>
    <w:rPr>
      <w:rFonts w:eastAsia="MS Gothic"/>
      <w:b w:val="1"/>
      <w:bCs w:val="1"/>
      <w:i w:val="1"/>
      <w:iCs w:val="1"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A1032"/>
    <w:pPr>
      <w:keepNext w:val="1"/>
      <w:keepLines w:val="1"/>
      <w:spacing w:before="200"/>
      <w:outlineLvl w:val="4"/>
    </w:pPr>
    <w:rPr>
      <w:rFonts w:eastAsia="MS Gothic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A1032"/>
    <w:pPr>
      <w:keepNext w:val="1"/>
      <w:keepLines w:val="1"/>
      <w:spacing w:before="200"/>
      <w:outlineLvl w:val="5"/>
    </w:pPr>
    <w:rPr>
      <w:rFonts w:eastAsia="MS Gothic"/>
      <w:i w:val="1"/>
      <w:iCs w:val="1"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A1032"/>
    <w:pPr>
      <w:keepNext w:val="1"/>
      <w:keepLines w:val="1"/>
      <w:spacing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A1032"/>
    <w:pPr>
      <w:keepNext w:val="1"/>
      <w:keepLines w:val="1"/>
      <w:spacing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A1032"/>
    <w:pPr>
      <w:keepNext w:val="1"/>
      <w:keepLines w:val="1"/>
      <w:spacing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270C97"/>
    <w:pPr>
      <w:tabs>
        <w:tab w:val="center" w:pos="4320"/>
        <w:tab w:val="right" w:pos="8640"/>
      </w:tabs>
      <w:spacing w:after="0" w:before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0C97"/>
  </w:style>
  <w:style w:type="paragraph" w:styleId="Footer">
    <w:name w:val="footer"/>
    <w:basedOn w:val="Normal"/>
    <w:link w:val="FooterChar"/>
    <w:uiPriority w:val="99"/>
    <w:unhideWhenUsed w:val="1"/>
    <w:rsid w:val="00270C97"/>
    <w:pPr>
      <w:tabs>
        <w:tab w:val="center" w:pos="4320"/>
        <w:tab w:val="right" w:pos="8640"/>
      </w:tabs>
      <w:spacing w:after="0" w:before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0C9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70C97"/>
    <w:pPr>
      <w:spacing w:after="0" w:before="0" w:line="240" w:lineRule="auto"/>
    </w:pPr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70C97"/>
    <w:rPr>
      <w:rFonts w:ascii="Lucida Grande" w:cs="Lucida Grande" w:hAnsi="Lucida Grande"/>
      <w:sz w:val="18"/>
      <w:szCs w:val="18"/>
    </w:rPr>
  </w:style>
  <w:style w:type="character" w:styleId="Heading1Char" w:customStyle="1">
    <w:name w:val="Heading 1 Char"/>
    <w:link w:val="Heading1"/>
    <w:uiPriority w:val="9"/>
    <w:rsid w:val="00C96F2F"/>
    <w:rPr>
      <w:rFonts w:ascii="Myriad Pro" w:eastAsia="MS Gothic" w:hAnsi="Myriad Pro"/>
      <w:b w:val="1"/>
      <w:bCs w:val="1"/>
      <w:color w:val="0092d2"/>
      <w:sz w:val="32"/>
      <w:szCs w:val="32"/>
    </w:rPr>
  </w:style>
  <w:style w:type="character" w:styleId="Heading2Char" w:customStyle="1">
    <w:name w:val="Heading 2 Char"/>
    <w:link w:val="Heading2"/>
    <w:uiPriority w:val="9"/>
    <w:rsid w:val="001A1032"/>
    <w:rPr>
      <w:rFonts w:ascii="Myriad Pro" w:eastAsia="MS Gothic" w:hAnsi="Myriad Pro"/>
      <w:b w:val="1"/>
      <w:bCs w:val="1"/>
      <w:color w:val="4f81bd"/>
      <w:sz w:val="26"/>
      <w:szCs w:val="26"/>
    </w:rPr>
  </w:style>
  <w:style w:type="character" w:styleId="Heading3Char" w:customStyle="1">
    <w:name w:val="Heading 3 Char"/>
    <w:link w:val="Heading3"/>
    <w:uiPriority w:val="9"/>
    <w:semiHidden w:val="1"/>
    <w:rsid w:val="001A1032"/>
    <w:rPr>
      <w:rFonts w:ascii="Myriad Pro" w:eastAsia="MS Gothic" w:hAnsi="Myriad Pro"/>
      <w:b w:val="1"/>
      <w:bCs w:val="1"/>
      <w:color w:val="4f81bd"/>
    </w:rPr>
  </w:style>
  <w:style w:type="character" w:styleId="Heading4Char" w:customStyle="1">
    <w:name w:val="Heading 4 Char"/>
    <w:link w:val="Heading4"/>
    <w:uiPriority w:val="9"/>
    <w:semiHidden w:val="1"/>
    <w:rsid w:val="001A1032"/>
    <w:rPr>
      <w:rFonts w:ascii="Myriad Pro" w:eastAsia="MS Gothic" w:hAnsi="Myriad Pro"/>
      <w:b w:val="1"/>
      <w:bCs w:val="1"/>
      <w:i w:val="1"/>
      <w:iCs w:val="1"/>
      <w:color w:val="4f81bd"/>
    </w:rPr>
  </w:style>
  <w:style w:type="character" w:styleId="Heading5Char" w:customStyle="1">
    <w:name w:val="Heading 5 Char"/>
    <w:link w:val="Heading5"/>
    <w:uiPriority w:val="9"/>
    <w:semiHidden w:val="1"/>
    <w:rsid w:val="001A1032"/>
    <w:rPr>
      <w:rFonts w:ascii="Myriad Pro" w:eastAsia="MS Gothic" w:hAnsi="Myriad Pro"/>
      <w:color w:val="243f60"/>
    </w:rPr>
  </w:style>
  <w:style w:type="character" w:styleId="Heading6Char" w:customStyle="1">
    <w:name w:val="Heading 6 Char"/>
    <w:link w:val="Heading6"/>
    <w:uiPriority w:val="9"/>
    <w:semiHidden w:val="1"/>
    <w:rsid w:val="001A1032"/>
    <w:rPr>
      <w:rFonts w:ascii="Myriad Pro" w:eastAsia="MS Gothic" w:hAnsi="Myriad Pro"/>
      <w:i w:val="1"/>
      <w:iCs w:val="1"/>
      <w:color w:val="243f60"/>
    </w:rPr>
  </w:style>
  <w:style w:type="character" w:styleId="Heading7Char" w:customStyle="1">
    <w:name w:val="Heading 7 Char"/>
    <w:link w:val="Heading7"/>
    <w:uiPriority w:val="9"/>
    <w:semiHidden w:val="1"/>
    <w:rsid w:val="001A1032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</w:rPr>
  </w:style>
  <w:style w:type="character" w:styleId="Heading8Char" w:customStyle="1">
    <w:name w:val="Heading 8 Char"/>
    <w:link w:val="Heading8"/>
    <w:uiPriority w:val="9"/>
    <w:semiHidden w:val="1"/>
    <w:rsid w:val="001A1032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link w:val="Heading9"/>
    <w:uiPriority w:val="9"/>
    <w:semiHidden w:val="1"/>
    <w:rsid w:val="001A1032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1A1032"/>
    <w:rPr>
      <w:b w:val="1"/>
      <w:bCs w:val="1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1"/>
    <w:rsid w:val="001A1032"/>
    <w:pPr>
      <w:pBdr>
        <w:bottom w:color="4f81bd" w:space="4" w:sz="8" w:val="single"/>
      </w:pBdr>
      <w:spacing w:after="300"/>
      <w:contextualSpacing w:val="1"/>
    </w:pPr>
    <w:rPr>
      <w:rFonts w:eastAsia="MS Gothic"/>
      <w:color w:val="17365d"/>
      <w:spacing w:val="5"/>
      <w:kern w:val="28"/>
      <w:sz w:val="52"/>
      <w:szCs w:val="52"/>
    </w:rPr>
  </w:style>
  <w:style w:type="character" w:styleId="TitleChar" w:customStyle="1">
    <w:name w:val="Title Char"/>
    <w:link w:val="Title"/>
    <w:uiPriority w:val="10"/>
    <w:rsid w:val="001A1032"/>
    <w:rPr>
      <w:rFonts w:ascii="Myriad Pro" w:eastAsia="MS Gothic" w:hAnsi="Myriad Pro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1A1032"/>
    <w:pPr>
      <w:numPr>
        <w:ilvl w:val="1"/>
      </w:numPr>
    </w:pPr>
    <w:rPr>
      <w:rFonts w:cs="Times New Roman" w:eastAsia="MS Gothic"/>
      <w:i w:val="1"/>
      <w:iCs w:val="1"/>
      <w:color w:val="4f81bd"/>
      <w:spacing w:val="15"/>
      <w:sz w:val="24"/>
    </w:rPr>
  </w:style>
  <w:style w:type="character" w:styleId="SubtitleChar" w:customStyle="1">
    <w:name w:val="Subtitle Char"/>
    <w:link w:val="Subtitle"/>
    <w:uiPriority w:val="11"/>
    <w:rsid w:val="001A1032"/>
    <w:rPr>
      <w:rFonts w:ascii="Myriad Pro" w:cs="Times New Roman" w:eastAsia="MS Gothic" w:hAnsi="Myriad Pro"/>
      <w:i w:val="1"/>
      <w:iCs w:val="1"/>
      <w:color w:val="4f81bd"/>
      <w:spacing w:val="15"/>
    </w:rPr>
  </w:style>
  <w:style w:type="character" w:styleId="Strong">
    <w:name w:val="Strong"/>
    <w:uiPriority w:val="22"/>
    <w:qFormat w:val="1"/>
    <w:rsid w:val="00C96F2F"/>
    <w:rPr>
      <w:rFonts w:ascii="Myriad Pro" w:hAnsi="Myriad Pro"/>
      <w:b w:val="1"/>
      <w:bCs w:val="1"/>
      <w:color w:val="0092d2"/>
    </w:rPr>
  </w:style>
  <w:style w:type="character" w:styleId="Emphasis">
    <w:name w:val="Emphasis"/>
    <w:uiPriority w:val="20"/>
    <w:qFormat w:val="1"/>
    <w:rsid w:val="001A1032"/>
    <w:rPr>
      <w:i w:val="1"/>
      <w:iCs w:val="1"/>
    </w:rPr>
  </w:style>
  <w:style w:type="paragraph" w:styleId="NoSpacing">
    <w:name w:val="No Spacing"/>
    <w:link w:val="NoSpacingChar"/>
    <w:uiPriority w:val="1"/>
    <w:qFormat w:val="1"/>
    <w:rsid w:val="001A1032"/>
    <w:rPr>
      <w:rFonts w:ascii="Myriad Pro" w:hAnsi="Myriad Pro"/>
      <w:sz w:val="20"/>
    </w:rPr>
  </w:style>
  <w:style w:type="character" w:styleId="NoSpacingChar" w:customStyle="1">
    <w:name w:val="No Spacing Char"/>
    <w:link w:val="NoSpacing"/>
    <w:uiPriority w:val="1"/>
    <w:rsid w:val="001A1032"/>
    <w:rPr>
      <w:rFonts w:ascii="Myriad Pro" w:hAnsi="Myriad Pro"/>
      <w:sz w:val="20"/>
    </w:rPr>
  </w:style>
  <w:style w:type="paragraph" w:styleId="ListParagraph">
    <w:name w:val="List Paragraph"/>
    <w:basedOn w:val="Normal"/>
    <w:uiPriority w:val="34"/>
    <w:qFormat w:val="1"/>
    <w:rsid w:val="001A1032"/>
    <w:pPr>
      <w:ind w:left="720"/>
      <w:contextualSpacing w:val="1"/>
    </w:pPr>
  </w:style>
  <w:style w:type="paragraph" w:styleId="Quote">
    <w:name w:val="Quote"/>
    <w:basedOn w:val="Normal"/>
    <w:next w:val="Normal"/>
    <w:link w:val="QuoteChar"/>
    <w:uiPriority w:val="29"/>
    <w:qFormat w:val="1"/>
    <w:rsid w:val="001A1032"/>
    <w:rPr>
      <w:i w:val="1"/>
      <w:iCs w:val="1"/>
      <w:color w:val="000000" w:themeColor="text1"/>
    </w:rPr>
  </w:style>
  <w:style w:type="character" w:styleId="QuoteChar" w:customStyle="1">
    <w:name w:val="Quote Char"/>
    <w:link w:val="Quote"/>
    <w:uiPriority w:val="29"/>
    <w:rsid w:val="001A1032"/>
    <w:rPr>
      <w:rFonts w:ascii="Myriad Pro" w:hAnsi="Myriad Pro"/>
      <w:i w:val="1"/>
      <w:iCs w:val="1"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1A1032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link w:val="IntenseQuote"/>
    <w:uiPriority w:val="30"/>
    <w:rsid w:val="001A1032"/>
    <w:rPr>
      <w:rFonts w:ascii="Myriad Pro" w:hAnsi="Myriad Pro"/>
      <w:b w:val="1"/>
      <w:bCs w:val="1"/>
      <w:i w:val="1"/>
      <w:iCs w:val="1"/>
      <w:color w:val="4f81bd" w:themeColor="accent1"/>
      <w:sz w:val="20"/>
    </w:rPr>
  </w:style>
  <w:style w:type="character" w:styleId="SubtleEmphasis">
    <w:name w:val="Subtle Emphasis"/>
    <w:uiPriority w:val="19"/>
    <w:qFormat w:val="1"/>
    <w:rsid w:val="001A1032"/>
    <w:rPr>
      <w:i w:val="1"/>
      <w:iCs w:val="1"/>
      <w:color w:val="808080" w:themeColor="text1" w:themeTint="00007F"/>
    </w:rPr>
  </w:style>
  <w:style w:type="character" w:styleId="IntenseEmphasis">
    <w:name w:val="Intense Emphasis"/>
    <w:uiPriority w:val="21"/>
    <w:qFormat w:val="1"/>
    <w:rsid w:val="001A1032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uiPriority w:val="31"/>
    <w:qFormat w:val="1"/>
    <w:rsid w:val="001A1032"/>
    <w:rPr>
      <w:smallCaps w:val="1"/>
      <w:color w:val="c0504d" w:themeColor="accent2"/>
      <w:u w:val="single"/>
    </w:rPr>
  </w:style>
  <w:style w:type="character" w:styleId="IntenseReference">
    <w:name w:val="Intense Reference"/>
    <w:uiPriority w:val="32"/>
    <w:qFormat w:val="1"/>
    <w:rsid w:val="001A1032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1"/>
    <w:rsid w:val="001A1032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1A1032"/>
    <w:pPr>
      <w:spacing w:line="276" w:lineRule="auto"/>
      <w:outlineLvl w:val="9"/>
    </w:pPr>
    <w:rPr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1A103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Srg7RQ3PREHa3kDbHtDNBavbag==">AMUW2mVHatNCcGCaH3YFBUOPh0QxfHecAMNDV+oe2+xDe7fSwi7uSwE6nKXsHnPLPV+qP/0xB5zyMNFAzAPXvT9YtO60iBTsgjTV1wJ57QJJ96aMxyijkhnV9wKR9CDFYsnLzJALeCw2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2020-02-26T12:39:00Z</dcterms:created>
  <dc:creator>Kirill Bratchenko</dc:creator>
</cp:coreProperties>
</file>