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Plan-to-Perform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9.1 — Budgeting, forecasting, cost management &amp; performance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9.1 Perform Planning and Management Accounting — spanning 5 Level 3 processes and 23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11 Transaction activities (rules-based processing suited to automation), 10 Knowledge activities (judgment, synthesis, and interpretation-driven work), and 2 Document activities (content generation). No Decision- or Exception-pattern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51%, down from a 74% undesigned baseline — a 23-point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23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74%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51%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-23%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Budget cycle time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Calendar days from budget kickoff to final board/CFO approval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Forecast accuracy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1 − |Forecast − Actual| ÷ Actual, measured at the revenue or cost-center line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IMA (Institute of Management Accountants)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Planning cost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total finance operating cost dedicated to planning, budgeting, and forecasting activity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Rolling forecast variance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Variance between the current rolling forecast and the prior-period forecast for the same period, by driver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IMA (Institute of Management Accountants)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Plan-to-Perform is one of two Strategy-tier value streams in PCF 9.0 rather than Finance's only one — 9.1.1 (Develop and manage financial resources strategy) is CFO's own strategy-formation L3, distinct from Tax Strategy-to-Compliance's separate CFO-owned apex (9.9.1), since both streams open with an Executive-scope strategy step even though Finance's role catalog concentrates domain strategy under a single CFO rather than splitting it across multiple C-suite peers the way IT does across CIO/CISO/CDO. Director of FP&amp;A then holds Accountable for the stream's three core execution L3s — budgeting/forecasting (9.1.2), cost accounting and control (9.1.3), and cost management (9.1.4) — the clear majority of the stream's work. SVP Finance closes the stream with financial-performance evaluation (9.1.5), a review-and-assessment layer that sits above Director of FP&amp;A's execution rather than beneath it. Its steepest AI-absorption opportunity sits in 9.1.2.1 (Develop and maintain budget policies and procedures,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1B4F8A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10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11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991B1B"/>
                <w:sz w:val="11"/>
                <w:szCs w:val="11"/>
              </w:rPr>
              <w:t xml:space="preserve">No activities of this pattern in this value stream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CFO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2"/>
                <w:szCs w:val="12"/>
              </w:rPr>
              <w:t xml:space="preserve">Executive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9.1.1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Director of FP&amp;A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9.1.2, 9.1.3, 9.1.4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SVP Finance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2"/>
                <w:szCs w:val="12"/>
              </w:rPr>
              <w:t xml:space="preserve">Executive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9.1.5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7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Plan-to-Perform opens with CFO-accountable strategy formation (9.1.1), then hands to Director of FP&amp;A for the stream's core execution work — budgeting/forecasting, cost accounting, and cost management (9.1.2–9.1.4).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Director of FP&amp;A's three L3s move budget policy through periodic budgets/forecasts to variance analysis and cost-driver management, the stream's largest single lane by both L3 and activity count.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SVP Finance closes the stream with financial-performance evaluation (9.1.5) — assessing customer/product profitability and cost-improvement outcomes — before its outputs (approved budget, forecast, performance scorecard) hand off to every other Finance value stream that consumes budget/forecast data downstream.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r>
        <w:rPr>
          <w:i/>
          <w:iCs/>
          <w:color w:val="888888"/>
          <w:sz w:val="14"/>
          <w:szCs w:val="14"/>
        </w:rPr>
        <w:t xml:space="preserve">No Decision- or Exception-pattern activity in this value stream — every step here is Knowledge, Document, Transaction, or Mixed without an embedded Decision/Exception component.</w:t>
      </w:r>
    </w:p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9.1 — Plan-to-Perform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2026-08-18T22:40:15.224Z</dcterms:created>
  <dcterms:modified xsi:type="dcterms:W3CDTF">2026-08-18T22:40:15.224Z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