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3640"/>
      </w:tblGrid>
      <w:tr>
        <w:tc>
          <w:tcPr>
            <w:tcW w:type="pct" w:w="10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D4F" w:val="clear"/>
            <w:tcMar>
              <w:top w:type="dxa" w:w="220"/>
              <w:left w:type="dxa" w:w="200"/>
              <w:bottom w:type="dxa" w:w="200"/>
              <w:right w:type="dxa" w:w="200"/>
            </w:tcMar>
          </w:tcPr>
          <w:p>
            <w:pPr>
              <w:spacing w:after="6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8"/>
                <w:szCs w:val="28"/>
              </w:rPr>
              <w:t xml:space="preserve">The Human-AI Partnership Framework</w:t>
            </w:r>
          </w:p>
          <w:p>
            <w:pPr>
              <w:jc w:val="center"/>
            </w:pPr>
            <w:r>
              <w:rPr>
                <w:i/>
                <w:iCs/>
                <w:color w:val="9FC2EE"/>
                <w:sz w:val="16"/>
                <w:szCs w:val="16"/>
              </w:rPr>
              <w:t xml:space="preserve">Where human judgment belongs</w:t>
            </w:r>
          </w:p>
        </w:tc>
      </w:tr>
    </w:tbl>
    <w:p>
      <w:pPr>
        <w:spacing w:after="40" w:before="220"/>
      </w:pPr>
      <w:r>
        <w:rPr>
          <w:rFonts w:ascii="Georgia" w:cs="Georgia" w:eastAsia="Georgia" w:hAnsi="Georgia"/>
          <w:b/>
          <w:bCs/>
          <w:color w:val="0D2D4F"/>
          <w:sz w:val="30"/>
          <w:szCs w:val="30"/>
        </w:rPr>
        <w:t xml:space="preserve">PCF 9.0 — Manage Financial Resources</w:t>
      </w:r>
    </w:p>
    <w:p>
      <w:pPr>
        <w:spacing w:after="200"/>
      </w:pPr>
      <w:r>
        <w:rPr>
          <w:i/>
          <w:iCs/>
          <w:color w:val="888888"/>
          <w:sz w:val="17"/>
          <w:szCs w:val="17"/>
        </w:rPr>
        <w:t xml:space="preserve">HITL Maturity Assessment — All Processes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47"/>
        <w:gridCol w:w="4546"/>
        <w:gridCol w:w="4547"/>
      </w:tblGrid>
      <w:tr>
        <w:tc>
          <w:tcPr>
            <w:tcW w:type="pct" w:w="33.34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120"/>
              <w:left w:type="dxa" w:w="140"/>
              <w:bottom w:type="dxa" w:w="120"/>
              <w:right w:type="dxa" w:w="100"/>
            </w:tcMar>
          </w:tcPr>
          <w:p>
            <w:pPr>
              <w:spacing w:after="40"/>
            </w:pPr>
            <w:r>
              <w:rPr>
                <w:color w:val="888888"/>
                <w:sz w:val="13"/>
                <w:szCs w:val="13"/>
              </w:rPr>
              <w:t xml:space="preserve">L3 PROCESSES</w:t>
            </w:r>
          </w:p>
          <w:p>
            <w:r>
              <w:rPr>
                <w:b/>
                <w:bCs/>
                <w:color w:val="1B4F8A"/>
                <w:sz w:val="22"/>
                <w:szCs w:val="22"/>
              </w:rPr>
              <w:t xml:space="preserve">47</w:t>
            </w:r>
          </w:p>
        </w:tc>
        <w:tc>
          <w:tcPr>
            <w:tcW w:type="pct" w:w="33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120"/>
              <w:left w:type="dxa" w:w="140"/>
              <w:bottom w:type="dxa" w:w="120"/>
              <w:right w:type="dxa" w:w="100"/>
            </w:tcMar>
          </w:tcPr>
          <w:p>
            <w:pPr>
              <w:spacing w:after="40"/>
            </w:pPr>
            <w:r>
              <w:rPr>
                <w:color w:val="888888"/>
                <w:sz w:val="13"/>
                <w:szCs w:val="13"/>
              </w:rPr>
              <w:t xml:space="preserve">L4 ACTIVITIES</w:t>
            </w:r>
          </w:p>
          <w:p>
            <w:r>
              <w:rPr>
                <w:b/>
                <w:bCs/>
                <w:color w:val="1B4F8A"/>
                <w:sz w:val="22"/>
                <w:szCs w:val="22"/>
              </w:rPr>
              <w:t xml:space="preserve">190</w:t>
            </w:r>
          </w:p>
        </w:tc>
        <w:tc>
          <w:tcPr>
            <w:tcW w:type="pct" w:w="33.34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120"/>
              <w:left w:type="dxa" w:w="140"/>
              <w:bottom w:type="dxa" w:w="120"/>
              <w:right w:type="dxa" w:w="100"/>
            </w:tcMar>
          </w:tcPr>
          <w:p>
            <w:pPr>
              <w:spacing w:after="40"/>
            </w:pPr>
            <w:r>
              <w:rPr>
                <w:color w:val="888888"/>
                <w:sz w:val="13"/>
                <w:szCs w:val="13"/>
              </w:rPr>
              <w:t xml:space="preserve">M1 BASELINE H%</w:t>
            </w:r>
          </w:p>
          <w:p>
            <w:r>
              <w:rPr>
                <w:b/>
                <w:bCs/>
                <w:color w:val="1B4F8A"/>
                <w:sz w:val="22"/>
                <w:szCs w:val="22"/>
              </w:rPr>
              <w:t xml:space="preserve">72%</w:t>
            </w:r>
          </w:p>
        </w:tc>
      </w:tr>
      <w:tr>
        <w:tc>
          <w:tcPr>
            <w:tcW w:type="pct" w:w="33.34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120"/>
              <w:left w:type="dxa" w:w="140"/>
              <w:bottom w:type="dxa" w:w="120"/>
              <w:right w:type="dxa" w:w="100"/>
            </w:tcMar>
          </w:tcPr>
          <w:p>
            <w:pPr>
              <w:spacing w:after="40"/>
            </w:pPr>
            <w:r>
              <w:rPr>
                <w:color w:val="888888"/>
                <w:sz w:val="13"/>
                <w:szCs w:val="13"/>
              </w:rPr>
              <w:t xml:space="preserve">M3 DESIGN INTENT H%</w:t>
            </w:r>
          </w:p>
          <w:p>
            <w:r>
              <w:rPr>
                <w:b/>
                <w:bCs/>
                <w:color w:val="1B4F8A"/>
                <w:sz w:val="22"/>
                <w:szCs w:val="22"/>
              </w:rPr>
              <w:t xml:space="preserve">48%</w:t>
            </w:r>
          </w:p>
        </w:tc>
        <w:tc>
          <w:tcPr>
            <w:tcW w:type="pct" w:w="33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120"/>
              <w:left w:type="dxa" w:w="140"/>
              <w:bottom w:type="dxa" w:w="120"/>
              <w:right w:type="dxa" w:w="100"/>
            </w:tcMar>
          </w:tcPr>
          <w:p>
            <w:pPr>
              <w:spacing w:after="40"/>
            </w:pPr>
            <w:r>
              <w:rPr>
                <w:color w:val="888888"/>
                <w:sz w:val="13"/>
                <w:szCs w:val="13"/>
              </w:rPr>
              <w:t xml:space="preserve">M5 LEADING H%</w:t>
            </w:r>
          </w:p>
          <w:p>
            <w:r>
              <w:rPr>
                <w:b/>
                <w:bCs/>
                <w:color w:val="1B4F8A"/>
                <w:sz w:val="22"/>
                <w:szCs w:val="22"/>
              </w:rPr>
              <w:t xml:space="preserve">26%</w:t>
            </w:r>
          </w:p>
        </w:tc>
        <w:tc>
          <w:tcPr>
            <w:tcW w:type="pct" w:w="33.34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120"/>
              <w:left w:type="dxa" w:w="140"/>
              <w:bottom w:type="dxa" w:w="120"/>
              <w:right w:type="dxa" w:w="100"/>
            </w:tcMar>
          </w:tcPr>
          <w:p>
            <w:pPr>
              <w:spacing w:after="40"/>
            </w:pPr>
            <w:r>
              <w:rPr>
                <w:color w:val="888888"/>
                <w:sz w:val="13"/>
                <w:szCs w:val="13"/>
              </w:rPr>
              <w:t xml:space="preserve">Δ M1 → M3</w:t>
            </w:r>
          </w:p>
          <w:p>
            <w:r>
              <w:rPr>
                <w:b/>
                <w:bCs/>
                <w:color w:val="1B4F8A"/>
                <w:sz w:val="22"/>
                <w:szCs w:val="22"/>
              </w:rPr>
              <w:t xml:space="preserve">-24%</w:t>
            </w:r>
          </w:p>
        </w:tc>
      </w:tr>
    </w:tbl>
    <w:p>
      <w:pPr>
        <w:spacing w:after="160" w:before="200"/>
      </w:pPr>
      <w:r>
        <w:rPr>
          <w:color w:val="444444"/>
          <w:sz w:val="18"/>
          <w:szCs w:val="18"/>
        </w:rPr>
        <w:t xml:space="preserve">This document reports HITL (Human-in-the-Loop) maturity ratios for all of PCF 9.0 (Manage Financial Resources) — 11 process groups, 47 Level 3 processes, and 190 Level 4 activities in total — at five maturity levels from M1 (Undesigned) through M5 (Leading), with M3 marking HITL Design Intent.</w:t>
      </w:r>
    </w:p>
    <w:p>
      <w:pPr>
        <w:spacing w:after="200"/>
      </w:pPr>
      <w:r>
        <w:rPr>
          <w:color w:val="444444"/>
          <w:sz w:val="18"/>
          <w:szCs w:val="18"/>
        </w:rPr>
        <w:t xml:space="preserve">At M3 (HITL Design Intent), this domain's aggregate human-involvement ratio is </w:t>
      </w:r>
      <w:r>
        <w:rPr>
          <w:b/>
          <w:bCs/>
          <w:color w:val="444444"/>
          <w:sz w:val="18"/>
          <w:szCs w:val="18"/>
        </w:rPr>
        <w:t xml:space="preserve">48%</w:t>
      </w:r>
      <w:r>
        <w:rPr>
          <w:color w:val="444444"/>
          <w:sz w:val="18"/>
          <w:szCs w:val="18"/>
        </w:rPr>
        <w:t xml:space="preserve">, down from a </w:t>
      </w:r>
      <w:r>
        <w:rPr>
          <w:b/>
          <w:bCs/>
          <w:color w:val="444444"/>
          <w:sz w:val="18"/>
          <w:szCs w:val="18"/>
        </w:rPr>
        <w:t xml:space="preserve">72%</w:t>
      </w:r>
      <w:r>
        <w:rPr>
          <w:color w:val="444444"/>
          <w:sz w:val="18"/>
          <w:szCs w:val="18"/>
        </w:rPr>
        <w:t xml:space="preserve"> undesigned (M1) baseline — a -24-point AI convergence opportunity. Mixed-pattern L3 rows reflect an equal-weighted rollup of their real L4 children rather than a force-classified single pattern.</w:t>
      </w:r>
    </w:p>
    <w:p>
      <w:pPr>
        <w:spacing w:after="40" w:before="100"/>
      </w:pPr>
      <w:r>
        <w:rPr>
          <w:b/>
          <w:bCs/>
          <w:color w:val="0D2D4F"/>
          <w:sz w:val="19"/>
          <w:szCs w:val="19"/>
        </w:rPr>
        <w:t xml:space="preserve">HITL Maturity Assessment</w:t>
      </w:r>
    </w:p>
    <w:p>
      <w:pPr>
        <w:spacing w:after="160"/>
      </w:pPr>
      <w:r>
        <w:rPr>
          <w:color w:val="888888"/>
          <w:sz w:val="14"/>
          <w:szCs w:val="14"/>
        </w:rPr>
        <w:t xml:space="preserve">H% = Human involvement at each maturity level · M3 = HITL Design Intent · Full L1→L2→L3→L4 hierarchy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000"/>
        <w:gridCol w:w="1400"/>
        <w:gridCol w:w="1250"/>
        <w:gridCol w:w="1250"/>
        <w:gridCol w:w="1250"/>
        <w:gridCol w:w="1250"/>
        <w:gridCol w:w="1250"/>
        <w:gridCol w:w="1090"/>
      </w:tblGrid>
      <w:tr>
        <w:trPr>
          <w:tblHeader/>
        </w:trPr>
        <w:tc>
          <w:tcPr>
            <w:tcW w:type="pct" w:w="6.6%"/>
            <w:shd w:fill="1B4F8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bottom"/>
          </w:tcPr>
          <w:p>
            <w:pPr>
              <w:jc w:val="left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PCF</w:t>
            </w:r>
          </w:p>
        </w:tc>
        <w:tc>
          <w:tcPr>
            <w:tcW w:type="pct" w:w="29.33%"/>
            <w:shd w:fill="1B4F8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bottom"/>
          </w:tcPr>
          <w:p>
            <w:pPr>
              <w:jc w:val="left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L1-Domain / L2-Process Group / L3-Process / L4-Activity</w:t>
            </w:r>
          </w:p>
        </w:tc>
        <w:tc>
          <w:tcPr>
            <w:tcW w:type="pct" w:w="10.26%"/>
            <w:shd w:fill="1B4F8A" w:val="clear"/>
            <w:vAlign w:val="bottom"/>
          </w:tcPr>
          <w:p>
            <w:pPr>
              <w:jc w:val="center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M3 ★</w:t>
            </w:r>
            <w:r>
              <w:rPr>
                <w:b w:val="false"/>
                <w:bCs w:val="false"/>
                <w:color w:val="FFFFFF"/>
                <w:sz w:val="10"/>
                <w:szCs w:val="10"/>
              </w:rPr>
              <w:br/>
              <w:t xml:space="preserve">Pattern</w:t>
            </w:r>
          </w:p>
        </w:tc>
        <w:tc>
          <w:tcPr>
            <w:tcW w:type="pct" w:w="9.16%"/>
            <w:shd w:fill="1B4F8A" w:val="clear"/>
            <w:vAlign w:val="bottom"/>
          </w:tcPr>
          <w:p>
            <w:pPr>
              <w:jc w:val="center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M1</w:t>
            </w:r>
            <w:r>
              <w:rPr>
                <w:b w:val="false"/>
                <w:bCs w:val="false"/>
                <w:color w:val="FFFFFF"/>
                <w:sz w:val="10"/>
                <w:szCs w:val="10"/>
              </w:rPr>
              <w:br/>
              <w:t xml:space="preserve">Undesigned</w:t>
            </w:r>
          </w:p>
        </w:tc>
        <w:tc>
          <w:tcPr>
            <w:tcW w:type="pct" w:w="9.16%"/>
            <w:shd w:fill="1B4F8A" w:val="clear"/>
            <w:vAlign w:val="bottom"/>
          </w:tcPr>
          <w:p>
            <w:pPr>
              <w:jc w:val="center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M2</w:t>
            </w:r>
            <w:r>
              <w:rPr>
                <w:b w:val="false"/>
                <w:bCs w:val="false"/>
                <w:color w:val="FFFFFF"/>
                <w:sz w:val="10"/>
                <w:szCs w:val="10"/>
              </w:rPr>
              <w:br/>
              <w:t xml:space="preserve">Emerging</w:t>
            </w:r>
          </w:p>
        </w:tc>
        <w:tc>
          <w:tcPr>
            <w:tcW w:type="pct" w:w="9.16%"/>
            <w:shd w:fill="1B4F8A" w:val="clear"/>
            <w:vAlign w:val="bottom"/>
          </w:tcPr>
          <w:p>
            <w:pPr>
              <w:jc w:val="center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M3 ★</w:t>
            </w:r>
            <w:r>
              <w:rPr>
                <w:b w:val="false"/>
                <w:bCs w:val="false"/>
                <w:color w:val="FFFFFF"/>
                <w:sz w:val="10"/>
                <w:szCs w:val="10"/>
              </w:rPr>
              <w:br/>
              <w:t xml:space="preserve">Design Intent</w:t>
            </w:r>
          </w:p>
        </w:tc>
        <w:tc>
          <w:tcPr>
            <w:tcW w:type="pct" w:w="9.16%"/>
            <w:shd w:fill="1B4F8A" w:val="clear"/>
            <w:vAlign w:val="bottom"/>
          </w:tcPr>
          <w:p>
            <w:pPr>
              <w:jc w:val="center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M4</w:t>
            </w:r>
            <w:r>
              <w:rPr>
                <w:b w:val="false"/>
                <w:bCs w:val="false"/>
                <w:color w:val="FFFFFF"/>
                <w:sz w:val="10"/>
                <w:szCs w:val="10"/>
              </w:rPr>
              <w:br/>
              <w:t xml:space="preserve">Optimized</w:t>
            </w:r>
          </w:p>
        </w:tc>
        <w:tc>
          <w:tcPr>
            <w:tcW w:type="pct" w:w="9.16%"/>
            <w:shd w:fill="1B4F8A" w:val="clear"/>
            <w:vAlign w:val="bottom"/>
          </w:tcPr>
          <w:p>
            <w:pPr>
              <w:jc w:val="center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M5</w:t>
            </w:r>
            <w:r>
              <w:rPr>
                <w:b w:val="false"/>
                <w:bCs w:val="false"/>
                <w:color w:val="FFFFFF"/>
                <w:sz w:val="10"/>
                <w:szCs w:val="10"/>
              </w:rPr>
              <w:br/>
              <w:t xml:space="preserve">Leading</w:t>
            </w:r>
          </w:p>
        </w:tc>
        <w:tc>
          <w:tcPr>
            <w:tcW w:type="pct" w:w="7.99%"/>
            <w:shd w:fill="1B4F8A" w:val="clear"/>
            <w:vAlign w:val="bottom"/>
          </w:tcPr>
          <w:p>
            <w:pPr>
              <w:jc w:val="center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Δ M1→M3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0D2D4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9FC0E8"/>
                <w:sz w:val="12"/>
                <w:szCs w:val="12"/>
              </w:rPr>
              <w:t xml:space="preserve">9.0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0D2D4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2"/>
                <w:szCs w:val="12"/>
              </w:rPr>
              <w:t xml:space="preserve">Manage Financial Resources · L1 DOMAIN AGGREGATE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0D2D4F" w:val="clear"/>
            <w:vAlign w:val="center"/>
          </w:tcPr>
          <w:p>
            <w:pPr>
              <w:jc w:val="center"/>
            </w:pPr>
            <w:r>
              <w:rPr>
                <w:color w:val="C7DBF2"/>
                <w:sz w:val="14"/>
                <w:szCs w:val="14"/>
              </w:rPr>
              <w:t xml:space="preserve">—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0D2D4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C7DBF2"/>
                <w:sz w:val="12"/>
                <w:szCs w:val="12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0D2D4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C7DBF2"/>
                <w:sz w:val="12"/>
                <w:szCs w:val="12"/>
              </w:rPr>
              <w:t xml:space="preserve">62%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0D2D4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2"/>
                <w:szCs w:val="12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0D2D4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C7DBF2"/>
                <w:sz w:val="12"/>
                <w:szCs w:val="12"/>
              </w:rPr>
              <w:t xml:space="preserve">36%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0D2D4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C7DBF2"/>
                <w:sz w:val="12"/>
                <w:szCs w:val="12"/>
              </w:rPr>
              <w:t xml:space="preserve">26%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0D2D4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D9A8"/>
                <w:sz w:val="12"/>
                <w:szCs w:val="12"/>
              </w:rPr>
              <w:t xml:space="preserve">-24%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4"/>
                <w:szCs w:val="14"/>
              </w:rPr>
              <w:t xml:space="preserve">9.1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D2D4F"/>
                <w:sz w:val="14"/>
                <w:szCs w:val="14"/>
              </w:rPr>
              <w:t xml:space="preserve">Perform planning and management accounting · L2 AVG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color w:val="444444"/>
                <w:sz w:val="14"/>
                <w:szCs w:val="14"/>
              </w:rPr>
              <w:t xml:space="preserve">—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74%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64%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51%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38%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B45309"/>
                <w:sz w:val="14"/>
                <w:szCs w:val="14"/>
              </w:rPr>
              <w:t xml:space="preserve">-23%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9.1.1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and manage financial resources strategy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9.1.2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Perform planning/budgeting/forecasting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20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20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5EB8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6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67%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56%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29%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19%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9.1.2.1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and maintain budget policies and procedures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0F2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0369A1"/>
                <w:sz w:val="11"/>
                <w:szCs w:val="11"/>
              </w:rPr>
              <w:t xml:space="preserve">Document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9.1.2.2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Prepare periodic budgets and plans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9.1.2.3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Operationalize and implement plans to achieve budget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9.1.2.4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Prepare periodic financial forecasts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9.1.2.5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Perform variance analysis against forecasts and budgets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9.1.3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Perform cost accounting and control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33.33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16.67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5EB8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5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46%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33%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23%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-24%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9.1.3.1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Perform inventory accounting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9.1.3.2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Perform profit center accounting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9.1.3.3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Perform cost of sales analysis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9.1.3.4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Perform product costing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9.1.3.5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Perform variance analysis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9.1.3.6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Report on profitability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0F2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0369A1"/>
                <w:sz w:val="11"/>
                <w:szCs w:val="11"/>
              </w:rPr>
              <w:t xml:space="preserve">Document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9.1.4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Perform cost management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50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5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63%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50%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37%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27%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9.1.4.1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Determine key cost drivers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9.1.4.2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Measure cost drivers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9.1.4.3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Determine critical activities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9.1.4.4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asset resource deployment and utilization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9.1.5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Evaluate and manage financial performance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57.14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42.86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74%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39%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29%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9.1.5.1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Assess customer and product profitability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9.1.5.2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Evaluate new products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9.1.5.3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Perform life cycle costing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9.1.5.4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Optimize customer and product mix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9.1.5.5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Track performance of new-customer and product strategies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9.1.5.6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Prepare activity-based performance measures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9.1.5.7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continuous cost improvement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4"/>
                <w:szCs w:val="14"/>
              </w:rPr>
              <w:t xml:space="preserve">9.2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D2D4F"/>
                <w:sz w:val="14"/>
                <w:szCs w:val="14"/>
              </w:rPr>
              <w:t xml:space="preserve">Perform revenue accounting · L2 AVG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color w:val="444444"/>
                <w:sz w:val="14"/>
                <w:szCs w:val="14"/>
              </w:rPr>
              <w:t xml:space="preserve">—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61%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36%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27%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B45309"/>
                <w:sz w:val="14"/>
                <w:szCs w:val="14"/>
              </w:rPr>
              <w:t xml:space="preserve">-24%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9.2.1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Process customer credit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4.29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7B9FD1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28.57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28.57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5EB8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28.57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51%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39%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30%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-24%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9.2.1.1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Establish credit policies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0F2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0369A1"/>
                <w:sz w:val="11"/>
                <w:szCs w:val="11"/>
              </w:rPr>
              <w:t xml:space="preserve">Document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9.2.1.2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Analyze/Approve new account applications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B4F8A"/>
                <w:sz w:val="11"/>
                <w:szCs w:val="11"/>
              </w:rPr>
              <w:t xml:space="preserve">Decision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65%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9.2.1.3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Analyze credit scoring history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9.2.1.4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Forecast credit scoring requirement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9.2.1.5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Review existing accounts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9.2.1.6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Produce credit/collection reports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0F2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0369A1"/>
                <w:sz w:val="11"/>
                <w:szCs w:val="11"/>
              </w:rPr>
              <w:t xml:space="preserve">Document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9.2.1.7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Reinstate or suspend accounts based on credit policies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9.2.2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Invoice customer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9.2.2.1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Maintain customer/product master files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9.2.2.2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Generate customer billing data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9.2.2.3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Transmit billing data to customers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9.2.2.4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Post receivable entries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9.2.2.5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Resolve customer billing inquiries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9.2.3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Process accounts receivable (AR)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40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5EB8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6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37%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24%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14%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-28%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9.2.3.1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Establish AR policies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0F2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0369A1"/>
                <w:sz w:val="11"/>
                <w:szCs w:val="11"/>
              </w:rPr>
              <w:t xml:space="preserve">Document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9.2.3.2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Receive/Deposit customer payments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9.2.3.3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Apply cash remittances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9.2.3.4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Prepare AR reports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0F2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0369A1"/>
                <w:sz w:val="11"/>
                <w:szCs w:val="11"/>
              </w:rPr>
              <w:t xml:space="preserve">Document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9.2.3.5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Post AR activity to the general ledger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9.2.4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and process collections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28.57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7B9FD1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28.57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14.29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5EB8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14.29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14.29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88A8A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83%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76%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64%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53%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45%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-19%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9.2.4.1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Establish policies for delinquent accounts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0F2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0369A1"/>
                <w:sz w:val="11"/>
                <w:szCs w:val="11"/>
              </w:rPr>
              <w:t xml:space="preserve">Document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9.2.4.2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Analyze delinquent account balances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9.2.4.3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Correspond/Negotiate with delinquent accounts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B4F8A"/>
                <w:sz w:val="11"/>
                <w:szCs w:val="11"/>
              </w:rPr>
              <w:t xml:space="preserve">Decision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65%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9.2.4.4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Discuss account resolution with internal parties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9.2.4.5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Process adjustments/write off balances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9.2.4.6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Perform recovery workout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B4F8A"/>
                <w:sz w:val="11"/>
                <w:szCs w:val="11"/>
              </w:rPr>
              <w:t xml:space="preserve">Decision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65%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9.2.4.7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default accounts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EE2E2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991B1B"/>
                <w:sz w:val="11"/>
                <w:szCs w:val="11"/>
              </w:rPr>
              <w:t xml:space="preserve">Exception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-13%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9.2.5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and process adjustments/deductions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6.67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7B9FD1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33.33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16.67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5EB8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33.33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76%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66%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53%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41%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-23%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9.2.5.1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Establish policies/procedures for adjustments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0F2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0369A1"/>
                <w:sz w:val="11"/>
                <w:szCs w:val="11"/>
              </w:rPr>
              <w:t xml:space="preserve">Document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9.2.5.2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Analyze adjustments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9.2.5.3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Correspond/Negotiate with customer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B4F8A"/>
                <w:sz w:val="11"/>
                <w:szCs w:val="11"/>
              </w:rPr>
              <w:t xml:space="preserve">Decision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65%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9.2.5.4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Discuss resolution with internal parties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9.2.5.5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Prepare chargeback invoices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9.2.5.6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Process related entries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4"/>
                <w:szCs w:val="14"/>
              </w:rPr>
              <w:t xml:space="preserve">9.3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D2D4F"/>
                <w:sz w:val="14"/>
                <w:szCs w:val="14"/>
              </w:rPr>
              <w:t xml:space="preserve">Perform general accounting and reporting · L2 AVG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color w:val="444444"/>
                <w:sz w:val="14"/>
                <w:szCs w:val="14"/>
              </w:rPr>
              <w:t xml:space="preserve">—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69%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44%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32%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9.3.1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financial policies and procedures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40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7B9FD1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20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20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5EB8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2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49%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40%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9.3.1.1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Negotiate service-level agreements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B4F8A"/>
                <w:sz w:val="11"/>
                <w:szCs w:val="11"/>
              </w:rPr>
              <w:t xml:space="preserve">Decision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65%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9.3.1.2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Establish accounting policies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9.3.1.3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Publish accounting policies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0F2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0369A1"/>
                <w:sz w:val="11"/>
                <w:szCs w:val="11"/>
              </w:rPr>
              <w:t xml:space="preserve">Document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9.3.1.4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Set and enforce approval limits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B4F8A"/>
                <w:sz w:val="11"/>
                <w:szCs w:val="11"/>
              </w:rPr>
              <w:t xml:space="preserve">Decision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65%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9.3.1.5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Establish common financial systems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9.3.2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Perform general accounting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9.3.2.1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Maintain chart of accounts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9.3.2.2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Process journal entries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9.3.2.3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Process allocations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9.3.2.4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Process period end adjustments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9.3.2.5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Post and reconcile intercompany transactions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9.3.2.6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Reconcile general ledger accounts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9.3.2.7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Perform consolidations and process eliminations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9.3.2.8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Prepare trial balance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9.3.2.9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Prepare and post management adjustments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9.3.3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Perform fixed-asset accounting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1.11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5EB8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88.89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61%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49%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36%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23%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13%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9.3.3.1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Establish fixed-asset policies and procedures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0F2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0369A1"/>
                <w:sz w:val="11"/>
                <w:szCs w:val="11"/>
              </w:rPr>
              <w:t xml:space="preserve">Document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9.3.3.2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Maintain fixed-asset master data files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9.3.3.3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Process and record fixed-asset additions and retires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9.3.3.4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Process and record fixed-asset adjustments, enhancements, revaluations, and transfers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9.3.3.5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Process and record fixed-asset maintenance and repair expenses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9.3.3.6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Calculate and record depreciation expense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9.3.3.7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Reconcile fixed-asset ledger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9.3.3.8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Track fixed-assets including physical inventory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9.3.3.9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Provide fixed-asset data to support tax, statutory, and regulatory reporting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9.3.4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Perform financial reporting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25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62.5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5EB8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12.5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74%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46%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33%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23%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-28%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9.3.4.1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Prepare business unit financial statements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0F2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0369A1"/>
                <w:sz w:val="11"/>
                <w:szCs w:val="11"/>
              </w:rPr>
              <w:t xml:space="preserve">Document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9.3.4.2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Prepare consolidated financial statements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0F2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0369A1"/>
                <w:sz w:val="11"/>
                <w:szCs w:val="11"/>
              </w:rPr>
              <w:t xml:space="preserve">Document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9.3.4.3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Perform business unit reporting/review management reports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9.3.4.4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Perform consolidated reporting/review of cost management reports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9.3.4.5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Prepare statements for board review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0F2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0369A1"/>
                <w:sz w:val="11"/>
                <w:szCs w:val="11"/>
              </w:rPr>
              <w:t xml:space="preserve">Document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9.3.4.6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Produce quarterly/annual filings and shareholder reports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0F2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0369A1"/>
                <w:sz w:val="11"/>
                <w:szCs w:val="11"/>
              </w:rPr>
              <w:t xml:space="preserve">Document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9.3.4.7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Produce regulatory reports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0F2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0369A1"/>
                <w:sz w:val="11"/>
                <w:szCs w:val="11"/>
              </w:rPr>
              <w:t xml:space="preserve">Document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9.3.4.8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Perform legal and management consolidation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4"/>
                <w:szCs w:val="14"/>
              </w:rPr>
              <w:t xml:space="preserve">9.4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D2D4F"/>
                <w:sz w:val="14"/>
                <w:szCs w:val="14"/>
              </w:rPr>
              <w:t xml:space="preserve">Manage fixed-asset project accounting · L2 AVG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color w:val="444444"/>
                <w:sz w:val="14"/>
                <w:szCs w:val="14"/>
              </w:rPr>
              <w:t xml:space="preserve">—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75%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66%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54%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33%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B45309"/>
                <w:sz w:val="14"/>
                <w:szCs w:val="14"/>
              </w:rPr>
              <w:t xml:space="preserve">-21%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9.4.1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Perform capital planning and project approval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50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7B9FD1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25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25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5EB8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66%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56%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-19%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9.4.1.1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capital investment policies and procedures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0F2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0369A1"/>
                <w:sz w:val="11"/>
                <w:szCs w:val="11"/>
              </w:rPr>
              <w:t xml:space="preserve">Document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9.4.1.2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and approve capital expenditure plans and budgets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B4F8A"/>
                <w:sz w:val="11"/>
                <w:szCs w:val="11"/>
              </w:rPr>
              <w:t xml:space="preserve">Decision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65%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9.4.1.3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Review and approve capital projects and fixed-asset acquisitions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B4F8A"/>
                <w:sz w:val="11"/>
                <w:szCs w:val="11"/>
              </w:rPr>
              <w:t xml:space="preserve">Decision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65%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9.4.1.4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Conduct financial justification for project approval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9.4.2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Perform capital project accounting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20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8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54%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41%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-24%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9.4.2.1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Create project account codes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9.4.2.2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Record project-related transactions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9.4.2.3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Monitor and track capital projects and budget spending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9.4.2.4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Close/Capitalize projects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9.4.2.5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Measure financial returns on completed capital projects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4"/>
                <w:szCs w:val="14"/>
              </w:rPr>
              <w:t xml:space="preserve">9.5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D2D4F"/>
                <w:sz w:val="14"/>
                <w:szCs w:val="14"/>
              </w:rPr>
              <w:t xml:space="preserve">Process payroll · L2 AVG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color w:val="444444"/>
                <w:sz w:val="14"/>
                <w:szCs w:val="14"/>
              </w:rPr>
              <w:t xml:space="preserve">—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66%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55%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41%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9.5.1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Report time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40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20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5EB8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4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25%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-24%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9.5.1.1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Establish policies and procedures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0F2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0369A1"/>
                <w:sz w:val="11"/>
                <w:szCs w:val="11"/>
              </w:rPr>
              <w:t xml:space="preserve">Document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9.5.1.2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Collect and record employee time worked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9.5.1.3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Analyze and report paid and unpaid leave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9.5.1.4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Monitor regular, overtime, and other hours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9.5.1.5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Analyze and report employee utilization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9.5.2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pay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9.5.2.1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Enter employee time worked into payroll system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9.5.2.2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Maintain and administer employee earnings information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9.5.2.3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Maintain and administer applicable deductions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9.5.2.4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Monitor changes in tax status of employees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9.5.2.5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Process and distribute payments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9.5.2.6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Process and distribute manual checks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9.5.2.7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Process period-end adjustments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9.5.2.8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Respond to employee payroll inquiries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9.5.3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and process payroll taxes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20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8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54%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41%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-24%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9.5.3.1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tax plan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9.5.3.2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tax plan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9.5.3.3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Calculate and pay applicable payroll taxes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9.5.3.4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Produce and distribute employee annual tax statements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9.5.3.5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File regulatory payroll tax forms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4"/>
                <w:szCs w:val="14"/>
              </w:rPr>
              <w:t xml:space="preserve">9.6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D2D4F"/>
                <w:sz w:val="14"/>
                <w:szCs w:val="14"/>
              </w:rPr>
              <w:t xml:space="preserve">Process accounts payable and expense reimbursements · L2 AVG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color w:val="444444"/>
                <w:sz w:val="14"/>
                <w:szCs w:val="14"/>
              </w:rPr>
              <w:t xml:space="preserve">—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67%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57%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44%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32%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23%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B45309"/>
                <w:sz w:val="14"/>
                <w:szCs w:val="14"/>
              </w:rPr>
              <w:t xml:space="preserve">-23%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9.6.1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Process accounts payable (AP)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9.09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7B9FD1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81.82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9.09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88A8A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66%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56%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43%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31%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-23%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9.6.1.1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Verify AP pay file with purchase order vendor master file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9.6.1.2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Maintain/Manage electronic commerce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9.6.1.3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Audit invoices and key data in AP system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9.6.1.4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Approve payments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B4F8A"/>
                <w:sz w:val="11"/>
                <w:szCs w:val="11"/>
              </w:rPr>
              <w:t xml:space="preserve">Decision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65%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9.6.1.5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Process financial accruals and reversals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9.6.1.6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Process payables taxes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9.6.1.7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Research/Resolve payable exceptions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EE2E2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991B1B"/>
                <w:sz w:val="11"/>
                <w:szCs w:val="11"/>
              </w:rPr>
              <w:t xml:space="preserve">Exception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-13%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9.6.1.8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Process payments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9.6.1.9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Respond to AP inquiries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9.6.1.10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Retain records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9.6.1.11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Adjust accounting records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9.6.2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Process expense reimbursements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20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7B9FD1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20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5EB8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6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69%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33%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24%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-24%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9.6.2.1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Establish and communicate expense reimbursement policies and approval limits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0F2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0369A1"/>
                <w:sz w:val="11"/>
                <w:szCs w:val="11"/>
              </w:rPr>
              <w:t xml:space="preserve">Document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9.6.2.2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Capture and report relevant tax data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9.6.2.3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Approve reimbursements and advances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B4F8A"/>
                <w:sz w:val="11"/>
                <w:szCs w:val="11"/>
              </w:rPr>
              <w:t xml:space="preserve">Decision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65%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9.6.2.4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Process reimbursements and advances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9.6.2.5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personnel accounts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9.6.3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corporate credit cards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6.67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7B9FD1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16.67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5EB8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66.67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67%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56%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43%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31%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-24%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9.6.3.1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Establish corporate credit card policies and approval limits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0F2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0369A1"/>
                <w:sz w:val="11"/>
                <w:szCs w:val="11"/>
              </w:rPr>
              <w:t xml:space="preserve">Document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9.6.3.2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Process corporate credit card requests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9.6.3.3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Order corporate credit cards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9.6.3.4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corporate credit card accounts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9.6.3.5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Approve/Change credit limits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B4F8A"/>
                <w:sz w:val="11"/>
                <w:szCs w:val="11"/>
              </w:rPr>
              <w:t xml:space="preserve">Decision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65%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9.6.3.6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Cancel/Deactivate credit card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4"/>
                <w:szCs w:val="14"/>
              </w:rPr>
              <w:t xml:space="preserve">9.7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D2D4F"/>
                <w:sz w:val="14"/>
                <w:szCs w:val="14"/>
              </w:rPr>
              <w:t xml:space="preserve">Manage treasury operations · L2 AVG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color w:val="444444"/>
                <w:sz w:val="14"/>
                <w:szCs w:val="14"/>
              </w:rPr>
              <w:t xml:space="preserve">—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75%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66%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54%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32%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B45309"/>
                <w:sz w:val="14"/>
                <w:szCs w:val="14"/>
              </w:rPr>
              <w:t xml:space="preserve">-21%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9.7.1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treasury policies and procedures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50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25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5EB8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25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76%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66%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51%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9.7.1.1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Establish scope and governance of treasury operations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9.7.1.2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Establish and publish treasury policies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0F2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0369A1"/>
                <w:sz w:val="11"/>
                <w:szCs w:val="11"/>
              </w:rPr>
              <w:t xml:space="preserve">Document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9.7.1.3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treasury procedures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0F2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0369A1"/>
                <w:sz w:val="11"/>
                <w:szCs w:val="11"/>
              </w:rPr>
              <w:t xml:space="preserve">Document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9.7.1.4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Monitor treasury procedures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9.7.1.5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Audit treasury procedures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9.7.1.6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Revise treasury procedures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9.7.1.7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and confirm internal controls for treasury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9.7.1.8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Define treasury security requirements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9.7.2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cash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2.5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7B9FD1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25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62.5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36%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26%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9.7.2.1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and reconcile cash positions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9.7.2.2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cash equivalents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9.7.2.3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Process and oversee electronic fund transfers (EFTs)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9.7.2.4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cash flow forecasts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9.7.2.5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cash flows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9.7.2.6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Produce cash management accounting transactions and reports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9.7.2.7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and oversee banking relationships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9.7.2.8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Analyze, negotiate, resolve, and confirm bank fees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B4F8A"/>
                <w:sz w:val="11"/>
                <w:szCs w:val="11"/>
              </w:rPr>
              <w:t xml:space="preserve">Decision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65%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9.7.3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in-house bank accounts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9.7.3.1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in-house bank accounts for subsidiaries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9.7.3.2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and facilitate inter-company borrowing transactions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9.7.3.3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centralized outgoing payments on behalf of subsidiaries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9.7.3.4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central incoming payments on behalf of subsidiaries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9.7.3.5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internal payments and netting transactions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9.7.3.6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Calculate interest and fees for in-house bank accounts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9.7.3.7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Provide account statements for in-house bank accounts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9.7.4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debt and investment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50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5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63%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50%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37%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27%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9.7.4.1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Establish investment policy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9.7.4.2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financial intermediary relationships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9.7.4.3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liquidity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9.7.4.4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issuer exposure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9.7.4.5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Process and oversee debt and investment transactions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9.7.4.6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Process and oversee foreign currency transactions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9.7.4.7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Produce debt and investment accounting transaction reports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9.7.4.8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Process and oversee interest rate transactions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9.7.5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Monitor and execute risk and hedging transactions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66.67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33.33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77%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55%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9.7.5.1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risk management/hedging strategy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9.7.5.2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interest rate risk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9.7.5.3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foreign exchange risk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9.7.5.4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exposure risk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9.7.5.5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Execute hedging transactions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9.7.5.6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Produce hedge accounting transactions and reports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9.7.6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financial fraud/dispute cases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88A8A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-13%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4"/>
                <w:szCs w:val="14"/>
              </w:rPr>
              <w:t xml:space="preserve">9.8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D2D4F"/>
                <w:sz w:val="14"/>
                <w:szCs w:val="14"/>
              </w:rPr>
              <w:t xml:space="preserve">Manage internal controls · L2 AVG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color w:val="444444"/>
                <w:sz w:val="14"/>
                <w:szCs w:val="14"/>
              </w:rPr>
              <w:t xml:space="preserve">—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79%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69%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56%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45%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36%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B45309"/>
                <w:sz w:val="14"/>
                <w:szCs w:val="14"/>
              </w:rPr>
              <w:t xml:space="preserve">-23%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9.8.1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Establish internal controls, policies, and procedures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60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7B9FD1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20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2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5EB8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87%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69%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59%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51%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-18%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9.8.1.1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Establish board of directors and audit committee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B4F8A"/>
                <w:sz w:val="11"/>
                <w:szCs w:val="11"/>
              </w:rPr>
              <w:t xml:space="preserve">Decision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65%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9.8.1.2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Define and communicate code of ethics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0F2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0369A1"/>
                <w:sz w:val="11"/>
                <w:szCs w:val="11"/>
              </w:rPr>
              <w:t xml:space="preserve">Document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9.8.1.3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Assign roles and responsibility for internal controls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B4F8A"/>
                <w:sz w:val="11"/>
                <w:szCs w:val="11"/>
              </w:rPr>
              <w:t xml:space="preserve">Decision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65%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9.8.1.4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Define business process objectives and risks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9.8.1.5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Define entity/unit risk tolerances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B4F8A"/>
                <w:sz w:val="11"/>
                <w:szCs w:val="11"/>
              </w:rPr>
              <w:t xml:space="preserve">Decision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65%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9.8.2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Operate controls and monitor compliance with internal controls policies and procedures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50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5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88A8A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58%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40%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9.8.2.1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Monitor control effectiveness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9.8.2.2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Remediate control deficiencies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EE2E2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991B1B"/>
                <w:sz w:val="11"/>
                <w:szCs w:val="11"/>
              </w:rPr>
              <w:t xml:space="preserve">Exception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-13%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9.8.3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Report on internal controls compliance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5EB8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9.8.3.1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Report to external auditors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0F2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0369A1"/>
                <w:sz w:val="11"/>
                <w:szCs w:val="11"/>
              </w:rPr>
              <w:t xml:space="preserve">Document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9.8.3.2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Report to regulators, share-/debt-holders, securities exchanges, etc.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0F2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0369A1"/>
                <w:sz w:val="11"/>
                <w:szCs w:val="11"/>
              </w:rPr>
              <w:t xml:space="preserve">Document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9.8.3.3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Report to third parties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0F2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0369A1"/>
                <w:sz w:val="11"/>
                <w:szCs w:val="11"/>
              </w:rPr>
              <w:t xml:space="preserve">Document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9.8.3.4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Report to internal management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0F2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0369A1"/>
                <w:sz w:val="11"/>
                <w:szCs w:val="11"/>
              </w:rPr>
              <w:t xml:space="preserve">Document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4"/>
                <w:szCs w:val="14"/>
              </w:rPr>
              <w:t xml:space="preserve">9.9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D2D4F"/>
                <w:sz w:val="14"/>
                <w:szCs w:val="14"/>
              </w:rPr>
              <w:t xml:space="preserve">Manage taxes · L2 AVG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color w:val="444444"/>
                <w:sz w:val="14"/>
                <w:szCs w:val="14"/>
              </w:rPr>
              <w:t xml:space="preserve">—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70%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47%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34%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24%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B45309"/>
                <w:sz w:val="14"/>
                <w:szCs w:val="14"/>
              </w:rPr>
              <w:t xml:space="preserve">-23%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9.9.1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tax strategy and plan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66.67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33.33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77%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55%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9.9.1.1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foreign, national, state, and local tax strategy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9.9.1.2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Consolidate and optimize total tax plan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9.9.1.3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Maintain tax master data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9.9.2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Process taxes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4.29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85.71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64%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39%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26%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16%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9.9.2.1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Perform tax planning/strategy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9.9.2.2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Prepare tax returns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9.9.2.3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Prepare foreign taxes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9.9.2.4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Calculate deferred taxes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9.9.2.5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Account for taxes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9.9.2.6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Monitor tax compliance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9.9.2.7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Address tax inquiries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4"/>
                <w:szCs w:val="14"/>
              </w:rPr>
              <w:t xml:space="preserve">9.10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D2D4F"/>
                <w:sz w:val="14"/>
                <w:szCs w:val="14"/>
              </w:rPr>
              <w:t xml:space="preserve">Manage international funds/consolidation · L2 AVG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color w:val="444444"/>
                <w:sz w:val="14"/>
                <w:szCs w:val="14"/>
              </w:rPr>
              <w:t xml:space="preserve">—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76%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66%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51%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38%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9.10.1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Monitor international rates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9.10.2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transactions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9.10.3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Monitor currency exposure/hedge currency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9.10.4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Report results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5EB8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4"/>
                <w:szCs w:val="14"/>
              </w:rPr>
              <w:t xml:space="preserve">9.11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D2D4F"/>
                <w:sz w:val="14"/>
                <w:szCs w:val="14"/>
              </w:rPr>
              <w:t xml:space="preserve">Perform global trade services · L2 AVG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color w:val="444444"/>
                <w:sz w:val="14"/>
                <w:szCs w:val="14"/>
              </w:rPr>
              <w:t xml:space="preserve">—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67%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55%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41%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29%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19%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B45309"/>
                <w:sz w:val="14"/>
                <w:szCs w:val="14"/>
              </w:rPr>
              <w:t xml:space="preserve">-26%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9.11.1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Screen sanctioned party list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9.11.2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Control exports and imports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9.11.3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Classify products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9.11.4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Perform currency conversion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9.11.5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Calculate duty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9.11.6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Communicate with customs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5EB8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9.11.7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Document trade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5EB8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9.11.8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Process trade preferences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9.11.9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Handle restitution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88A8A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-13%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9.11.10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Prepare letter of credit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5EB8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</w:tbl>
    <w:p>
      <w:pPr>
        <w:spacing w:after="100" w:before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600"/>
        <w:gridCol w:w="1600"/>
        <w:gridCol w:w="1800"/>
        <w:gridCol w:w="1600"/>
        <w:gridCol w:w="5540"/>
      </w:tblGrid>
      <w:tr>
        <w:tc>
          <w:tcPr>
            <w:tcW w:type="pct" w:w="11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color w:val="1B4F8A"/>
                <w:sz w:val="13"/>
                <w:szCs w:val="13"/>
              </w:rPr>
              <w:t xml:space="preserve">■ </w:t>
            </w:r>
            <w:r>
              <w:rPr>
                <w:color w:val="444444"/>
                <w:sz w:val="13"/>
                <w:szCs w:val="13"/>
              </w:rPr>
              <w:t xml:space="preserve">Decision</w:t>
            </w:r>
          </w:p>
        </w:tc>
        <w:tc>
          <w:tcPr>
            <w:tcW w:type="pct" w:w="11.7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color w:val="534AB7"/>
                <w:sz w:val="13"/>
                <w:szCs w:val="13"/>
              </w:rPr>
              <w:t xml:space="preserve">■ </w:t>
            </w:r>
            <w:r>
              <w:rPr>
                <w:color w:val="444444"/>
                <w:sz w:val="13"/>
                <w:szCs w:val="13"/>
              </w:rPr>
              <w:t xml:space="preserve">Knowledge</w:t>
            </w:r>
          </w:p>
        </w:tc>
        <w:tc>
          <w:tcPr>
            <w:tcW w:type="pct" w:w="11.7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color w:val="0369A1"/>
                <w:sz w:val="13"/>
                <w:szCs w:val="13"/>
              </w:rPr>
              <w:t xml:space="preserve">■ </w:t>
            </w:r>
            <w:r>
              <w:rPr>
                <w:color w:val="444444"/>
                <w:sz w:val="13"/>
                <w:szCs w:val="13"/>
              </w:rPr>
              <w:t xml:space="preserve">Document</w:t>
            </w:r>
          </w:p>
        </w:tc>
        <w:tc>
          <w:tcPr>
            <w:tcW w:type="pct" w:w="13.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color w:val="166534"/>
                <w:sz w:val="13"/>
                <w:szCs w:val="13"/>
              </w:rPr>
              <w:t xml:space="preserve">■ </w:t>
            </w:r>
            <w:r>
              <w:rPr>
                <w:color w:val="444444"/>
                <w:sz w:val="13"/>
                <w:szCs w:val="13"/>
              </w:rPr>
              <w:t xml:space="preserve">Transaction</w:t>
            </w:r>
          </w:p>
        </w:tc>
        <w:tc>
          <w:tcPr>
            <w:tcW w:type="pct" w:w="11.7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color w:val="991B1B"/>
                <w:sz w:val="13"/>
                <w:szCs w:val="13"/>
              </w:rPr>
              <w:t xml:space="preserve">■ </w:t>
            </w:r>
            <w:r>
              <w:rPr>
                <w:color w:val="444444"/>
                <w:sz w:val="13"/>
                <w:szCs w:val="13"/>
              </w:rPr>
              <w:t xml:space="preserve">Exception</w:t>
            </w:r>
          </w:p>
        </w:tc>
        <w:tc>
          <w:tcPr>
            <w:tcW w:type="pct" w:w="40.6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</w:tbl>
    <w:p>
      <w:pPr>
        <w:spacing w:before="100"/>
      </w:pPr>
      <w:r>
        <w:rPr>
          <w:i/>
          <w:iCs/>
          <w:color w:val="888888"/>
          <w:sz w:val="13"/>
          <w:szCs w:val="13"/>
        </w:rPr>
        <w:t xml:space="preserve">Full L1→L2→L3→L4 hierarchy · Mixed-pattern rows show an equal-weighted rollup of their real L4 children · © Timothy P. King 2026 · developed with the assistance of Claude (Anthropic)</w:t>
      </w:r>
    </w:p>
    <w:sectPr>
      <w:headerReference w:type="default" r:id="rId7"/>
      <w:footerReference w:type="default" r:id="rId8"/>
      <w:pgSz w:w="12240" w:h="15840" w:orient="landscape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3"/>
        <w:szCs w:val="13"/>
      </w:rPr>
      <w:t xml:space="preserve">Page </w:t>
    </w:r>
    <w:r>
      <w:rPr>
        <w:color w:val="888888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13"/>
        <w:szCs w:val="13"/>
      </w:rPr>
      <w:t xml:space="preserve"> of </w:t>
    </w:r>
    <w:r>
      <w:rPr>
        <w:color w:val="888888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20"/>
    </w:pPr>
    <w:r>
      <w:rPr>
        <w:b/>
        <w:bCs/>
        <w:color w:val="1B4F8A"/>
        <w:sz w:val="13"/>
        <w:szCs w:val="13"/>
      </w:rPr>
      <w:t xml:space="preserve">The Human-AI Partnership Framework</w:t>
    </w:r>
  </w:p>
  <w:p>
    <w:r>
      <w:rPr>
        <w:i/>
        <w:iCs/>
        <w:color w:val="888888"/>
        <w:sz w:val="13"/>
        <w:szCs w:val="13"/>
      </w:rPr>
      <w:t xml:space="preserve">PCF 9.0 — HITL Maturity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2026-08-19T03:34:31.287Z</dcterms:created>
  <dcterms:modified xsi:type="dcterms:W3CDTF">2026-08-19T03:34:31.287Z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