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Enable &amp; Govern</w:t>
      </w:r>
    </w:p>
    <w:p>
      <w:pPr>
        <w:spacing w:after="200"/>
      </w:pPr>
      <w:r>
        <w:rPr>
          <w:i/>
          <w:iCs/>
          <w:color w:val="888888"/>
          <w:sz w:val="17"/>
          <w:szCs w:val="17"/>
        </w:rPr>
        <w:t xml:space="preserve">PCF 7.4, 7.7–7.8 — Cross-cutting — compliance, data, communication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16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Enable &amp; Govern value stream (PCF 7.4, 7.7–7.8)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7.4  </w:t>
            </w:r>
            <w:r>
              <w:rPr>
                <w:b/>
                <w:bCs/>
                <w:color w:val="0D2D4F"/>
                <w:sz w:val="14"/>
                <w:szCs w:val="14"/>
              </w:rPr>
              <w:t xml:space="preserve">Manage Employee Relations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labor relations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7B9FD1"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7.4.2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collective bargaining process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7B9FD1"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Legal*</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labor management partnerships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7.4.4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grievances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Legal*</w:t>
            </w:r>
          </w:p>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legal and regulatory environment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Director of HR Ops</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HR Ops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Legal*</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7.7  </w:t>
            </w:r>
            <w:r>
              <w:rPr>
                <w:b/>
                <w:bCs/>
                <w:color w:val="0D2D4F"/>
                <w:sz w:val="14"/>
                <w:szCs w:val="14"/>
              </w:rPr>
              <w:t xml:space="preserve">Manage Employee Information</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reporting processes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inquiry process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 Generalist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maintain employee data</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human resource information systems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employee measures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time and attendance systems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workforce analytics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6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stakeholder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7.7.7.2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research questions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Select workforce analysis methodology</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7.7.7.4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workforce data sources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Gather workforce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7.7.8</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Implement workforce analytics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Transform workforce analysis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7.7.8.2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insights into workforce analytics outcomes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7.7.8.3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workforce analysis outcomes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HRIS Analyst</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HRIS Analyst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7.8  </w:t>
            </w:r>
            <w:r>
              <w:rPr>
                <w:b/>
                <w:bCs/>
                <w:color w:val="0D2D4F"/>
                <w:sz w:val="14"/>
                <w:szCs w:val="14"/>
              </w:rPr>
              <w:t xml:space="preserve">Manage Employee Communication</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employee communication plan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HRBP Manager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7.8.2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Conduct employee engagement surveys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HRIS Analyst</w:t>
            </w:r>
          </w:p>
          <w:p>
            <w:pPr>
              <w:spacing w:after="30"/>
            </w:pPr>
            <w:r>
              <w:rPr>
                <w:i/>
                <w:iCs/>
                <w:color w:val="888888"/>
                <w:sz w:val="12"/>
                <w:szCs w:val="12"/>
              </w:rPr>
              <w:t xml:space="preserve">data/survey tooling</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 Generalist</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Deliver employee communications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delivery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16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7.4, 7.7–7.8 — Enable &amp; Govern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2026-08-09T12:34:10.565Z</dcterms:created>
  <dcterms:modified xsi:type="dcterms:W3CDTF">2026-08-09T12:34:10.566Z</dcterms:modified>
</cp:coreProperties>
</file>

<file path=docProps/custom.xml><?xml version="1.0" encoding="utf-8"?>
<Properties xmlns="http://schemas.openxmlformats.org/officeDocument/2006/custom-properties" xmlns:vt="http://schemas.openxmlformats.org/officeDocument/2006/docPropsVTypes"/>
</file>