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364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D4F" w:val="clear"/>
            <w:tcMar>
              <w:top w:type="dxa" w:w="22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The Human-AI Partnership Framework</w:t>
            </w:r>
          </w:p>
          <w:p>
            <w:pPr>
              <w:jc w:val="center"/>
            </w:pPr>
            <w:r>
              <w:rPr>
                <w:i/>
                <w:iCs/>
                <w:color w:val="9FC2EE"/>
                <w:sz w:val="16"/>
                <w:szCs w:val="16"/>
              </w:rPr>
              <w:t xml:space="preserve">Where human judgment belongs</w:t>
            </w:r>
          </w:p>
        </w:tc>
      </w:tr>
    </w:tbl>
    <w:p>
      <w:pPr>
        <w:spacing w:after="40" w:before="220"/>
      </w:pPr>
      <w:r>
        <w:rPr>
          <w:rFonts w:ascii="Georgia" w:cs="Georgia" w:eastAsia="Georgia" w:hAnsi="Georgia"/>
          <w:b/>
          <w:bCs/>
          <w:color w:val="0D2D4F"/>
          <w:sz w:val="30"/>
          <w:szCs w:val="30"/>
        </w:rPr>
        <w:t xml:space="preserve">PCF 8.0 — Manage Information Technology (IT)</w:t>
      </w:r>
    </w:p>
    <w:p>
      <w:pPr>
        <w:spacing w:after="200"/>
      </w:pPr>
      <w:r>
        <w:rPr>
          <w:i/>
          <w:iCs/>
          <w:color w:val="888888"/>
          <w:sz w:val="17"/>
          <w:szCs w:val="17"/>
        </w:rPr>
        <w:t xml:space="preserve">HITL Maturity Assessment — All Processes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47"/>
        <w:gridCol w:w="4546"/>
        <w:gridCol w:w="4547"/>
      </w:tblGrid>
      <w:tr>
        <w:tc>
          <w:tcPr>
            <w:tcW w:type="pct" w:w="33.3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3"/>
                <w:szCs w:val="13"/>
              </w:rPr>
              <w:t xml:space="preserve">L3 PROCESSES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44</w:t>
            </w:r>
          </w:p>
        </w:tc>
        <w:tc>
          <w:tcPr>
            <w:tcW w:type="pct" w:w="33.33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3"/>
                <w:szCs w:val="13"/>
              </w:rPr>
              <w:t xml:space="preserve">L4 ACTIVITIES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251</w:t>
            </w:r>
          </w:p>
        </w:tc>
        <w:tc>
          <w:tcPr>
            <w:tcW w:type="pct" w:w="33.3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3"/>
                <w:szCs w:val="13"/>
              </w:rPr>
              <w:t xml:space="preserve">M1 BASELINE H%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76%</w:t>
            </w:r>
          </w:p>
        </w:tc>
      </w:tr>
      <w:tr>
        <w:tc>
          <w:tcPr>
            <w:tcW w:type="pct" w:w="33.3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3"/>
                <w:szCs w:val="13"/>
              </w:rPr>
              <w:t xml:space="preserve">M3 DESIGN INTENT H%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54%</w:t>
            </w:r>
          </w:p>
        </w:tc>
        <w:tc>
          <w:tcPr>
            <w:tcW w:type="pct" w:w="33.33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3"/>
                <w:szCs w:val="13"/>
              </w:rPr>
              <w:t xml:space="preserve">M5 LEADING H%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32%</w:t>
            </w:r>
          </w:p>
        </w:tc>
        <w:tc>
          <w:tcPr>
            <w:tcW w:type="pct" w:w="33.3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3"/>
                <w:szCs w:val="13"/>
              </w:rPr>
              <w:t xml:space="preserve">Δ M1 → M3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-22%</w:t>
            </w:r>
          </w:p>
        </w:tc>
      </w:tr>
    </w:tbl>
    <w:p>
      <w:pPr>
        <w:spacing w:after="160" w:before="200"/>
      </w:pPr>
      <w:r>
        <w:rPr>
          <w:color w:val="444444"/>
          <w:sz w:val="18"/>
          <w:szCs w:val="18"/>
        </w:rPr>
        <w:t xml:space="preserve">This document reports HITL (Human-in-the-Loop) maturity ratios for all of PCF 8.0 (Manage Information Technology (IT)) — 7 process groups, 44 Level 3 processes, and 251 Level 4 activities in total — at five maturity levels from M1 (Undesigned) through M5 (Leading), with M3 marking HITL Design Intent.</w:t>
      </w:r>
    </w:p>
    <w:p>
      <w:pPr>
        <w:spacing w:after="200"/>
      </w:pPr>
      <w:r>
        <w:rPr>
          <w:color w:val="444444"/>
          <w:sz w:val="18"/>
          <w:szCs w:val="18"/>
        </w:rPr>
        <w:t xml:space="preserve">At M3 (HITL Design Intent), this domain's aggregate human-involvement ratio is </w:t>
      </w:r>
      <w:r>
        <w:rPr>
          <w:b/>
          <w:bCs/>
          <w:color w:val="444444"/>
          <w:sz w:val="18"/>
          <w:szCs w:val="18"/>
        </w:rPr>
        <w:t xml:space="preserve">54%</w:t>
      </w:r>
      <w:r>
        <w:rPr>
          <w:color w:val="444444"/>
          <w:sz w:val="18"/>
          <w:szCs w:val="18"/>
        </w:rPr>
        <w:t xml:space="preserve">, down from a </w:t>
      </w:r>
      <w:r>
        <w:rPr>
          <w:b/>
          <w:bCs/>
          <w:color w:val="444444"/>
          <w:sz w:val="18"/>
          <w:szCs w:val="18"/>
        </w:rPr>
        <w:t xml:space="preserve">76%</w:t>
      </w:r>
      <w:r>
        <w:rPr>
          <w:color w:val="444444"/>
          <w:sz w:val="18"/>
          <w:szCs w:val="18"/>
        </w:rPr>
        <w:t xml:space="preserve"> undesigned (M1) baseline — a -22-point AI convergence opportunity. Mixed-pattern L3 rows reflect an equal-weighted rollup of their real L4 children rather than a force-classified single pattern.</w:t>
      </w:r>
    </w:p>
    <w:p>
      <w:pPr>
        <w:spacing w:after="40" w:before="100"/>
      </w:pPr>
      <w:r>
        <w:rPr>
          <w:b/>
          <w:bCs/>
          <w:color w:val="0D2D4F"/>
          <w:sz w:val="19"/>
          <w:szCs w:val="19"/>
        </w:rPr>
        <w:t xml:space="preserve">HITL Maturity Assessment</w:t>
      </w:r>
    </w:p>
    <w:p>
      <w:pPr>
        <w:spacing w:after="160"/>
      </w:pPr>
      <w:r>
        <w:rPr>
          <w:color w:val="888888"/>
          <w:sz w:val="14"/>
          <w:szCs w:val="14"/>
        </w:rPr>
        <w:t xml:space="preserve">H% = Human involvement at each maturity level · M3 = HITL Design Intent · Full L1→L2→L3→L4 hierarchy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160"/>
        <w:gridCol w:w="1400"/>
        <w:gridCol w:w="1080"/>
        <w:gridCol w:w="1080"/>
        <w:gridCol w:w="1080"/>
        <w:gridCol w:w="1080"/>
        <w:gridCol w:w="1080"/>
        <w:gridCol w:w="1160"/>
      </w:tblGrid>
      <w:tr>
        <w:trPr>
          <w:tblHeader/>
        </w:trPr>
        <w:tc>
          <w:tcPr>
            <w:tcW w:type="pct" w:w="6.6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PCF</w:t>
            </w:r>
          </w:p>
        </w:tc>
        <w:tc>
          <w:tcPr>
            <w:tcW w:type="pct" w:w="30.5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L1-Domain / L2-Process Group / L3-Process / L4-Activity</w:t>
            </w:r>
          </w:p>
        </w:tc>
        <w:tc>
          <w:tcPr>
            <w:tcW w:type="pct" w:w="10.26%"/>
            <w:shd w:fill="1B4F8A" w:val="clear"/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Pattern</w:t>
            </w:r>
          </w:p>
        </w:tc>
        <w:tc>
          <w:tcPr>
            <w:tcW w:type="pct" w:w="7.92%"/>
            <w:shd w:fill="1B4F8A" w:val="clear"/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M1</w:t>
            </w:r>
            <w:r>
              <w:rPr>
                <w:b w:val="false"/>
                <w:bCs w:val="false"/>
                <w:color w:val="FFFFFF"/>
                <w:sz w:val="10"/>
                <w:szCs w:val="10"/>
              </w:rPr>
              <w:br/>
              <w:t xml:space="preserve">Undesigned</w:t>
            </w:r>
          </w:p>
        </w:tc>
        <w:tc>
          <w:tcPr>
            <w:tcW w:type="pct" w:w="7.92%"/>
            <w:shd w:fill="1B4F8A" w:val="clear"/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M2</w:t>
            </w:r>
            <w:r>
              <w:rPr>
                <w:b w:val="false"/>
                <w:bCs w:val="false"/>
                <w:color w:val="FFFFFF"/>
                <w:sz w:val="10"/>
                <w:szCs w:val="10"/>
              </w:rPr>
              <w:br/>
              <w:t xml:space="preserve">Emerging</w:t>
            </w:r>
          </w:p>
        </w:tc>
        <w:tc>
          <w:tcPr>
            <w:tcW w:type="pct" w:w="7.92%"/>
            <w:shd w:fill="1B4F8A" w:val="clear"/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M3 ★</w:t>
            </w:r>
            <w:r>
              <w:rPr>
                <w:b w:val="false"/>
                <w:bCs w:val="false"/>
                <w:color w:val="FFFFFF"/>
                <w:sz w:val="10"/>
                <w:szCs w:val="10"/>
              </w:rPr>
              <w:br/>
              <w:t xml:space="preserve">Design Intent</w:t>
            </w:r>
          </w:p>
        </w:tc>
        <w:tc>
          <w:tcPr>
            <w:tcW w:type="pct" w:w="7.92%"/>
            <w:shd w:fill="1B4F8A" w:val="clear"/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M4</w:t>
            </w:r>
            <w:r>
              <w:rPr>
                <w:b w:val="false"/>
                <w:bCs w:val="false"/>
                <w:color w:val="FFFFFF"/>
                <w:sz w:val="10"/>
                <w:szCs w:val="10"/>
              </w:rPr>
              <w:br/>
              <w:t xml:space="preserve">Optimized</w:t>
            </w:r>
          </w:p>
        </w:tc>
        <w:tc>
          <w:tcPr>
            <w:tcW w:type="pct" w:w="7.92%"/>
            <w:shd w:fill="1B4F8A" w:val="clear"/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M5</w:t>
            </w:r>
            <w:r>
              <w:rPr>
                <w:b w:val="false"/>
                <w:bCs w:val="false"/>
                <w:color w:val="FFFFFF"/>
                <w:sz w:val="10"/>
                <w:szCs w:val="10"/>
              </w:rPr>
              <w:br/>
              <w:t xml:space="preserve">Leading</w:t>
            </w:r>
          </w:p>
        </w:tc>
        <w:tc>
          <w:tcPr>
            <w:tcW w:type="pct" w:w="8.5%"/>
            <w:shd w:fill="1B4F8A" w:val="clear"/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Δ M1→M3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0D2D4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9FC0E8"/>
                <w:sz w:val="12"/>
                <w:szCs w:val="12"/>
              </w:rPr>
              <w:t xml:space="preserve">8.0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0D2D4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2"/>
                <w:szCs w:val="12"/>
              </w:rPr>
              <w:t xml:space="preserve">Manage Information Technology (IT) · L1 DOMAIN AGGREGATE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0D2D4F" w:val="clear"/>
            <w:vAlign w:val="center"/>
          </w:tcPr>
          <w:p>
            <w:pPr>
              <w:jc w:val="center"/>
            </w:pPr>
            <w:r>
              <w:rPr>
                <w:color w:val="C7DBF2"/>
                <w:sz w:val="14"/>
                <w:szCs w:val="14"/>
              </w:rPr>
              <w:t xml:space="preserve">—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0D2D4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C7DBF2"/>
                <w:sz w:val="12"/>
                <w:szCs w:val="12"/>
              </w:rPr>
              <w:t xml:space="preserve">76%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0D2D4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C7DBF2"/>
                <w:sz w:val="12"/>
                <w:szCs w:val="12"/>
              </w:rPr>
              <w:t xml:space="preserve">67%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0D2D4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 xml:space="preserve">54%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0D2D4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C7DBF2"/>
                <w:sz w:val="12"/>
                <w:szCs w:val="12"/>
              </w:rPr>
              <w:t xml:space="preserve">41%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0D2D4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C7DBF2"/>
                <w:sz w:val="12"/>
                <w:szCs w:val="12"/>
              </w:rPr>
              <w:t xml:space="preserve">32%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0D2D4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D9A8"/>
                <w:sz w:val="12"/>
                <w:szCs w:val="12"/>
              </w:rPr>
              <w:t xml:space="preserve">-22%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8.1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D2D4F"/>
                <w:sz w:val="14"/>
                <w:szCs w:val="14"/>
              </w:rPr>
              <w:t xml:space="preserve">Develop and manage IT customer relationships · L2 AVG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color w:val="444444"/>
                <w:sz w:val="14"/>
                <w:szCs w:val="14"/>
              </w:rPr>
              <w:t xml:space="preserve">—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81%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73%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47%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37%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14"/>
                <w:szCs w:val="14"/>
              </w:rPr>
              <w:t xml:space="preserve">-21%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8.1.1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Understand IT customer needs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8.1.1.1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Understand IT customer communities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8.1.1.2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Assess IT customer operational capabilities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8.1.2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Identify IT customer transformation needs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8.1.2.1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Understand business requirements for IT capabilities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8.1.2.2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Understand IT landscape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8.1.2.3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IT visioning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8.1.2.4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Outline IT service expectations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8.1.3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Plan and communicate IT services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60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4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8.1.3.1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IT customer expectations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8.1.3.2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Define future IT services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8.1.3.3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Determine IT performance indicators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8.1.3.4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Create IT marketing messages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8.1.3.5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Create IT service marketing plan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8.1.4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Provide IT transformation guidance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22.22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7B9FD1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66.67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11.11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84%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77%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53%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44%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-19%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8.1.4.1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IT transformation plans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8.1.4.2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Collect IT customer requirements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8.1.4.3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Analyze IT customer requirements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8.1.4.4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Identify and prioritize IT opportunities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1"/>
                <w:szCs w:val="11"/>
              </w:rPr>
              <w:t xml:space="preserve">Decision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-12%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8.1.4.5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Facilitate solution design activities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8.1.4.6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Prioritize IT outcomes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1"/>
                <w:szCs w:val="11"/>
              </w:rPr>
              <w:t xml:space="preserve">Decision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-12%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8.1.4.7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business cases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8.1.4.8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Support business case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8.1.4.9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transformation roadmap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8.1.5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and manage IT service levels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4.29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7B9FD1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57.14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28.57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79%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71%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59%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46%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37%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8.1.5.1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Understand IT service requirements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8.1.5.2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Forecast IT service demand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8.1.5.3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Maintain IT services catalog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8.1.5.4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Define service level agreement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8.1.5.5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Maintain IT customer contracts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8.1.5.6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Negotiate and establish service level agreements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1"/>
                <w:szCs w:val="11"/>
              </w:rPr>
              <w:t xml:space="preserve">Decision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-12%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8.1.5.7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and maintain improvement processes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8.1.6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IT customer relationships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60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20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2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77%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54%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41%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31%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-23%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8.1.6.1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Establish relationship management mechanisms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8.1.6.2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Understand IT customer strategy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8.1.6.3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Understand IT customer environment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8.1.6.4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Communicate IT capabilities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8.1.6.5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IT requirements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8.1.7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Analyze service performance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25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50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8A8A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66%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54%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43%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34%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-21%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8.1.7.1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Assess SLA compliance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8.1.7.2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Triage SLA compliance issues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EE2E2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991B1B"/>
                <w:sz w:val="11"/>
                <w:szCs w:val="11"/>
              </w:rPr>
              <w:t xml:space="preserve">Exception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68%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-13%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8.1.7.3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Collect feedback about IT products and services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8.1.7.4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Synthesize and distribute IT performance information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8.2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D2D4F"/>
                <w:sz w:val="14"/>
                <w:szCs w:val="14"/>
              </w:rPr>
              <w:t xml:space="preserve">Develop and manage IT business strategy · L2 AVG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color w:val="444444"/>
                <w:sz w:val="14"/>
                <w:szCs w:val="14"/>
              </w:rPr>
              <w:t xml:space="preserve">—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80%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59%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46%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36%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14"/>
                <w:szCs w:val="14"/>
              </w:rPr>
              <w:t xml:space="preserve">-21%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8.2.1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Define business technology and governance strategy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66.67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16.67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16.67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79%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56%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43%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33%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-23%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8.2.1.1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Build and maintain IT strategic intelligence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8.2.1.2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Monitor and map current and emerging technologies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8.2.1.3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Define and communicate digital transformation strategy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8.2.1.4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IT strategic alignment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8.2.1.5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Articulate IT alignment principles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8.2.1.6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Maintain IT strategic alignment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8.2.2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IT portfolio strategy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6.67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7B9FD1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83.33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86%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46%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-18%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8.2.2.1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Establish and validate IT value criteria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8.2.2.2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Determine IT portfolio investment balance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8.2.2.3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Evaluate proposed IT investment projects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8.2.2.4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Prioritize IT projects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1"/>
                <w:szCs w:val="11"/>
              </w:rPr>
              <w:t xml:space="preserve">Decision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-12%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8.2.2.5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Align IT resources to strategic priorities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8.2.2.6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Align IT portfolio to business objectives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8.2.3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Define and maintain enterprise architecture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75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73%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59%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46%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36%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-23%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8.2.3.1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Create and publish enterprise architecture principles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8.2.3.2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Establish and operate enterprise architecture governance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8.2.3.3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Research technologies to innovate IT services and solutions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8.2.3.4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Provide input to definition and prioritization of IT projects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8.2.4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Define IT service management strategy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42.86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57.14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71%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61%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25%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-23%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8.2.4.1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Establish IT service management strategy and goals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8.2.4.2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Identify IT service operating and process requirements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8.2.4.3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Define IT service catalog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8.2.4.4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Establish IT service management framework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8.2.4.5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Define and implement IT service management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8.2.4.6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Define and deploy support service management process tools and methods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8.2.4.7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Monitor and report IT performance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8.2.5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Control IT management system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77.78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11.11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11.11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81%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59%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46%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36%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-22%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8.2.5.1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Determine IT performance measures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8.2.5.2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Define IT control points and assurance procedures governance model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8.2.5.3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Monitor and analyze overall IT performance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8.2.5.4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Monitor and analyze IT financial performance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8.2.5.5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Monitor and analyze IT value and benefits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8.2.5.6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Optimize IT resource allocation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8.2.5.7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IT projects and services interdependencies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8.2.5.8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Report IT service and project performance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8.2.5.9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Select, deploy, and operate IT performance analytics tools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8.2.6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IT value portfolio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25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7B9FD1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50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84%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76%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51%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-22%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8.2.6.1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Assess performance against IT service and project value criteria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8.2.6.2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Quantify value of IT service and project portfolio investments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8.2.6.3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Communicate business technology value contribution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8.2.6.4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Determine and implement IT portfolio adjustments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1"/>
                <w:szCs w:val="11"/>
              </w:rPr>
              <w:t xml:space="preserve">Decision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-12%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8.2.7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Define and manage technology innovation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85.71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14.29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81%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74%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61%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38%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8.2.7.1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Establish selection criteria for research initiatives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8.2.7.2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Analyze emerging technology concepts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8.2.7.3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Identify technology concepts and capabilities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8.2.7.4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Execute IT research projects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8.2.7.5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Evaluate IT research project outcomes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8.2.7.6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Identify and promote viable concepts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8.2.7.7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and plan IT investment projects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8.3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D2D4F"/>
                <w:sz w:val="14"/>
                <w:szCs w:val="14"/>
              </w:rPr>
              <w:t xml:space="preserve">Develop and manage IT resilience and risk · L2 AVG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color w:val="444444"/>
                <w:sz w:val="14"/>
                <w:szCs w:val="14"/>
              </w:rPr>
              <w:t xml:space="preserve">—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77%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68%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43%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33%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14"/>
                <w:szCs w:val="14"/>
              </w:rPr>
              <w:t xml:space="preserve">-22%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8.3.1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IT compliance, risk, and security strategy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30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7B9FD1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7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87%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81%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70%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49%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-17%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8.3.1.1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Determine and evaluate IT regulatory and audit requirements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8.3.1.2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Understand business unit risk tolerance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8.3.1.3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Establish IT risk tolerance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1"/>
                <w:szCs w:val="11"/>
              </w:rPr>
              <w:t xml:space="preserve">Decision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-12%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8.3.1.4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Establish risk ownership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1"/>
                <w:szCs w:val="11"/>
              </w:rPr>
              <w:t xml:space="preserve">Decision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-12%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8.3.1.5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Establish and maintain risk management roles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8.3.1.6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Establish compliance objectives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1"/>
                <w:szCs w:val="11"/>
              </w:rPr>
              <w:t xml:space="preserve">Decision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-12%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8.3.1.7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Identify systems to support compliance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8.3.1.8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Identify and evaluate IT risk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8.3.1.9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Evaluate IT-related risks resiliency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8.3.1.10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Create IT risk mitigation strategies and approaches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8.3.2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IT resilience strategy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25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7B9FD1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87%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69%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57%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-18%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8.3.2.1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Determine IT delivery resiliency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8.3.2.2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Determine critical IT risks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8.3.2.3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Prioritize IT risks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1"/>
                <w:szCs w:val="11"/>
              </w:rPr>
              <w:t xml:space="preserve">Decision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-12%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8.3.2.4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Establish mitigation approaches for IT risks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8.3.3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Control IT risk, compliance, and security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70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10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2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79%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56%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44%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34%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-23%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8.3.3.1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Evaluate enterprise regulatory and compliance obligations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8.3.3.2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Analyze IT security threat impact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8.3.3.3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Create and maintain IT compliance requirements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8.3.3.4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Create and maintain IT security policies, standards, and procedures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8.3.3.5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and deploy risk management training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8.3.3.6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Establish risk reporting capabilities and responsibilities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8.3.3.7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Establish communication standards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8.3.3.8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Conduct IT risk and threat assessments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8.3.3.9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Monitor and manage IT activity risk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8.3.3.10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Identify, supervise and monitor IT risk mitigation measures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8.3.4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Plan and manage IT continuity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66.67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33.33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77%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-22%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8.3.4.1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Evaluate IT continuity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8.3.4.2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Identify IT continuity gaps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8.3.4.3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IT business continuity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8.3.5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and manage IT security, privacy, and data protection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28.57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14.29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42.86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14.29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8A8A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74%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64%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51%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39%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29%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-23%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8.3.5.1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Assess IT regulatory and confidentiality requirements and policies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8.3.5.2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Create IT security, privacy, and data protection risk governance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8.3.5.3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Define IT data security and privacy policies, standards, and procedures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8.3.5.4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Review and monitor physical and logical IT data security measures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8.3.5.5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Review and monitor application security controls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8.3.5.6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Review and monitor IT physical environment security controls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8.3.5.7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Monitor/analyze network intrusion detection data and resolve threats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EE2E2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991B1B"/>
                <w:sz w:val="11"/>
                <w:szCs w:val="11"/>
              </w:rPr>
              <w:t xml:space="preserve">Exception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68%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-13%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8.3.6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Conduct and analyze IT compliance assessments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20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20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40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2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8A8A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74%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51%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30%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-23%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8.3.6.1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Conduct projects to enhance IT compliance and remediate risk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8.3.6.2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Conduct IT compliance control auditing of internal and external services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8.3.6.3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Perform IT compliance reporting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8.3.6.4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Identify and escalate IT compliance issues and remediation requirements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EE2E2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991B1B"/>
                <w:sz w:val="11"/>
                <w:szCs w:val="11"/>
              </w:rPr>
              <w:t xml:space="preserve">Exception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68%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-13%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8.3.6.5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Support external audits and reports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8.3.7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and execute IT resilience and continuity operations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33.33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16.67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46%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33%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23%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-24%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8.3.7.1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Conduct IT resilience improvement projects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8.3.7.2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Develop, document, and maintain IT business continuity planning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8.3.7.3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Implement and enforce change control procedures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8.3.7.4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Execute recurring IT service provider business continuity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8.3.7.5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Provide IT resilience training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8.3.7.6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Execute recurring IT business operations continuity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8.3.8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IT user identity and authorization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87.5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12.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8A8A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64%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54%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41%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29%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19%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-23%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8.3.8.1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Support integration of identity and authorization policies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8.3.8.2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IT user directory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8.3.8.3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IT user authorization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8.3.8.4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IT user authentication mechanisms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8.3.8.5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Audit IT user identity and authorization systems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8.3.8.6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Respond to IT information security and network breaches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EE2E2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991B1B"/>
                <w:sz w:val="11"/>
                <w:szCs w:val="11"/>
              </w:rPr>
              <w:t xml:space="preserve">Exception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68%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-13%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8.3.8.7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Conduct penetration testing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8.3.8.8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Audit integration of user identity and authorization systems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8.4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D2D4F"/>
                <w:sz w:val="14"/>
                <w:szCs w:val="14"/>
              </w:rPr>
              <w:t xml:space="preserve">Manage information · L2 AVG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color w:val="444444"/>
                <w:sz w:val="14"/>
                <w:szCs w:val="14"/>
              </w:rPr>
              <w:t xml:space="preserve">—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73%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63%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38%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14"/>
                <w:szCs w:val="14"/>
              </w:rPr>
              <w:t xml:space="preserve">-23%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8.4.1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Define business information and analytics strategy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33.33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7B9FD1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33.33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33.33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79%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71%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49%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40%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-19%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8.4.1.1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Establish data, information, and analytic objectives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1"/>
                <w:szCs w:val="11"/>
              </w:rPr>
              <w:t xml:space="preserve">Decision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-12%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8.4.1.2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Establish data, information, and analytic governance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8.4.1.3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Access IT data/analytic capabilities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8.4.2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Define and maintain business information architecture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20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7B9FD1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8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86%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56%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47%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-18%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8.4.2.1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Determine enterprise business information requirements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8.4.2.2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Define enterprise data models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8.4.2.3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Identify and understand external data sources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8.4.2.4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Establish data ownership and stewardship responsibilities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1"/>
                <w:szCs w:val="11"/>
              </w:rPr>
              <w:t xml:space="preserve">Decision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-12%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8.4.2.5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Maintain and evolve enterprise data and information architecture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8.4.3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Define and execute business information lifecycle planning and control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50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66%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53%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15%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-28%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8.4.3.1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Define and maintain enterprise information policies, standards, and procedures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8.4.3.2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Implement and execute data administration responsibilities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8.4.4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business information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8.4.4.1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Monitor and control business information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8.4.4.2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Maintain business information feeds and repositories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8.4.4.3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Perform internal usage audits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8.4.4.4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Implement and administer business information access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8.5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D2D4F"/>
                <w:sz w:val="14"/>
                <w:szCs w:val="14"/>
              </w:rPr>
              <w:t xml:space="preserve">Develop and manage services/solutions · L2 AVG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color w:val="444444"/>
                <w:sz w:val="14"/>
                <w:szCs w:val="14"/>
              </w:rPr>
              <w:t xml:space="preserve">—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73%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63%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37%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14"/>
                <w:szCs w:val="14"/>
              </w:rPr>
              <w:t xml:space="preserve">-23%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8.5.1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service/solution and integration strategy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4.29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7B9FD1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42.86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14.29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28.57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77%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43%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33%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-22%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8.5.1.1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Determine IT service/solution development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8.5.1.2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Define IT service/solution development processes/standards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8.5.1.3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Identify, deploy, and support development methodologies and tools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8.5.1.4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Establish service component criteria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8.5.1.5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Understand and select reusable service components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1"/>
                <w:szCs w:val="11"/>
              </w:rPr>
              <w:t xml:space="preserve">Decision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-12%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8.5.1.6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Maintain service component portfolio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8.5.1.7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Establish development standards exception governance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8.5.2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service/solution lifecycle planning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8.5.2.1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Monitor and track emerging technology capabilities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8.5.2.2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Identify IT services/solutions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8.5.2.3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Determine IT service/solution approach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8.5.2.4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Define IT solution lifecycle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8.5.2.5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IT service/solution "sunset" plans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8.5.3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and manage service/solution architecture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62.5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12.5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12.5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12.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8A8A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74%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38%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-22%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8.5.3.1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Assess IT application and infrastructure architecture constraints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8.5.3.2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Assess business constraints on IT service/solution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8.5.3.3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Determine IT component integration requirements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8.5.3.4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Identify opportunities for IT component reuse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8.5.3.5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Promote adoption of existing service/solution architecture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8.5.3.6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and maintain service/solution architectures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8.5.3.7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Assess IT service/solution architecture conformance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8.5.3.8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architectural exceptions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EE2E2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991B1B"/>
                <w:sz w:val="11"/>
                <w:szCs w:val="11"/>
              </w:rPr>
              <w:t xml:space="preserve">Exception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68%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-13%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8.5.4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Execute IT service/solution creation and testing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8.5.4.1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Execute IT service/solution development lifecycle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8.5.5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Perform service/solution maintenance and testing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8.5.5.1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Execute IT service/solution maintenance lifecycle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8.6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D2D4F"/>
                <w:sz w:val="14"/>
                <w:szCs w:val="14"/>
              </w:rPr>
              <w:t xml:space="preserve">Deploy services/solutions · L2 AVG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color w:val="444444"/>
                <w:sz w:val="14"/>
                <w:szCs w:val="14"/>
              </w:rPr>
              <w:t xml:space="preserve">—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62%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49%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36%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26%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14"/>
                <w:szCs w:val="14"/>
              </w:rPr>
              <w:t xml:space="preserve">-23%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8.6.1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and manage service/solution deployment strategy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6.67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7B9FD1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50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33.33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73%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59%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47%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38%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-23%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8.6.1.1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Assess IT deployment business impact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8.6.1.2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Establish IT deployment policies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8.6.1.3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Define and create deployment procedure workflow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8.6.1.4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Define IT change/release standards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8.6.1.5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Assign deployment approval responsibilities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1"/>
                <w:szCs w:val="11"/>
              </w:rPr>
              <w:t xml:space="preserve">Decision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-12%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8.6.1.6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Analyze deployments outcomes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8.6.2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Plan service and solution implementation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57.14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14.29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28.57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76%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67%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53%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30%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-23%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8.6.2.1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Assess IT deployment risk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8.6.2.2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Define implementation schedule and roll-out sequence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8.6.2.3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Determine implementation requirements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8.6.2.4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Plan and align user testing and resources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8.6.2.5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IT training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8.6.2.6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Create implementation communications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8.6.2.7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IT roll-back procedures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8.6.3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change deployment control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4.29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7B9FD1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28.57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28.57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28.57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51%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39%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30%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-24%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8.6.3.1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Asses IT change/release impact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8.6.3.2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Confirm change/release compliance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8.6.3.3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Assess IT change/release risk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8.6.3.4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Consolidate IT change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8.6.3.5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Create and communicate deployment schedule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8.6.3.6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Approve change/release deployment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1"/>
                <w:szCs w:val="11"/>
              </w:rPr>
              <w:t xml:space="preserve">Decision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-12%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8.6.3.7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Document IT change/release outcome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8.6.4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Implement technology solutions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8.6.4.1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Confirm hardware/software operational status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8.6.4.2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Confirm operational availability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8.6.4.3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Execute internal IT implementation plan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8.6.4.4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Confirm implementation completion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8.6.4.5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Implement software change/release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8.6.4.6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Perform post-installation testing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8.6.4.7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Distribute software components network-wide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8.6.4.8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Verify change/release implementation success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8.6.4.9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Execute roll-back plan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8.6.5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Perform service and solution rollout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28.57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14.29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57.14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69%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44%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31%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21%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8.6.5.1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Conduct IT training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8.6.5.2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Prepare and distribute service/solution communications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8.6.5.3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Support organizational changes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8.6.5.4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Execute rollout plans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8.6.5.5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Provide rollout support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8.6.5.6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rollout support capabilities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8.6.5.7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Monitor and record rollout issues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8.7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D2D4F"/>
                <w:sz w:val="14"/>
                <w:szCs w:val="14"/>
              </w:rPr>
              <w:t xml:space="preserve">Create and manage support services/solutions · L2 AVG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color w:val="444444"/>
                <w:sz w:val="14"/>
                <w:szCs w:val="14"/>
              </w:rPr>
              <w:t xml:space="preserve">—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76%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68%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43%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33%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14"/>
                <w:szCs w:val="14"/>
              </w:rPr>
              <w:t xml:space="preserve">-21%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8.7.1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Define and establish service delivery strategy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8.7.1.1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Assess business objectives and IT service delivery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8.7.1.2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Define IT service delivery portfolio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8.7.1.3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Create and maintain IT service delivery model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8.7.1.4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Determine IT service delivery locations and activities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8.7.1.5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Define IT service delivery sourcing strategy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8.7.2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Define and develop service support strategy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83.33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16.67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81%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73%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47%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37%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-21%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8.7.2.1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Assess business objectives and IT service support delivery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8.7.2.2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Define IT service support portfolio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8.7.2.3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Create and maintain IT support model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8.7.2.4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IT support service sourcing strategy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8.7.2.5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Establish support service framework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8.7.2.6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Provide service support tools and technology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8.7.3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Plan and manage service delivery control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8.7.3.1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Plan operational activities for IT service delivery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8.7.4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and manage infrastructure resource planning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80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2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59%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46%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36%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-21%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8.7.4.1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IT service delivery strategy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8.7.4.2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Assess IT infrastructure business objectives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8.7.4.3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Determine ongoing IT infrastructure capabilities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8.7.4.4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Plan IT infrastructure change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8.7.4.5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Plan and budget IT license usage volumes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8.7.5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Define service support planning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40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10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40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1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8A8A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30%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-23%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8.7.5.1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Understand IT support demand patterns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8.7.5.2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Determine required support resource levels, responsibilities, and capabilities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8.7.5.3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Maintain service support knowledge repository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8.7.5.4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Maintain service support learning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8.7.5.5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Communicate service support needs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8.7.5.6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Define IT escalation mechanisms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8.7.5.7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IT service support resources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8.7.5.8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Coordinate with external support providers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8.7.5.9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Triage IT service delivery incidents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EE2E2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991B1B"/>
                <w:sz w:val="11"/>
                <w:szCs w:val="11"/>
              </w:rPr>
              <w:t xml:space="preserve">Exception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68%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-13%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8.7.5.10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Monitor IT service support performance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8.7.6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and manage service delivery operations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75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8A8A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69%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59%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47%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26%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-22%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8.7.6.1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Operate and monitor online systems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8.7.6.2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Run and monitor batch job schedule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8.7.6.3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service delivery workloads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8.7.6.4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infrastructure performance and capacity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8.7.6.5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Respond to unplanned operational issues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EE2E2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991B1B"/>
                <w:sz w:val="11"/>
                <w:szCs w:val="11"/>
              </w:rPr>
              <w:t xml:space="preserve">Exception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68%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-13%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8.7.6.6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Produce and distribute output media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8.7.6.7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Monitor IT infrastructure security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8.7.6.8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IT infrastructure/data recovery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EE2E2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991B1B"/>
                <w:sz w:val="11"/>
                <w:szCs w:val="11"/>
              </w:rPr>
              <w:t xml:space="preserve">Exception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68%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-13%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8.7.7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infrastructure resource administration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8.7.7.1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infrastructure configuration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8.7.7.2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Perform infrastructure component maintenance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8.7.7.3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Install/configure/upgrade infrastructure components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8.7.7.4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Maintain IT asset records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8.7.7.5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Administer IT licenses/user agreements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8.7.7.6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Provide IT infrastructure service and capabilities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8.7.8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Operate IT user support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50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8A8A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40%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8.7.8.1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Triage IT issues/requests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EE2E2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991B1B"/>
                <w:sz w:val="11"/>
                <w:szCs w:val="11"/>
              </w:rPr>
              <w:t xml:space="preserve">Exception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68%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-13%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8.7.8.2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Provide IT resolution capabilities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8.7.8.3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IT user requests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8.7.8.4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Escalate IT requests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EE2E2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991B1B"/>
                <w:sz w:val="11"/>
                <w:szCs w:val="11"/>
              </w:rPr>
              <w:t xml:space="preserve">Exception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68%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-13%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8.7.8.5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Resolve IT issues/requests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EE2E2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991B1B"/>
                <w:sz w:val="11"/>
                <w:szCs w:val="11"/>
              </w:rPr>
              <w:t xml:space="preserve">Exception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68%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-13%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8.7.8.6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Execute IT continuity and recovery action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</w:tbl>
    <w:p>
      <w:pPr>
        <w:spacing w:after="100" w:before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600"/>
        <w:gridCol w:w="1600"/>
        <w:gridCol w:w="1800"/>
        <w:gridCol w:w="1600"/>
        <w:gridCol w:w="5540"/>
      </w:tblGrid>
      <w:tr>
        <w:tc>
          <w:tcPr>
            <w:tcW w:type="pct" w:w="1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1B4F8A"/>
                <w:sz w:val="13"/>
                <w:szCs w:val="13"/>
              </w:rPr>
              <w:t xml:space="preserve">■ </w:t>
            </w:r>
            <w:r>
              <w:rPr>
                <w:color w:val="444444"/>
                <w:sz w:val="13"/>
                <w:szCs w:val="13"/>
              </w:rPr>
              <w:t xml:space="preserve">Decision</w:t>
            </w:r>
          </w:p>
        </w:tc>
        <w:tc>
          <w:tcPr>
            <w:tcW w:type="pct" w:w="11.7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534AB7"/>
                <w:sz w:val="13"/>
                <w:szCs w:val="13"/>
              </w:rPr>
              <w:t xml:space="preserve">■ </w:t>
            </w:r>
            <w:r>
              <w:rPr>
                <w:color w:val="444444"/>
                <w:sz w:val="13"/>
                <w:szCs w:val="13"/>
              </w:rPr>
              <w:t xml:space="preserve">Knowledge</w:t>
            </w:r>
          </w:p>
        </w:tc>
        <w:tc>
          <w:tcPr>
            <w:tcW w:type="pct" w:w="11.7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0369A1"/>
                <w:sz w:val="13"/>
                <w:szCs w:val="13"/>
              </w:rPr>
              <w:t xml:space="preserve">■ </w:t>
            </w:r>
            <w:r>
              <w:rPr>
                <w:color w:val="444444"/>
                <w:sz w:val="13"/>
                <w:szCs w:val="13"/>
              </w:rPr>
              <w:t xml:space="preserve">Document</w:t>
            </w:r>
          </w:p>
        </w:tc>
        <w:tc>
          <w:tcPr>
            <w:tcW w:type="pct" w:w="13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166534"/>
                <w:sz w:val="13"/>
                <w:szCs w:val="13"/>
              </w:rPr>
              <w:t xml:space="preserve">■ </w:t>
            </w:r>
            <w:r>
              <w:rPr>
                <w:color w:val="444444"/>
                <w:sz w:val="13"/>
                <w:szCs w:val="13"/>
              </w:rPr>
              <w:t xml:space="preserve">Transaction</w:t>
            </w:r>
          </w:p>
        </w:tc>
        <w:tc>
          <w:tcPr>
            <w:tcW w:type="pct" w:w="11.7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991B1B"/>
                <w:sz w:val="13"/>
                <w:szCs w:val="13"/>
              </w:rPr>
              <w:t xml:space="preserve">■ </w:t>
            </w:r>
            <w:r>
              <w:rPr>
                <w:color w:val="444444"/>
                <w:sz w:val="13"/>
                <w:szCs w:val="13"/>
              </w:rPr>
              <w:t xml:space="preserve">Exception</w:t>
            </w:r>
          </w:p>
        </w:tc>
        <w:tc>
          <w:tcPr>
            <w:tcW w:type="pct" w:w="40.6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spacing w:before="100"/>
      </w:pPr>
      <w:r>
        <w:rPr>
          <w:i/>
          <w:iCs/>
          <w:color w:val="888888"/>
          <w:sz w:val="13"/>
          <w:szCs w:val="13"/>
        </w:rPr>
        <w:t xml:space="preserve">Full L1→L2→L3→L4 hierarchy · Mixed-pattern rows show an equal-weighted rollup of their real L4 children · © Timothy P. King 2026 · developed with the assistance of Claude (Anthropic)</w:t>
      </w:r>
    </w:p>
    <w:sectPr>
      <w:headerReference w:type="default" r:id="rId7"/>
      <w:footerReference w:type="default" r:id="rId8"/>
      <w:pgSz w:w="12240" w:h="15840" w:orient="landscape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3"/>
        <w:szCs w:val="13"/>
      </w:rPr>
      <w:t xml:space="preserve">Page </w:t>
    </w:r>
    <w:r>
      <w:rPr>
        <w:color w:val="888888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3"/>
        <w:szCs w:val="13"/>
      </w:rPr>
      <w:t xml:space="preserve"> of </w:t>
    </w:r>
    <w:r>
      <w:rPr>
        <w:color w:val="888888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/>
    </w:pPr>
    <w:r>
      <w:rPr>
        <w:b/>
        <w:bCs/>
        <w:color w:val="1B4F8A"/>
        <w:sz w:val="13"/>
        <w:szCs w:val="13"/>
      </w:rPr>
      <w:t xml:space="preserve">The Human-AI Partnership Framework</w:t>
    </w:r>
  </w:p>
  <w:p>
    <w:r>
      <w:rPr>
        <w:i/>
        <w:iCs/>
        <w:color w:val="888888"/>
        <w:sz w:val="13"/>
        <w:szCs w:val="13"/>
      </w:rPr>
      <w:t xml:space="preserve">PCF 8.0 — HITL Maturity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2026-08-08T18:51:18.033Z</dcterms:created>
  <dcterms:modified xsi:type="dcterms:W3CDTF">2026-08-08T18:51:18.033Z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