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36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PCF 9.0 — Manage Financial Resources</w:t>
      </w:r>
    </w:p>
    <w:p>
      <w:pPr>
        <w:spacing w:after="200"/>
      </w:pPr>
      <w:r>
        <w:rPr>
          <w:i/>
          <w:iCs/>
          <w:color w:val="888888"/>
          <w:sz w:val="17"/>
          <w:szCs w:val="17"/>
        </w:rPr>
        <w:t xml:space="preserve">Full RACI Assignment — All Processes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47"/>
        <w:gridCol w:w="4546"/>
        <w:gridCol w:w="4547"/>
      </w:tblGrid>
      <w:tr>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PROCESS GROUPS</w:t>
            </w:r>
          </w:p>
          <w:p>
            <w:r>
              <w:rPr>
                <w:b/>
                <w:bCs/>
                <w:color w:val="1B4F8A"/>
                <w:sz w:val="22"/>
                <w:szCs w:val="22"/>
              </w:rPr>
              <w:t xml:space="preserve">11</w:t>
            </w:r>
          </w:p>
        </w:tc>
        <w:tc>
          <w:tcPr>
            <w:tcW w:type="pct" w:w="33.33%"/>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L3 PROCESSES CONFIRMED</w:t>
            </w:r>
          </w:p>
          <w:p>
            <w:r>
              <w:rPr>
                <w:b/>
                <w:bCs/>
                <w:color w:val="1B4F8A"/>
                <w:sz w:val="22"/>
                <w:szCs w:val="22"/>
              </w:rPr>
              <w:t xml:space="preserve">47</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L4 ACTIVITIES INHERITED</w:t>
            </w:r>
          </w:p>
          <w:p>
            <w:r>
              <w:rPr>
                <w:b/>
                <w:bCs/>
                <w:color w:val="1B4F8A"/>
                <w:sz w:val="22"/>
                <w:szCs w:val="22"/>
              </w:rPr>
              <w:t xml:space="preserve">190</w:t>
            </w:r>
          </w:p>
        </w:tc>
      </w:tr>
    </w:tbl>
    <w:p>
      <w:pPr>
        <w:spacing w:after="160" w:before="200"/>
      </w:pPr>
      <w:r>
        <w:rPr>
          <w:color w:val="444444"/>
          <w:sz w:val="18"/>
          <w:szCs w:val="18"/>
        </w:rPr>
        <w:t xml:space="preserve">This document reports confirmed R/A/C/I role accountability for all of PCF 9.0 (Manage Financial Resources) — every L4 activity inherits its parent L3's confirmed RACI, since RACI in this framework is assigned at L3 process granularity, grounded directly in real APQC L4 activity text against the Organizational Role Taxonomy.</w:t>
      </w:r>
    </w:p>
    <w:p>
      <w:pPr>
        <w:spacing w:after="40" w:before="100"/>
      </w:pPr>
      <w:r>
        <w:rPr>
          <w:b/>
          <w:bCs/>
          <w:color w:val="0D2D4F"/>
          <w:sz w:val="19"/>
          <w:szCs w:val="19"/>
        </w:rPr>
        <w:t xml:space="preserve">Full RACI Assignment</w:t>
      </w:r>
    </w:p>
    <w:p>
      <w:pPr>
        <w:spacing w:after="160"/>
      </w:pPr>
      <w:r>
        <w:rPr>
          <w:color w:val="888888"/>
          <w:sz w:val="14"/>
          <w:szCs w:val="14"/>
        </w:rPr>
        <w:t xml:space="preserve">R = Responsible · A = Accountable · C = Consulted · I = Informed · Full L1→L2→L3→L4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50"/>
        <w:gridCol w:w="3200"/>
        <w:gridCol w:w="1200"/>
        <w:gridCol w:w="1980"/>
        <w:gridCol w:w="1980"/>
        <w:gridCol w:w="1780"/>
        <w:gridCol w:w="1650"/>
      </w:tblGrid>
      <w:tr>
        <w:trPr>
          <w:tblHeader/>
        </w:trPr>
        <w:tc>
          <w:tcPr>
            <w:tcW w:type="pct" w:w="6.23%"/>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23.46%"/>
            <w:shd w:fill="1B4F8A" w:val="clear"/>
            <w:tcMar>
              <w:top w:type="dxa" w:w="60"/>
              <w:left w:type="dxa" w:w="140"/>
              <w:bottom w:type="dxa" w:w="60"/>
              <w:right w:type="dxa" w:w="60"/>
            </w:tcMar>
            <w:vAlign w:val="bottom"/>
          </w:tcPr>
          <w:p>
            <w:pPr>
              <w:jc w:val="left"/>
            </w:pPr>
            <w:r>
              <w:rPr>
                <w:b/>
                <w:bCs/>
                <w:color w:val="FFFFFF"/>
                <w:sz w:val="11"/>
                <w:szCs w:val="11"/>
              </w:rPr>
              <w:t xml:space="preserve">L1-Domain / L2-Process Group / L3-Process / L4-Activity</w:t>
            </w:r>
          </w:p>
        </w:tc>
        <w:tc>
          <w:tcPr>
            <w:tcW w:type="pct" w:w="8.8%"/>
            <w:shd w:fill="1B4F8A" w:val="clear"/>
            <w:vAlign w:val="bottom"/>
          </w:tcPr>
          <w:p>
            <w:pPr>
              <w:jc w:val="center"/>
            </w:pPr>
            <w:r>
              <w:rPr>
                <w:b/>
                <w:bCs/>
                <w:color w:val="FFFFFF"/>
                <w:sz w:val="11"/>
                <w:szCs w:val="11"/>
              </w:rPr>
              <w:t xml:space="preserve">Pattern</w:t>
            </w:r>
          </w:p>
        </w:tc>
        <w:tc>
          <w:tcPr>
            <w:tcW w:type="pct" w:w="14.52%"/>
            <w:shd w:fill="1B4F8A" w:val="clear"/>
            <w:tcMar>
              <w:top w:type="dxa" w:w="60"/>
              <w:left w:type="dxa" w:w="140"/>
              <w:bottom w:type="dxa" w:w="60"/>
              <w:right w:type="dxa" w:w="60"/>
            </w:tcMar>
            <w:vAlign w:val="bottom"/>
          </w:tcPr>
          <w:p>
            <w:pPr>
              <w:jc w:val="left"/>
            </w:pPr>
            <w:r>
              <w:rPr>
                <w:b/>
                <w:bCs/>
                <w:color w:val="FFFFFF"/>
                <w:sz w:val="11"/>
                <w:szCs w:val="11"/>
              </w:rPr>
              <w:t xml:space="preserve">R — Responsible</w:t>
            </w:r>
          </w:p>
        </w:tc>
        <w:tc>
          <w:tcPr>
            <w:tcW w:type="pct" w:w="14.52%"/>
            <w:shd w:fill="1B4F8A" w:val="clear"/>
            <w:vAlign w:val="bottom"/>
          </w:tcPr>
          <w:p>
            <w:pPr>
              <w:jc w:val="center"/>
            </w:pPr>
            <w:r>
              <w:rPr>
                <w:b/>
                <w:bCs/>
                <w:color w:val="FFFFFF"/>
                <w:sz w:val="11"/>
                <w:szCs w:val="11"/>
              </w:rPr>
              <w:t xml:space="preserve">★</w:t>
            </w:r>
            <w:r>
              <w:rPr>
                <w:b/>
                <w:bCs/>
                <w:color w:val="FFFFFF"/>
                <w:sz w:val="11"/>
                <w:szCs w:val="11"/>
              </w:rPr>
              <w:br/>
              <w:t xml:space="preserve">A — Accountable</w:t>
            </w:r>
          </w:p>
        </w:tc>
        <w:tc>
          <w:tcPr>
            <w:tcW w:type="pct" w:w="13.05%"/>
            <w:shd w:fill="1B4F8A" w:val="clear"/>
            <w:tcMar>
              <w:top w:type="dxa" w:w="60"/>
              <w:left w:type="dxa" w:w="140"/>
              <w:bottom w:type="dxa" w:w="60"/>
              <w:right w:type="dxa" w:w="60"/>
            </w:tcMar>
            <w:vAlign w:val="bottom"/>
          </w:tcPr>
          <w:p>
            <w:pPr>
              <w:jc w:val="left"/>
            </w:pPr>
            <w:r>
              <w:rPr>
                <w:b/>
                <w:bCs/>
                <w:color w:val="FFFFFF"/>
                <w:sz w:val="11"/>
                <w:szCs w:val="11"/>
              </w:rPr>
              <w:t xml:space="preserve">C — Consulted</w:t>
            </w:r>
          </w:p>
        </w:tc>
        <w:tc>
          <w:tcPr>
            <w:tcW w:type="pct" w:w="12.1%"/>
            <w:shd w:fill="1B4F8A" w:val="clear"/>
            <w:tcMar>
              <w:top w:type="dxa" w:w="60"/>
              <w:left w:type="dxa" w:w="140"/>
              <w:bottom w:type="dxa" w:w="60"/>
              <w:right w:type="dxa" w:w="60"/>
            </w:tcMar>
            <w:vAlign w:val="bottom"/>
          </w:tcPr>
          <w:p>
            <w:pPr>
              <w:jc w:val="left"/>
            </w:pPr>
            <w:r>
              <w:rPr>
                <w:b/>
                <w:bCs/>
                <w:color w:val="FFFFFF"/>
                <w:sz w:val="11"/>
                <w:szCs w:val="11"/>
              </w:rPr>
              <w:t xml:space="preserve">I — Informed</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9.1  </w:t>
            </w:r>
            <w:r>
              <w:rPr>
                <w:b/>
                <w:bCs/>
                <w:color w:val="0D2D4F"/>
                <w:sz w:val="14"/>
                <w:szCs w:val="14"/>
              </w:rPr>
              <w:t xml:space="preserve">Perform planning and management accounting</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9.1.1</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Develop and manage financial resources strategy</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FP&amp;A</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CFO</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p>
            <w:pPr>
              <w:spacing w:after="30"/>
            </w:pPr>
            <w:r>
              <w:rPr>
                <w:i w:val="false"/>
                <w:iCs w:val="false"/>
                <w:color w:val="444444"/>
                <w:sz w:val="14"/>
                <w:szCs w:val="14"/>
              </w:rPr>
              <w:t xml:space="preserve">VP Treasury</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9.1.2</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Perform planning/budgeting/forecasting</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2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0%"/>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6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Budget Analyst</w:t>
            </w:r>
          </w:p>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SVP Finance</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9.1.2.1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and maintain budget policies and procedures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Budget Analyst</w:t>
            </w:r>
          </w:p>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9.1.2.2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Prepare periodic budgets and plans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Budget Analyst</w:t>
            </w:r>
          </w:p>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9.1.2.3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Operationalize and implement plans to achieve budget</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Budget Analyst</w:t>
            </w:r>
          </w:p>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9.1.2.4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Prepare periodic financial forecasts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Budget Analyst</w:t>
            </w:r>
          </w:p>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9.1.2.5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Perform variance analysis against forecasts and budgets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Budget Analyst</w:t>
            </w:r>
          </w:p>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9.1.3</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Perform cost accounting and control</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33.33%"/>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6.67%"/>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5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Financial Analyst</w:t>
            </w:r>
          </w:p>
          <w:p>
            <w:pPr>
              <w:spacing w:after="30"/>
            </w:pPr>
            <w:r>
              <w:rPr>
                <w:i/>
                <w:iCs/>
                <w:color w:val="888888"/>
                <w:sz w:val="12"/>
                <w:szCs w:val="12"/>
              </w:rPr>
              <w:t xml:space="preserve">cost analysis</w:t>
            </w:r>
          </w:p>
          <w:p>
            <w:pPr>
              <w:spacing w:after="10"/>
            </w:pPr>
            <w:r>
              <w:rPr>
                <w:i w:val="false"/>
                <w:iCs w:val="false"/>
                <w:color w:val="444444"/>
                <w:sz w:val="14"/>
                <w:szCs w:val="14"/>
              </w:rPr>
              <w:t xml:space="preserve">Staff Accountant</w:t>
            </w:r>
          </w:p>
          <w:p>
            <w:pPr>
              <w:spacing w:after="30"/>
            </w:pPr>
            <w:r>
              <w:rPr>
                <w:i/>
                <w:iCs/>
                <w:color w:val="888888"/>
                <w:sz w:val="12"/>
                <w:szCs w:val="12"/>
              </w:rPr>
              <w:t xml:space="preserve">postings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9.1.3.1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Perform inventory accounting</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Financial Analyst</w:t>
            </w:r>
          </w:p>
          <w:p>
            <w:pPr>
              <w:spacing w:after="30"/>
            </w:pPr>
            <w:r>
              <w:rPr>
                <w:i/>
                <w:iCs/>
                <w:color w:val="888888"/>
                <w:sz w:val="12"/>
                <w:szCs w:val="12"/>
              </w:rPr>
              <w:t xml:space="preserve">cost analysis</w:t>
            </w:r>
          </w:p>
          <w:p>
            <w:pPr>
              <w:spacing w:after="10"/>
            </w:pPr>
            <w:r>
              <w:rPr>
                <w:i w:val="false"/>
                <w:iCs w:val="false"/>
                <w:color w:val="444444"/>
                <w:sz w:val="14"/>
                <w:szCs w:val="14"/>
              </w:rPr>
              <w:t xml:space="preserve">Staff Accountant</w:t>
            </w:r>
          </w:p>
          <w:p>
            <w:pPr>
              <w:spacing w:after="30"/>
            </w:pPr>
            <w:r>
              <w:rPr>
                <w:i/>
                <w:iCs/>
                <w:color w:val="888888"/>
                <w:sz w:val="12"/>
                <w:szCs w:val="12"/>
              </w:rPr>
              <w:t xml:space="preserve">postings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9.1.3.2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Perform profit center accounting</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Financial Analyst</w:t>
            </w:r>
          </w:p>
          <w:p>
            <w:pPr>
              <w:spacing w:after="30"/>
            </w:pPr>
            <w:r>
              <w:rPr>
                <w:i/>
                <w:iCs/>
                <w:color w:val="888888"/>
                <w:sz w:val="12"/>
                <w:szCs w:val="12"/>
              </w:rPr>
              <w:t xml:space="preserve">cost analysis</w:t>
            </w:r>
          </w:p>
          <w:p>
            <w:pPr>
              <w:spacing w:after="10"/>
            </w:pPr>
            <w:r>
              <w:rPr>
                <w:i w:val="false"/>
                <w:iCs w:val="false"/>
                <w:color w:val="444444"/>
                <w:sz w:val="14"/>
                <w:szCs w:val="14"/>
              </w:rPr>
              <w:t xml:space="preserve">Staff Accountant</w:t>
            </w:r>
          </w:p>
          <w:p>
            <w:pPr>
              <w:spacing w:after="30"/>
            </w:pPr>
            <w:r>
              <w:rPr>
                <w:i/>
                <w:iCs/>
                <w:color w:val="888888"/>
                <w:sz w:val="12"/>
                <w:szCs w:val="12"/>
              </w:rPr>
              <w:t xml:space="preserve">postings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9.1.3.3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Perform cost of sales analysis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Financial Analyst</w:t>
            </w:r>
          </w:p>
          <w:p>
            <w:pPr>
              <w:spacing w:after="30"/>
            </w:pPr>
            <w:r>
              <w:rPr>
                <w:i/>
                <w:iCs/>
                <w:color w:val="888888"/>
                <w:sz w:val="12"/>
                <w:szCs w:val="12"/>
              </w:rPr>
              <w:t xml:space="preserve">cost analysis</w:t>
            </w:r>
          </w:p>
          <w:p>
            <w:pPr>
              <w:spacing w:after="10"/>
            </w:pPr>
            <w:r>
              <w:rPr>
                <w:i w:val="false"/>
                <w:iCs w:val="false"/>
                <w:color w:val="444444"/>
                <w:sz w:val="14"/>
                <w:szCs w:val="14"/>
              </w:rPr>
              <w:t xml:space="preserve">Staff Accountant</w:t>
            </w:r>
          </w:p>
          <w:p>
            <w:pPr>
              <w:spacing w:after="30"/>
            </w:pPr>
            <w:r>
              <w:rPr>
                <w:i/>
                <w:iCs/>
                <w:color w:val="888888"/>
                <w:sz w:val="12"/>
                <w:szCs w:val="12"/>
              </w:rPr>
              <w:t xml:space="preserve">postings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9.1.3.4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Perform product costing</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Financial Analyst</w:t>
            </w:r>
          </w:p>
          <w:p>
            <w:pPr>
              <w:spacing w:after="30"/>
            </w:pPr>
            <w:r>
              <w:rPr>
                <w:i/>
                <w:iCs/>
                <w:color w:val="888888"/>
                <w:sz w:val="12"/>
                <w:szCs w:val="12"/>
              </w:rPr>
              <w:t xml:space="preserve">cost analysis</w:t>
            </w:r>
          </w:p>
          <w:p>
            <w:pPr>
              <w:spacing w:after="10"/>
            </w:pPr>
            <w:r>
              <w:rPr>
                <w:i w:val="false"/>
                <w:iCs w:val="false"/>
                <w:color w:val="444444"/>
                <w:sz w:val="14"/>
                <w:szCs w:val="14"/>
              </w:rPr>
              <w:t xml:space="preserve">Staff Accountant</w:t>
            </w:r>
          </w:p>
          <w:p>
            <w:pPr>
              <w:spacing w:after="30"/>
            </w:pPr>
            <w:r>
              <w:rPr>
                <w:i/>
                <w:iCs/>
                <w:color w:val="888888"/>
                <w:sz w:val="12"/>
                <w:szCs w:val="12"/>
              </w:rPr>
              <w:t xml:space="preserve">postings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9.1.3.5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Perform variance analysis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Financial Analyst</w:t>
            </w:r>
          </w:p>
          <w:p>
            <w:pPr>
              <w:spacing w:after="30"/>
            </w:pPr>
            <w:r>
              <w:rPr>
                <w:i/>
                <w:iCs/>
                <w:color w:val="888888"/>
                <w:sz w:val="12"/>
                <w:szCs w:val="12"/>
              </w:rPr>
              <w:t xml:space="preserve">cost analysis</w:t>
            </w:r>
          </w:p>
          <w:p>
            <w:pPr>
              <w:spacing w:after="10"/>
            </w:pPr>
            <w:r>
              <w:rPr>
                <w:i w:val="false"/>
                <w:iCs w:val="false"/>
                <w:color w:val="444444"/>
                <w:sz w:val="14"/>
                <w:szCs w:val="14"/>
              </w:rPr>
              <w:t xml:space="preserve">Staff Accountant</w:t>
            </w:r>
          </w:p>
          <w:p>
            <w:pPr>
              <w:spacing w:after="30"/>
            </w:pPr>
            <w:r>
              <w:rPr>
                <w:i/>
                <w:iCs/>
                <w:color w:val="888888"/>
                <w:sz w:val="12"/>
                <w:szCs w:val="12"/>
              </w:rPr>
              <w:t xml:space="preserve">postings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9.1.3.6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Report on profitability</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Financial Analyst</w:t>
            </w:r>
          </w:p>
          <w:p>
            <w:pPr>
              <w:spacing w:after="30"/>
            </w:pPr>
            <w:r>
              <w:rPr>
                <w:i/>
                <w:iCs/>
                <w:color w:val="888888"/>
                <w:sz w:val="12"/>
                <w:szCs w:val="12"/>
              </w:rPr>
              <w:t xml:space="preserve">cost analysis</w:t>
            </w:r>
          </w:p>
          <w:p>
            <w:pPr>
              <w:spacing w:after="10"/>
            </w:pPr>
            <w:r>
              <w:rPr>
                <w:i w:val="false"/>
                <w:iCs w:val="false"/>
                <w:color w:val="444444"/>
                <w:sz w:val="14"/>
                <w:szCs w:val="14"/>
              </w:rPr>
              <w:t xml:space="preserve">Staff Accountant</w:t>
            </w:r>
          </w:p>
          <w:p>
            <w:pPr>
              <w:spacing w:after="30"/>
            </w:pPr>
            <w:r>
              <w:rPr>
                <w:i/>
                <w:iCs/>
                <w:color w:val="888888"/>
                <w:sz w:val="12"/>
                <w:szCs w:val="12"/>
              </w:rPr>
              <w:t xml:space="preserve">postings</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9.1.4</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Perform cost management</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5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5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9.1.4.1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key cost drivers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9.1.4.2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Measure cost drivers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9.1.4.3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critical activities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9.1.4.4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asset resource deployment and utilization</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9.1.5</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Evaluate and manage financial performance</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57.14%"/>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42.86%"/>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SVP Finance</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FP&amp;A</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9.1.5.1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Assess customer and product profitability</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SVP Finance</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FP&amp;A</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9.1.5.2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Evaluate new products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SVP Finance</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FP&amp;A</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9.1.5.3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Perform life cycle costing</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SVP Finance</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FP&amp;A</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9.1.5.4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Optimize customer and product mix</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SVP Finance</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FP&amp;A</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9.1.5.5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Track performance of new-customer and product strategies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SVP Finance</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FP&amp;A</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9.1.5.6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Prepare activity-based performance measures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SVP Finance</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FP&amp;A</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9.1.5.7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continuous cost improvement</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SVP Finance</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FP&amp;A</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9.2  </w:t>
            </w:r>
            <w:r>
              <w:rPr>
                <w:b/>
                <w:bCs/>
                <w:color w:val="0D2D4F"/>
                <w:sz w:val="14"/>
                <w:szCs w:val="14"/>
              </w:rPr>
              <w:t xml:space="preserve">Perform revenue accounting</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9.2.1</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Process customer credit</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4.29%"/>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28.57%"/>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8.57%"/>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28.57%"/>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9.2.1.1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credit policies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9.2.1.2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Analyze/Approve new account applications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9.2.1.3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Analyze credit scoring history</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9.2.1.4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Forecast credit scoring requirement</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9.2.1.5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Review existing accounts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9.2.1.6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Produce credit/collection reports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9.2.1.7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Reinstate or suspend accounts based on credit policies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9.2.2</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Invoice customer</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Staff Accountant</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9.2.2.1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Maintain customer/product master files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9.2.2.2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Generate customer billing data</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9.2.2.3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Transmit billing data to customers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9.2.2.4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Post receivable entries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9.2.2.5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Resolve customer billing inquiries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9.2.3</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Process accounts receivable (AR)</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40%"/>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6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9.2.3.1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AR policies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9.2.3.2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Receive/Deposit customer payments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9.2.3.3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Apply cash remittances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9.2.3.4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Prepare AR reports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9.2.3.5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Post AR activity to the general ledger</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9.2.4</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and process collections</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28.57%"/>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28.57%"/>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4.29%"/>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14.29%"/>
                  <w:tcBorders>
                    <w:top w:val="none" w:color="FFFFFF" w:sz="0"/>
                    <w:left w:val="single" w:color="FFFFFF" w:sz="4"/>
                    <w:bottom w:val="none" w:color="FFFFFF" w:sz="0"/>
                    <w:right w:val="single" w:color="FFFFFF" w:sz="4"/>
                  </w:tcBorders>
                  <w:shd w:fill="6FC48C" w:val="clear"/>
                  <w:tcMar>
                    <w:top w:type="dxa" w:w="0"/>
                    <w:left w:type="dxa" w:w="0"/>
                    <w:bottom w:type="dxa" w:w="0"/>
                    <w:right w:type="dxa" w:w="0"/>
                  </w:tcMar>
                </w:tcPr>
                <w:p/>
              </w:tc>
              <w:tc>
                <w:tcPr>
                  <w:tcW w:type="pct" w:w="14.29%"/>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9.2.4.1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policies for delinquent accounts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9.2.4.2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Analyze delinquent account balances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9.2.4.3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Correspond/Negotiate with delinquent accounts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9.2.4.4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Discuss account resolution with internal parties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9.2.4.5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Process adjustments/write off balances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9.2.4.6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Perform recovery workout</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9.2.4.7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default accounts</w:t>
            </w:r>
          </w:p>
        </w:tc>
        <w:tc>
          <w:tcPr>
            <w:tcW w:type="pct" w:w="8.8%"/>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9.2.5</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and process adjustments/deductions</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6.67%"/>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33.33%"/>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6.67%"/>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33.33%"/>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9.2.5.1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policies/procedures for adjustments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9.2.5.2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Analyze adjustments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9.2.5.3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Correspond/Negotiate with customer</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9.2.5.4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Discuss resolution with internal parties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9.2.5.5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Prepare chargeback invoices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9.2.5.6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Process related entries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9.3  </w:t>
            </w:r>
            <w:r>
              <w:rPr>
                <w:b/>
                <w:bCs/>
                <w:color w:val="0D2D4F"/>
                <w:sz w:val="14"/>
                <w:szCs w:val="14"/>
              </w:rPr>
              <w:t xml:space="preserve">Perform general accounting and reporting</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9.3.1</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financial policies and procedures</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40%"/>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2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0%"/>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2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9.3.1.1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Negotiate service-level agreements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9.3.1.2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accounting policies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Internal Audit Manager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9.3.1.3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Publish accounting policies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9.3.1.4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Set and enforce approval limits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Internal Audit Manager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9.3.1.5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common financial systems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9.3.2</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Perform general accounting</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9.3.2.1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Maintain chart of accounts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9.3.2.2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Process journal entries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9.3.2.3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Process allocations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9.3.2.4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Process period end adjustments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9.3.2.5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Post and reconcile intercompany transactions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9.3.2.6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Reconcile general ledger accounts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9.3.2.7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Perform consolidations and process eliminations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9.3.2.8</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Prepare trial balance</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9.3.2.9</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Prepare and post management adjustments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9.3.3</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Perform fixed-asset accounting</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1.11%"/>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88.89%"/>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9.3.3.1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fixed-asset policies and procedures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9.3.3.2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Maintain fixed-asset master data files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9.3.3.3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Process and record fixed-asset additions and retires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9.3.3.4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Process and record fixed-asset adjustments, enhancements, revaluations, and transfers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9.3.3.5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Process and record fixed-asset maintenance and repair expenses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9.3.3.6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Calculate and record depreciation expense</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9.3.3.7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Reconcile fixed-asset ledger</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9.3.3.8</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Track fixed-assets including physical inventory</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9.3.3.9</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Provide fixed-asset data to support tax, statutory, and regulatory reporting</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9.3.4</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Perform financial reporting</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25%"/>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62.5%"/>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12.5%"/>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Director of Accounting</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SVP Finance</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9.3.4.1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Prepare business unit financial statements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9.3.4.2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Prepare consolidated financial statements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9.3.4.3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Perform business unit reporting/review management reports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9.3.4.4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Perform consolidated reporting/review of cost management reports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9.3.4.5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Prepare statements for board review</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9.3.4.6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Produce quarterly/annual filings and shareholder reports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9.3.4.7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Produce regulatory reports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9.3.4.8</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Perform legal and management consolidation</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9.4  </w:t>
            </w:r>
            <w:r>
              <w:rPr>
                <w:b/>
                <w:bCs/>
                <w:color w:val="0D2D4F"/>
                <w:sz w:val="14"/>
                <w:szCs w:val="14"/>
              </w:rPr>
              <w:t xml:space="preserve">Manage fixed-asset project accounting</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9.4.1</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Perform capital planning and project approval</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50%"/>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25%"/>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5%"/>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9.4.1.1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capital investment policies and procedures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9.4.1.2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Develop and approve capital expenditure plans and budgets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9.4.1.3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Review and approve capital projects and fixed-asset acquisitions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9.4.1.4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Conduct financial justification for project approval</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Financial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FP&amp;A</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9.4.2</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Perform capital project accounting</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2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8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Director of FP&amp;A</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9.4.2.1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Create project account codes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FP&amp;A</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9.4.2.2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Record project-related transactions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FP&amp;A</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9.4.2.3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Monitor and track capital projects and budget spending</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FP&amp;A</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9.4.2.4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Close/Capitalize projects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FP&amp;A</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9.4.2.5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Measure financial returns on completed capital projects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FP&amp;A</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9.5  </w:t>
            </w:r>
            <w:r>
              <w:rPr>
                <w:b/>
                <w:bCs/>
                <w:color w:val="0D2D4F"/>
                <w:sz w:val="14"/>
                <w:szCs w:val="14"/>
              </w:rPr>
              <w:t xml:space="preserve">Process payroll</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9.5.1</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Report time</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4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0%"/>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4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 Generalist*</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9.5.1.1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policies and procedures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 Generalist*</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9.5.1.2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Collect and record employee time worked</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 Generalist*</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9.5.1.3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Analyze and report paid and unpaid leave</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 Generalist*</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9.5.1.4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Monitor regular, overtime, and other hours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 Generalist*</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9.5.1.5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Analyze and report employee utilization</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 Generalist*</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9.5.2</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pay</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Treasury Manager</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HRIS Analyst*</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9.5.2.1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Enter employee time worked into payroll system</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HRIS Analyst*</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9.5.2.2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Maintain and administer employee earnings information</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HRIS Analyst*</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9.5.2.3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Maintain and administer applicable deductions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HRIS Analyst*</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9.5.2.4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Monitor changes in tax status of employees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HRIS Analyst*</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9.5.2.5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Process and distribute payments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HRIS Analyst*</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9.5.2.6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Process and distribute manual checks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HRIS Analyst*</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9.5.2.7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Process period-end adjustments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HRIS Analyst*</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9.5.2.8</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Respond to employee payroll inquiries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HRIS Analyst*</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9.5.3</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and process payroll taxes</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2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8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9.5.3.1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tax plan</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9.5.3.2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tax plan</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Tax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9.5.3.3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Calculate and pay applicable payroll taxes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9.5.3.4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Produce and distribute employee annual tax statements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Tax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9.5.3.5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File regulatory payroll tax forms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9.6  </w:t>
            </w:r>
            <w:r>
              <w:rPr>
                <w:b/>
                <w:bCs/>
                <w:color w:val="0D2D4F"/>
                <w:sz w:val="14"/>
                <w:szCs w:val="14"/>
              </w:rPr>
              <w:t xml:space="preserve">Process accounts payable and expense reimbursements</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9.6.1</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Process accounts payable (AP)</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9.09%"/>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81.82%"/>
                  <w:tcBorders>
                    <w:top w:val="none" w:color="FFFFFF" w:sz="0"/>
                    <w:left w:val="single" w:color="FFFFFF" w:sz="4"/>
                    <w:bottom w:val="none" w:color="FFFFFF" w:sz="0"/>
                    <w:right w:val="single" w:color="FFFFFF" w:sz="4"/>
                  </w:tcBorders>
                  <w:shd w:fill="6FC48C" w:val="clear"/>
                  <w:tcMar>
                    <w:top w:type="dxa" w:w="0"/>
                    <w:left w:type="dxa" w:w="0"/>
                    <w:bottom w:type="dxa" w:w="0"/>
                    <w:right w:type="dxa" w:w="0"/>
                  </w:tcMar>
                </w:tcPr>
                <w:p/>
              </w:tc>
              <w:tc>
                <w:tcPr>
                  <w:tcW w:type="pct" w:w="9.09%"/>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9.6.1.1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Verify AP pay file with purchase order vendor master file</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9.6.1.2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Maintain/Manage electronic commerce</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9.6.1.3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Audit invoices and key data in AP system</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9.6.1.4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Approve payments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9.6.1.5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Process financial accruals and reversals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9.6.1.6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Process payables taxes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9.6.1.7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Research/Resolve payable exceptions</w:t>
            </w:r>
          </w:p>
        </w:tc>
        <w:tc>
          <w:tcPr>
            <w:tcW w:type="pct" w:w="8.8%"/>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9.6.1.8</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Process payments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9.6.1.9</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Respond to AP inquiries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9.6.1.10</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Retain records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9.6.1.11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Adjust accounting records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9.6.2</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Process expense reimbursements</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20%"/>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20%"/>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6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9.6.2.1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and communicate expense reimbursement policies and approval limits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9.6.2.2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Capture and report relevant tax data</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9.6.2.3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Approve reimbursements and advances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9.6.2.4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Process reimbursements and advances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9.6.2.5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personnel accounts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9.6.3</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corporate credit cards</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6.67%"/>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16.67%"/>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66.67%"/>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Treasury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9.6.3.1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corporate credit card policies and approval limits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Treasury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9.6.3.2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Process corporate credit card requests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Treasury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9.6.3.3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Order corporate credit cards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Treasury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9.6.3.4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corporate credit card accounts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Treasury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9.6.3.5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Approve/Change credit limits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Treasury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9.6.3.6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Cancel/Deactivate credit card</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Treasury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9.7  </w:t>
            </w:r>
            <w:r>
              <w:rPr>
                <w:b/>
                <w:bCs/>
                <w:color w:val="0D2D4F"/>
                <w:sz w:val="14"/>
                <w:szCs w:val="14"/>
              </w:rPr>
              <w:t xml:space="preserve">Manage treasury operations</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9.7.1</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treasury policies and procedures</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5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5%"/>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25%"/>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9.7.1.1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scope and governance of treasury operations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9.7.1.2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and publish treasury policies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Internal Audit Manager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9.7.1.3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treasury procedures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9.7.1.4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Monitor treasury procedures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Internal Audit Manager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9.7.1.5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Audit treasury procedures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9.7.1.6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Revise treasury procedures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Internal Audit Manager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9.7.1.7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and confirm internal controls for treasury</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9.7.1.8</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treasury security requirements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Internal Audit Manager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9.7.2</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cash</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2.5%"/>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25%"/>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62.5%"/>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9.7.2.1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and reconcile cash positions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9.7.2.2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cash equivalents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9.7.2.3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Process and oversee electronic fund transfers (EFTs)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9.7.2.4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Develop cash flow forecasts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9.7.2.5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cash flows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9.7.2.6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Produce cash management accounting transactions and reports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9.7.2.7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and oversee banking relationships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9.7.2.8</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Analyze, negotiate, resolve, and confirm bank fees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9.7.3</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in-house bank accounts</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9.7.3.1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in-house bank accounts for subsidiaries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9.7.3.2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and facilitate inter-company borrowing transactions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9.7.3.3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centralized outgoing payments on behalf of subsidiaries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9.7.3.4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central incoming payments on behalf of subsidiaries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9.7.3.5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internal payments and netting transactions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9.7.3.6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Calculate interest and fees for in-house bank accounts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9.7.3.7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Provide account statements for in-house bank accounts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9.7.4</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debt and investment</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5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5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9.7.4.1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investment policy</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9.7.4.2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financial intermediary relationships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9.7.4.3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liquidity</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9.7.4.4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issuer exposure</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9.7.4.5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Process and oversee debt and investment transactions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9.7.4.6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Process and oversee foreign currency transactions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9.7.4.7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Produce debt and investment accounting transaction reports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9.7.4.8</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Process and oversee interest rate transactions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9.7.5</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Monitor and execute risk and hedging transactions</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66.67%"/>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33.33%"/>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9.7.5.1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risk management/hedging strategy</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9.7.5.2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interest rate risk</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Internal Audit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9.7.5.3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foreign exchange risk</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9.7.5.4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exposure risk</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Internal Audit Manager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9.7.5.5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Execute hedging transactions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9.7.5.6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Produce hedge accounting transactions and reports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Internal Audit Manager</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9.7.6</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financial fraud/dispute cases</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Internal Audit Manager</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VP Treasury</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CFO</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9.8  </w:t>
            </w:r>
            <w:r>
              <w:rPr>
                <w:b/>
                <w:bCs/>
                <w:color w:val="0D2D4F"/>
                <w:sz w:val="14"/>
                <w:szCs w:val="14"/>
              </w:rPr>
              <w:t xml:space="preserve">Manage internal controls</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9.8.1</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Establish internal controls, policies, and procedures</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60%"/>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2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0%"/>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Audit Analyst</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9.8.1.1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board of directors and audit committee</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Audit Analyst</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9.8.1.2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and communicate code of ethics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Internal Audit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Audit Analyst</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9.8.1.3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Assign roles and responsibility for internal controls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Audit Analyst</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9.8.1.4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business process objectives and risks</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Internal Audit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Audit Analyst</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9.8.1.5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Define entity/unit risk tolerances</w:t>
            </w:r>
          </w:p>
        </w:tc>
        <w:tc>
          <w:tcPr>
            <w:tcW w:type="pct" w:w="8.8%"/>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Internal Audit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Controller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Audit Analyst</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9.8.2</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Operate controls and monitor compliance with internal controls policies and procedures</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50%"/>
                  <w:tcBorders>
                    <w:top w:val="none" w:color="FFFFFF" w:sz="0"/>
                    <w:left w:val="single" w:color="FFFFFF" w:sz="4"/>
                    <w:bottom w:val="none" w:color="FFFFFF" w:sz="0"/>
                    <w:right w:val="single" w:color="FFFFFF" w:sz="4"/>
                  </w:tcBorders>
                  <w:shd w:fill="6FC48C" w:val="clear"/>
                  <w:tcMar>
                    <w:top w:type="dxa" w:w="0"/>
                    <w:left w:type="dxa" w:w="0"/>
                    <w:bottom w:type="dxa" w:w="0"/>
                    <w:right w:type="dxa" w:w="0"/>
                  </w:tcMar>
                </w:tcPr>
                <w:p/>
              </w:tc>
              <w:tc>
                <w:tcPr>
                  <w:tcW w:type="pct" w:w="50%"/>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Audit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Internal Audit Manager</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9.8.2.1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Monitor control effectiveness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Audit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Internal Audit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9.8.2.2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Remediate control deficiencies</w:t>
            </w:r>
          </w:p>
        </w:tc>
        <w:tc>
          <w:tcPr>
            <w:tcW w:type="pct" w:w="8.8%"/>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Audit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Internal Audit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9.8.3</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Report on internal controls compliance</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Audit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Internal Audit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9.8.3.1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Report to external auditors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Audit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Internal Audit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9.8.3.2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Report to regulators, share-/debt-holders, securities exchanges, etc.</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Audit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Internal Audit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9.8.3.3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Report to third parties</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Audit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Internal Audit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9.8.3.4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Report to internal management</w:t>
            </w:r>
          </w:p>
        </w:tc>
        <w:tc>
          <w:tcPr>
            <w:tcW w:type="pct" w:w="8.8%"/>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Audit Analyst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Internal Audit Manager</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CFO</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9.9  </w:t>
            </w:r>
            <w:r>
              <w:rPr>
                <w:b/>
                <w:bCs/>
                <w:color w:val="0D2D4F"/>
                <w:sz w:val="14"/>
                <w:szCs w:val="14"/>
              </w:rPr>
              <w:t xml:space="preserve">Manage taxes</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9.9.1</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Develop tax strategy and plan</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66.67%"/>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33.33%"/>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CFO</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Specialist</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9.9.1.1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foreign, national, state, and local tax strategy</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CFO</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Specialist</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9.9.1.2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Consolidate and optimize total tax plan</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Tax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CFO</w:t>
            </w:r>
          </w:p>
        </w:tc>
        <w:tc>
          <w:tcPr>
            <w:tcW w:type="pct" w:w="13.0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Tax Specialist</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9.9.1.3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Maintain tax master data</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CFO</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Specialist</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SVP Finance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9.9.2</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Process taxes</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4.29%"/>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85.71%"/>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Tax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3.0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Director of Accounting</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9.9.2.1</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Perform tax planning/strategy</w:t>
            </w:r>
          </w:p>
        </w:tc>
        <w:tc>
          <w:tcPr>
            <w:tcW w:type="pct" w:w="8.8%"/>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9.9.2.2</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Prepare tax returns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Tax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9.9.2.3</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Prepare foreign taxes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9.9.2.4</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Calculate deferred taxes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Tax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9.9.2.5</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Account for taxes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r>
      <w:tr>
        <w:tc>
          <w:tcPr>
            <w:tcW w:type="pct" w:w="6.23%"/>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9.9.2.6</w:t>
            </w:r>
          </w:p>
        </w:tc>
        <w:tc>
          <w:tcPr>
            <w:tcW w:type="pct" w:w="23.46%"/>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Monitor tax compliance</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Tax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3.0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Accounting</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9.9.2.7</w:t>
            </w:r>
          </w:p>
        </w:tc>
        <w:tc>
          <w:tcPr>
            <w:tcW w:type="pct" w:w="23.46%"/>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Address tax inquiries</w:t>
            </w:r>
          </w:p>
        </w:tc>
        <w:tc>
          <w:tcPr>
            <w:tcW w:type="pct" w:w="8.8%"/>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Specialist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Accounting</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9.10  </w:t>
            </w:r>
            <w:r>
              <w:rPr>
                <w:b/>
                <w:bCs/>
                <w:color w:val="0D2D4F"/>
                <w:sz w:val="14"/>
                <w:szCs w:val="14"/>
              </w:rPr>
              <w:t xml:space="preserve">Manage international funds/consolidation</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9.10.1</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Monitor international rates</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9.10.2</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transactions</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Staff Accountant</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9.10.3</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Monitor currency exposure/hedge currency</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9.10.4</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Report results</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Treasury Manager</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VP Controller</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9.11  </w:t>
            </w:r>
            <w:r>
              <w:rPr>
                <w:b/>
                <w:bCs/>
                <w:color w:val="0D2D4F"/>
                <w:sz w:val="14"/>
                <w:szCs w:val="14"/>
              </w:rPr>
              <w:t xml:space="preserve">Perform global trade services</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9.11.1</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Screen sanctioned party list</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Trade Compliance*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Trade Compliance*</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Manager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9.11.2</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Control exports and imports</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Trade Compliance*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Trade Compliance*</w:t>
            </w:r>
          </w:p>
        </w:tc>
        <w:tc>
          <w:tcPr>
            <w:tcW w:type="pct" w:w="13.0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9.11.3</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Classify products</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Trade Compliance*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Trade Compliance*</w:t>
            </w:r>
          </w:p>
        </w:tc>
        <w:tc>
          <w:tcPr>
            <w:tcW w:type="pct" w:w="13.0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9.11.4</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Perform currency conversion</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Staff Accountant</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Treasury Manager</w:t>
            </w:r>
          </w:p>
        </w:tc>
        <w:tc>
          <w:tcPr>
            <w:tcW w:type="pct" w:w="13.0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9.11.5</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Calculate duty</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Trade Compliance*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9.11.6</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Communicate with customs</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Trade Compliance*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Trade Compliance*</w:t>
            </w:r>
          </w:p>
        </w:tc>
        <w:tc>
          <w:tcPr>
            <w:tcW w:type="pct" w:w="13.0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VP Controller</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9.11.7</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Document trade</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Trade Compliance*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Trade Compliance*</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12.1%"/>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9.11.8</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Process trade preferences</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Trade Compliance*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Tax Manager</w:t>
            </w:r>
          </w:p>
        </w:tc>
        <w:tc>
          <w:tcPr>
            <w:tcW w:type="pct" w:w="13.0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12.1%"/>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6.23%"/>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9.11.9</w:t>
            </w:r>
          </w:p>
        </w:tc>
        <w:tc>
          <w:tcPr>
            <w:tcW w:type="pct" w:w="23.46%"/>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Handle restitution</w:t>
            </w:r>
          </w:p>
        </w:tc>
        <w:tc>
          <w:tcPr>
            <w:tcW w:type="pct" w:w="8.8%"/>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Trade Compliance*</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Internal Audit Manager</w:t>
            </w:r>
          </w:p>
        </w:tc>
        <w:tc>
          <w:tcPr>
            <w:tcW w:type="pct" w:w="13.0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Tax Manager</w:t>
            </w:r>
          </w:p>
        </w:tc>
        <w:tc>
          <w:tcPr>
            <w:tcW w:type="pct" w:w="12.1%"/>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CFO</w:t>
            </w:r>
          </w:p>
        </w:tc>
      </w:tr>
      <w:tr>
        <w:tc>
          <w:tcPr>
            <w:tcW w:type="pct" w:w="6.23%"/>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9.11.10</w:t>
            </w:r>
          </w:p>
        </w:tc>
        <w:tc>
          <w:tcPr>
            <w:tcW w:type="pct" w:w="23.46%"/>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Prepare letter of credit</w:t>
            </w:r>
          </w:p>
        </w:tc>
        <w:tc>
          <w:tcPr>
            <w:tcW w:type="pct" w:w="8.8%"/>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80" w:hRule="exact"/>
              </w:trPr>
              <w:tc>
                <w:tcPr>
                  <w:tcW w:type="pct" w:w="100%"/>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52%"/>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Treasury Manager</w:t>
            </w:r>
          </w:p>
        </w:tc>
        <w:tc>
          <w:tcPr>
            <w:tcW w:type="pct" w:w="14.52%"/>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VP Treasury</w:t>
            </w:r>
          </w:p>
        </w:tc>
        <w:tc>
          <w:tcPr>
            <w:tcW w:type="pct" w:w="13.0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Trade Compliance*</w:t>
            </w:r>
          </w:p>
        </w:tc>
        <w:tc>
          <w:tcPr>
            <w:tcW w:type="pct" w:w="12.1%"/>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CFO</w:t>
            </w:r>
          </w:p>
        </w:tc>
      </w:tr>
    </w:tbl>
    <w:p>
      <w:pPr>
        <w:spacing w:after="10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800"/>
        <w:gridCol w:w="1600"/>
        <w:gridCol w:w="5540"/>
      </w:tblGrid>
      <w:tr>
        <w:tc>
          <w:tcPr>
            <w:tcW w:type="pct" w:w="11%"/>
            <w:tcBorders>
              <w:top w:val="none" w:color="FFFFFF" w:sz="0"/>
              <w:left w:val="none" w:color="FFFFFF" w:sz="0"/>
              <w:bottom w:val="none" w:color="FFFFFF" w:sz="0"/>
              <w:right w:val="none" w:color="FFFFFF" w:sz="0"/>
            </w:tcBorders>
          </w:tcPr>
          <w:p>
            <w:r>
              <w:rPr>
                <w:color w:val="1B4F8A"/>
                <w:sz w:val="13"/>
                <w:szCs w:val="13"/>
              </w:rPr>
              <w:t xml:space="preserve">■ </w:t>
            </w:r>
            <w:r>
              <w:rPr>
                <w:color w:val="444444"/>
                <w:sz w:val="13"/>
                <w:szCs w:val="13"/>
              </w:rPr>
              <w:t xml:space="preserve">Decision</w:t>
            </w:r>
          </w:p>
        </w:tc>
        <w:tc>
          <w:tcPr>
            <w:tcW w:type="pct" w:w="11.73%"/>
            <w:tcBorders>
              <w:top w:val="none" w:color="FFFFFF" w:sz="0"/>
              <w:left w:val="none" w:color="FFFFFF" w:sz="0"/>
              <w:bottom w:val="none" w:color="FFFFFF" w:sz="0"/>
              <w:right w:val="none" w:color="FFFFFF" w:sz="0"/>
            </w:tcBorders>
          </w:tcPr>
          <w:p>
            <w:r>
              <w:rPr>
                <w:color w:val="534AB7"/>
                <w:sz w:val="13"/>
                <w:szCs w:val="13"/>
              </w:rPr>
              <w:t xml:space="preserve">■ </w:t>
            </w:r>
            <w:r>
              <w:rPr>
                <w:color w:val="444444"/>
                <w:sz w:val="13"/>
                <w:szCs w:val="13"/>
              </w:rPr>
              <w:t xml:space="preserve">Knowledge</w:t>
            </w:r>
          </w:p>
        </w:tc>
        <w:tc>
          <w:tcPr>
            <w:tcW w:type="pct" w:w="11.73%"/>
            <w:tcBorders>
              <w:top w:val="none" w:color="FFFFFF" w:sz="0"/>
              <w:left w:val="none" w:color="FFFFFF" w:sz="0"/>
              <w:bottom w:val="none" w:color="FFFFFF" w:sz="0"/>
              <w:right w:val="none" w:color="FFFFFF" w:sz="0"/>
            </w:tcBorders>
          </w:tcPr>
          <w:p>
            <w:r>
              <w:rPr>
                <w:color w:val="0369A1"/>
                <w:sz w:val="13"/>
                <w:szCs w:val="13"/>
              </w:rPr>
              <w:t xml:space="preserve">■ </w:t>
            </w:r>
            <w:r>
              <w:rPr>
                <w:color w:val="444444"/>
                <w:sz w:val="13"/>
                <w:szCs w:val="13"/>
              </w:rPr>
              <w:t xml:space="preserve">Document</w:t>
            </w:r>
          </w:p>
        </w:tc>
        <w:tc>
          <w:tcPr>
            <w:tcW w:type="pct" w:w="13.2%"/>
            <w:tcBorders>
              <w:top w:val="none" w:color="FFFFFF" w:sz="0"/>
              <w:left w:val="none" w:color="FFFFFF" w:sz="0"/>
              <w:bottom w:val="none" w:color="FFFFFF" w:sz="0"/>
              <w:right w:val="none" w:color="FFFFFF" w:sz="0"/>
            </w:tcBorders>
          </w:tcPr>
          <w:p>
            <w:r>
              <w:rPr>
                <w:color w:val="166534"/>
                <w:sz w:val="13"/>
                <w:szCs w:val="13"/>
              </w:rPr>
              <w:t xml:space="preserve">■ </w:t>
            </w:r>
            <w:r>
              <w:rPr>
                <w:color w:val="444444"/>
                <w:sz w:val="13"/>
                <w:szCs w:val="13"/>
              </w:rPr>
              <w:t xml:space="preserve">Transaction</w:t>
            </w:r>
          </w:p>
        </w:tc>
        <w:tc>
          <w:tcPr>
            <w:tcW w:type="pct" w:w="11.73%"/>
            <w:tcBorders>
              <w:top w:val="none" w:color="FFFFFF" w:sz="0"/>
              <w:left w:val="none" w:color="FFFFFF" w:sz="0"/>
              <w:bottom w:val="none" w:color="FFFFFF" w:sz="0"/>
              <w:right w:val="none" w:color="FFFFFF" w:sz="0"/>
            </w:tcBorders>
          </w:tcPr>
          <w:p>
            <w:r>
              <w:rPr>
                <w:color w:val="991B1B"/>
                <w:sz w:val="13"/>
                <w:szCs w:val="13"/>
              </w:rPr>
              <w:t xml:space="preserve">■ </w:t>
            </w:r>
            <w:r>
              <w:rPr>
                <w:color w:val="444444"/>
                <w:sz w:val="13"/>
                <w:szCs w:val="13"/>
              </w:rPr>
              <w:t xml:space="preserve">Exception</w:t>
            </w:r>
          </w:p>
        </w:tc>
        <w:tc>
          <w:tcPr>
            <w:tcW w:type="pct" w:w="40.62%"/>
            <w:tcBorders>
              <w:top w:val="none" w:color="FFFFFF" w:sz="0"/>
              <w:left w:val="none" w:color="FFFFFF" w:sz="0"/>
              <w:bottom w:val="none" w:color="FFFFFF" w:sz="0"/>
              <w:right w:val="none" w:color="FFFFFF" w:sz="0"/>
            </w:tcBorders>
          </w:tcPr>
          <w:p/>
        </w:tc>
      </w:tr>
    </w:tbl>
    <w:p>
      <w:pPr>
        <w:spacing w:before="100"/>
      </w:pPr>
      <w:r>
        <w:rPr>
          <w:i/>
          <w:iCs/>
          <w:color w:val="888888"/>
          <w:sz w:val="13"/>
          <w:szCs w:val="13"/>
        </w:rPr>
        <w:t xml:space="preserve">★ A = Accountable · RACI grounded in real APQC L4 activity text · 47 confirmed L3 assignments across 11 process groups · © Timothy P. King 2026 · developed with the assistance of Claude (Anthropic)</w:t>
      </w:r>
    </w:p>
    <w:sectPr>
      <w:headerReference w:type="default" r:id="rId7"/>
      <w:footerReference w:type="default" r:id="rId8"/>
      <w:pgSz w:w="12240" w:h="15840" w:orient="landscape"/>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9.0 — Full RACI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2026-08-18T14:12:17.157Z</dcterms:created>
  <dcterms:modified xsi:type="dcterms:W3CDTF">2026-08-18T14:12:17.172Z</dcterms:modified>
</cp:coreProperties>
</file>

<file path=docProps/custom.xml><?xml version="1.0" encoding="utf-8"?>
<Properties xmlns="http://schemas.openxmlformats.org/officeDocument/2006/custom-properties" xmlns:vt="http://schemas.openxmlformats.org/officeDocument/2006/docPropsVTypes"/>
</file>