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widowControl/>
      </w:pPr>
      <w:r>
        <w:rPr>
          <w:rFonts w:ascii="Helvetica" w:hAnsi="Helvetica" w:eastAsia="Helvetica"/>
          <w:b/>
          <w:color w:val="000000"/>
          <w:sz w:val="30"/>
        </w:rPr>
        <w:t>Einleitung</w:t>
      </w:r>
    </w:p>
    <w:p>
      <w:pPr>
        <w:pStyle w:val="Heading2"/>
        <w:keepNext/>
        <w:widowControl/>
      </w:pPr>
      <w:r>
        <w:rPr>
          <w:rFonts w:ascii="Helvetica" w:hAnsi="Helvetica" w:eastAsia="Helvetica"/>
          <w:b/>
          <w:color w:val="000000"/>
          <w:sz w:val="24"/>
        </w:rPr>
        <w:t>Forschungsfrage und Forschungsgegenstand</w:t>
      </w:r>
    </w:p>
    <w:p>
      <w:pPr>
        <w:pStyle w:val="ListBullet"/>
        <w:keepNext/>
        <w:keepLines/>
        <w:spacing w:before="0" w:after="60" w:line="276" w:lineRule="auto"/>
        <w:ind w:left="408" w:hanging="204"/>
        <w:widowControl/>
        <w:numPr>
          <w:ilvl w:val="0"/>
          <w:numId w:val="10"/>
        </w:numPr>
      </w:pPr>
      <w:r>
        <w:rPr>
          <w:rFonts w:ascii="Helvetica" w:hAnsi="Helvetica" w:eastAsia="Helvetica"/>
          <w:color w:val="000000"/>
          <w:sz w:val="22"/>
        </w:rPr>
        <w:t>Texteingabe als Schnittstelle zwischen Mensch und Computersystem</w:t>
      </w:r>
    </w:p>
    <w:p>
      <w:pPr>
        <w:pStyle w:val="ListBullet"/>
        <w:keepLines/>
        <w:spacing w:before="0" w:after="60" w:line="276" w:lineRule="auto"/>
        <w:ind w:left="408" w:hanging="204"/>
        <w:widowControl/>
        <w:numPr>
          <w:ilvl w:val="0"/>
          <w:numId w:val="10"/>
        </w:numPr>
      </w:pPr>
      <w:r>
        <w:rPr>
          <w:rFonts w:ascii="Helvetica" w:hAnsi="Helvetica" w:eastAsia="Helvetica"/>
          <w:color w:val="000000"/>
          <w:sz w:val="22"/>
        </w:rPr>
        <w:t>Das Eingabefeld als gestalteter Übergang zwischen menschlicher Intention und technischer Verarbeitung</w:t>
      </w:r>
    </w:p>
    <w:p>
      <w:pPr>
        <w:pStyle w:val="ListBullet"/>
        <w:keepLines/>
        <w:spacing w:before="0" w:after="60" w:line="276" w:lineRule="auto"/>
        <w:ind w:left="408" w:hanging="204"/>
        <w:widowControl/>
        <w:numPr>
          <w:ilvl w:val="0"/>
          <w:numId w:val="10"/>
        </w:numPr>
      </w:pPr>
      <w:r>
        <w:rPr>
          <w:rFonts w:ascii="Helvetica" w:hAnsi="Helvetica" w:eastAsia="Helvetica"/>
          <w:color w:val="000000"/>
          <w:sz w:val="22"/>
        </w:rPr>
        <w:t>Vorstellung der drei Betrachtungsebenen: Surface, Interaction und Operation</w:t>
      </w:r>
    </w:p>
    <w:p>
      <w:pPr>
        <w:pStyle w:val="Heading2"/>
        <w:keepNext/>
        <w:widowControl/>
      </w:pPr>
      <w:r>
        <w:rPr>
          <w:rFonts w:ascii="Helvetica" w:hAnsi="Helvetica" w:eastAsia="Helvetica"/>
          <w:b/>
          <w:color w:val="000000"/>
          <w:sz w:val="24"/>
        </w:rPr>
        <w:t>Typen von Texteingabe</w:t>
      </w:r>
      <w:r>
        <w:rPr>
          <w:rFonts w:ascii="Helvetica" w:hAnsi="Helvetica" w:eastAsia="Helvetica"/>
          <w:b w:val="0"/>
          <w:i/>
          <w:color w:val="000000"/>
          <w:sz w:val="21"/>
        </w:rPr>
        <w:t xml:space="preserve">  (C-001, C-005, C-006, C-007, C-015, C-016)</w:t>
      </w:r>
    </w:p>
    <w:p>
      <w:pPr>
        <w:pStyle w:val="ListBullet"/>
        <w:keepNext/>
        <w:keepLines/>
        <w:spacing w:before="0" w:after="60" w:line="276" w:lineRule="auto"/>
        <w:ind w:left="408" w:hanging="204"/>
        <w:widowControl/>
        <w:numPr>
          <w:ilvl w:val="0"/>
          <w:numId w:val="10"/>
        </w:numPr>
      </w:pPr>
      <w:r>
        <w:rPr>
          <w:rFonts w:ascii="Helvetica" w:hAnsi="Helvetica" w:eastAsia="Helvetica"/>
          <w:color w:val="000000"/>
          <w:sz w:val="22"/>
        </w:rPr>
        <w:t>Command Line und Kommandozeile</w:t>
      </w:r>
    </w:p>
    <w:p>
      <w:pPr>
        <w:pStyle w:val="ListBullet"/>
        <w:keepLines/>
        <w:spacing w:before="0" w:after="60" w:line="276" w:lineRule="auto"/>
        <w:ind w:left="408" w:hanging="204"/>
        <w:widowControl/>
        <w:numPr>
          <w:ilvl w:val="0"/>
          <w:numId w:val="10"/>
        </w:numPr>
      </w:pPr>
      <w:r>
        <w:rPr>
          <w:rFonts w:ascii="Helvetica" w:hAnsi="Helvetica" w:eastAsia="Helvetica"/>
          <w:color w:val="000000"/>
          <w:sz w:val="22"/>
        </w:rPr>
        <w:t>Formulare, einschließlich Login-, Passwort- und Registrierungsfeldern</w:t>
      </w:r>
    </w:p>
    <w:p>
      <w:pPr>
        <w:pStyle w:val="ListBullet"/>
        <w:keepLines/>
        <w:spacing w:before="0" w:after="60" w:line="276" w:lineRule="auto"/>
        <w:ind w:left="408" w:hanging="204"/>
        <w:widowControl/>
        <w:numPr>
          <w:ilvl w:val="0"/>
          <w:numId w:val="10"/>
        </w:numPr>
      </w:pPr>
      <w:r>
        <w:rPr>
          <w:rFonts w:ascii="Helvetica" w:hAnsi="Helvetica" w:eastAsia="Helvetica"/>
          <w:color w:val="000000"/>
          <w:sz w:val="22"/>
        </w:rPr>
        <w:t>Suchfeld und Omnibox</w:t>
      </w:r>
    </w:p>
    <w:p>
      <w:pPr>
        <w:pStyle w:val="ListBullet"/>
        <w:keepLines/>
        <w:spacing w:before="0" w:after="60" w:line="276" w:lineRule="auto"/>
        <w:ind w:left="408" w:hanging="204"/>
        <w:widowControl/>
        <w:numPr>
          <w:ilvl w:val="0"/>
          <w:numId w:val="10"/>
        </w:numPr>
      </w:pPr>
      <w:r>
        <w:rPr>
          <w:rFonts w:ascii="Helvetica" w:hAnsi="Helvetica" w:eastAsia="Helvetica"/>
          <w:color w:val="000000"/>
          <w:sz w:val="22"/>
        </w:rPr>
        <w:t>Ein- und mehrzeilige Textfelder</w:t>
      </w:r>
    </w:p>
    <w:p>
      <w:pPr>
        <w:pStyle w:val="ListBullet"/>
        <w:keepLines/>
        <w:spacing w:before="0" w:after="60" w:line="276" w:lineRule="auto"/>
        <w:ind w:left="408" w:hanging="204"/>
        <w:widowControl/>
        <w:numPr>
          <w:ilvl w:val="0"/>
          <w:numId w:val="10"/>
        </w:numPr>
      </w:pPr>
      <w:r>
        <w:rPr>
          <w:rFonts w:ascii="Helvetica" w:hAnsi="Helvetica" w:eastAsia="Helvetica"/>
          <w:color w:val="000000"/>
          <w:sz w:val="22"/>
        </w:rPr>
        <w:t>Chat- und Messengerfelder als mögliche Zwischenform</w:t>
      </w:r>
    </w:p>
    <w:p>
      <w:pPr>
        <w:pStyle w:val="ListBullet"/>
        <w:keepLines/>
        <w:spacing w:before="0" w:after="60" w:line="276" w:lineRule="auto"/>
        <w:ind w:left="408" w:hanging="204"/>
        <w:widowControl/>
        <w:numPr>
          <w:ilvl w:val="0"/>
          <w:numId w:val="10"/>
        </w:numPr>
      </w:pPr>
      <w:r>
        <w:rPr>
          <w:rFonts w:ascii="Helvetica" w:hAnsi="Helvetica" w:eastAsia="Helvetica"/>
          <w:color w:val="000000"/>
          <w:sz w:val="22"/>
        </w:rPr>
        <w:t>Promptfelder und dialogische KI-Interfaces</w:t>
      </w:r>
    </w:p>
    <w:p>
      <w:pPr>
        <w:pStyle w:val="ListBullet"/>
        <w:keepLines/>
        <w:spacing w:before="0" w:after="60" w:line="276" w:lineRule="auto"/>
        <w:ind w:left="408" w:hanging="204"/>
        <w:widowControl/>
        <w:numPr>
          <w:ilvl w:val="0"/>
          <w:numId w:val="10"/>
        </w:numPr>
      </w:pPr>
      <w:r>
        <w:rPr>
          <w:rFonts w:ascii="Helvetica" w:hAnsi="Helvetica" w:eastAsia="Helvetica"/>
          <w:color w:val="000000"/>
          <w:sz w:val="22"/>
        </w:rPr>
        <w:t>Die Typen können als wiederkehrende Vergleichsobjekte durch die drei Hauptteile geführt werden.</w:t>
      </w:r>
    </w:p>
    <w:p>
      <w:pPr>
        <w:pStyle w:val="Heading2"/>
        <w:keepNext/>
        <w:widowControl/>
      </w:pPr>
      <w:r>
        <w:rPr>
          <w:rFonts w:ascii="Helvetica" w:hAnsi="Helvetica" w:eastAsia="Helvetica"/>
          <w:b/>
          <w:color w:val="000000"/>
          <w:sz w:val="24"/>
        </w:rPr>
        <w:t>Historischer und konzeptioneller Rahmen</w:t>
      </w:r>
      <w:r>
        <w:rPr>
          <w:rFonts w:ascii="Helvetica" w:hAnsi="Helvetica" w:eastAsia="Helvetica"/>
          <w:b w:val="0"/>
          <w:i/>
          <w:color w:val="000000"/>
          <w:sz w:val="21"/>
        </w:rPr>
        <w:t xml:space="preserve">  (C-001, C-003, C-004, C-005, C-007, C-008, C-014)</w:t>
      </w:r>
    </w:p>
    <w:p>
      <w:pPr>
        <w:pStyle w:val="ListBullet"/>
        <w:keepNext/>
        <w:keepLines/>
        <w:spacing w:before="0" w:after="60" w:line="276" w:lineRule="auto"/>
        <w:ind w:left="408" w:hanging="204"/>
        <w:widowControl/>
        <w:numPr>
          <w:ilvl w:val="0"/>
          <w:numId w:val="10"/>
        </w:numPr>
      </w:pPr>
      <w:r>
        <w:rPr>
          <w:rFonts w:ascii="Helvetica" w:hAnsi="Helvetica" w:eastAsia="Helvetica"/>
          <w:color w:val="000000"/>
          <w:sz w:val="22"/>
        </w:rPr>
        <w:t>Entwicklung von präzisen Kommandosprachen zu scheinbar natürlicheren Eingabeformen</w:t>
      </w:r>
    </w:p>
    <w:p>
      <w:pPr>
        <w:pStyle w:val="ListBullet"/>
        <w:keepLines/>
        <w:spacing w:before="0" w:after="60" w:line="276" w:lineRule="auto"/>
        <w:ind w:left="408" w:hanging="204"/>
        <w:widowControl/>
        <w:numPr>
          <w:ilvl w:val="0"/>
          <w:numId w:val="10"/>
        </w:numPr>
      </w:pPr>
      <w:r>
        <w:rPr>
          <w:rFonts w:ascii="Helvetica" w:hAnsi="Helvetica" w:eastAsia="Helvetica"/>
          <w:color w:val="000000"/>
          <w:sz w:val="22"/>
        </w:rPr>
        <w:t>Formale Syntax im Spannungsverhältnis zu natürlicher Sprache</w:t>
      </w:r>
    </w:p>
    <w:p>
      <w:pPr>
        <w:pStyle w:val="ListBullet"/>
        <w:keepLines/>
        <w:spacing w:before="0" w:after="60" w:line="276" w:lineRule="auto"/>
        <w:ind w:left="408" w:hanging="204"/>
        <w:widowControl/>
        <w:numPr>
          <w:ilvl w:val="0"/>
          <w:numId w:val="10"/>
        </w:numPr>
      </w:pPr>
      <w:r>
        <w:rPr>
          <w:rFonts w:ascii="Helvetica" w:hAnsi="Helvetica" w:eastAsia="Helvetica"/>
          <w:color w:val="000000"/>
          <w:sz w:val="22"/>
        </w:rPr>
        <w:t>Texteingabe im Verhältnis zu Menüs, grafischen Oberflächen und Direct Manipulation</w:t>
      </w:r>
    </w:p>
    <w:p>
      <w:pPr>
        <w:pStyle w:val="ListBullet"/>
        <w:keepLines/>
        <w:spacing w:before="0" w:after="60" w:line="276" w:lineRule="auto"/>
        <w:ind w:left="408" w:hanging="204"/>
        <w:widowControl/>
        <w:numPr>
          <w:ilvl w:val="0"/>
          <w:numId w:val="10"/>
        </w:numPr>
      </w:pPr>
      <w:r>
        <w:rPr>
          <w:rFonts w:ascii="Helvetica" w:hAnsi="Helvetica" w:eastAsia="Helvetica"/>
          <w:color w:val="000000"/>
          <w:sz w:val="22"/>
        </w:rPr>
        <w:t>Begrenzte Eingabe gegenüber scheinbar offenen Feldern</w:t>
      </w:r>
    </w:p>
    <w:p>
      <w:pPr>
        <w:pStyle w:val="ListBullet"/>
        <w:keepLines/>
        <w:spacing w:before="0" w:after="60" w:line="276" w:lineRule="auto"/>
        <w:ind w:left="408" w:hanging="204"/>
        <w:widowControl/>
        <w:numPr>
          <w:ilvl w:val="0"/>
          <w:numId w:val="10"/>
        </w:numPr>
      </w:pPr>
      <w:r>
        <w:rPr>
          <w:rFonts w:ascii="Helvetica" w:hAnsi="Helvetica" w:eastAsia="Helvetica"/>
          <w:color w:val="000000"/>
          <w:sz w:val="22"/>
        </w:rPr>
        <w:t>Je weniger ein Feld sichtbar vorgibt, desto mehr Orientierung und Formulierungsarbeit muss die Person möglicherweise selbst leisten</w:t>
      </w:r>
    </w:p>
    <w:p>
      <w:pPr>
        <w:pStyle w:val="Heading1"/>
        <w:keepNext/>
        <w:widowControl/>
      </w:pPr>
      <w:r>
        <w:rPr>
          <w:rFonts w:ascii="Helvetica" w:hAnsi="Helvetica" w:eastAsia="Helvetica"/>
          <w:b/>
          <w:color w:val="000000"/>
          <w:sz w:val="30"/>
        </w:rPr>
        <w:t>Surface – What can I enter?</w:t>
      </w:r>
    </w:p>
    <w:p>
      <w:pPr>
        <w:pStyle w:val="Heading2"/>
        <w:keepNext/>
        <w:widowControl/>
      </w:pPr>
      <w:r>
        <w:rPr>
          <w:rFonts w:ascii="Helvetica" w:hAnsi="Helvetica" w:eastAsia="Helvetica"/>
          <w:b/>
          <w:color w:val="000000"/>
          <w:sz w:val="24"/>
        </w:rPr>
        <w:t>Formale Erscheinung</w:t>
      </w:r>
      <w:r>
        <w:rPr>
          <w:rFonts w:ascii="Helvetica" w:hAnsi="Helvetica" w:eastAsia="Helvetica"/>
          <w:b w:val="0"/>
          <w:i/>
          <w:color w:val="000000"/>
          <w:sz w:val="21"/>
        </w:rPr>
        <w:t xml:space="preserve">  (C-005, C-015, C-017)</w:t>
      </w:r>
    </w:p>
    <w:p>
      <w:pPr>
        <w:pStyle w:val="ListBullet"/>
        <w:keepNext/>
        <w:keepLines/>
        <w:spacing w:before="0" w:after="60" w:line="276" w:lineRule="auto"/>
        <w:ind w:left="408" w:hanging="204"/>
        <w:widowControl/>
        <w:numPr>
          <w:ilvl w:val="0"/>
          <w:numId w:val="10"/>
        </w:numPr>
      </w:pPr>
      <w:r>
        <w:rPr>
          <w:rFonts w:ascii="Helvetica" w:hAnsi="Helvetica" w:eastAsia="Helvetica"/>
          <w:color w:val="000000"/>
          <w:sz w:val="22"/>
        </w:rPr>
        <w:t>Form, Größe, Position und räumliche Einbettung</w:t>
      </w:r>
    </w:p>
    <w:p>
      <w:pPr>
        <w:pStyle w:val="ListBullet"/>
        <w:keepLines/>
        <w:spacing w:before="0" w:after="60" w:line="276" w:lineRule="auto"/>
        <w:ind w:left="408" w:hanging="204"/>
        <w:widowControl/>
        <w:numPr>
          <w:ilvl w:val="0"/>
          <w:numId w:val="10"/>
        </w:numPr>
      </w:pPr>
      <w:r>
        <w:rPr>
          <w:rFonts w:ascii="Helvetica" w:hAnsi="Helvetica" w:eastAsia="Helvetica"/>
          <w:color w:val="000000"/>
          <w:sz w:val="22"/>
        </w:rPr>
        <w:t>Einzeilige und mehrzeilige Felder</w:t>
      </w:r>
    </w:p>
    <w:p>
      <w:pPr>
        <w:pStyle w:val="ListBullet"/>
        <w:keepLines/>
        <w:spacing w:before="0" w:after="60" w:line="276" w:lineRule="auto"/>
        <w:ind w:left="408" w:hanging="204"/>
        <w:widowControl/>
        <w:numPr>
          <w:ilvl w:val="0"/>
          <w:numId w:val="10"/>
        </w:numPr>
      </w:pPr>
      <w:r>
        <w:rPr>
          <w:rFonts w:ascii="Helvetica" w:hAnsi="Helvetica" w:eastAsia="Helvetica"/>
          <w:color w:val="000000"/>
          <w:sz w:val="22"/>
        </w:rPr>
        <w:t>Labels, Placeholder, Beispiele, Icons und Buttons</w:t>
      </w:r>
    </w:p>
    <w:p>
      <w:pPr>
        <w:pStyle w:val="ListBullet"/>
        <w:keepLines/>
        <w:spacing w:before="0" w:after="60" w:line="276" w:lineRule="auto"/>
        <w:ind w:left="408" w:hanging="204"/>
        <w:widowControl/>
        <w:numPr>
          <w:ilvl w:val="0"/>
          <w:numId w:val="10"/>
        </w:numPr>
      </w:pPr>
      <w:r>
        <w:rPr>
          <w:rFonts w:ascii="Helvetica" w:hAnsi="Helvetica" w:eastAsia="Helvetica"/>
          <w:color w:val="000000"/>
          <w:sz w:val="22"/>
        </w:rPr>
        <w:t>Verhältnis des Feldes zu begleitendem Text und anderen Interfaceelementen</w:t>
      </w:r>
    </w:p>
    <w:p>
      <w:pPr>
        <w:pStyle w:val="ListBullet"/>
        <w:keepLines/>
        <w:spacing w:before="0" w:after="60" w:line="276" w:lineRule="auto"/>
        <w:ind w:left="408" w:hanging="204"/>
        <w:widowControl/>
        <w:numPr>
          <w:ilvl w:val="0"/>
          <w:numId w:val="10"/>
        </w:numPr>
      </w:pPr>
      <w:r>
        <w:rPr>
          <w:rFonts w:ascii="Helvetica" w:hAnsi="Helvetica" w:eastAsia="Helvetica"/>
          <w:color w:val="000000"/>
          <w:sz w:val="22"/>
        </w:rPr>
        <w:t>Vergleich historischer und gegenwärtiger Eingabefelder</w:t>
      </w:r>
    </w:p>
    <w:p>
      <w:pPr>
        <w:pStyle w:val="Heading2"/>
        <w:keepNext/>
        <w:widowControl/>
      </w:pPr>
      <w:r>
        <w:rPr>
          <w:rFonts w:ascii="Helvetica" w:hAnsi="Helvetica" w:eastAsia="Helvetica"/>
          <w:b/>
          <w:color w:val="000000"/>
          <w:sz w:val="24"/>
        </w:rPr>
        <w:t>Kommunizierte Funktion</w:t>
      </w:r>
      <w:r>
        <w:rPr>
          <w:rFonts w:ascii="Helvetica" w:hAnsi="Helvetica" w:eastAsia="Helvetica"/>
          <w:b w:val="0"/>
          <w:i/>
          <w:color w:val="000000"/>
          <w:sz w:val="21"/>
        </w:rPr>
        <w:t xml:space="preserve">  (C-003, C-015, C-018)</w:t>
      </w:r>
    </w:p>
    <w:p>
      <w:pPr>
        <w:pStyle w:val="ListBullet"/>
        <w:keepNext/>
        <w:keepLines/>
        <w:spacing w:before="0" w:after="60" w:line="276" w:lineRule="auto"/>
        <w:ind w:left="408" w:hanging="204"/>
        <w:widowControl/>
        <w:numPr>
          <w:ilvl w:val="0"/>
          <w:numId w:val="10"/>
        </w:numPr>
      </w:pPr>
      <w:r>
        <w:rPr>
          <w:rFonts w:ascii="Helvetica" w:hAnsi="Helvetica" w:eastAsia="Helvetica"/>
          <w:color w:val="000000"/>
          <w:sz w:val="22"/>
        </w:rPr>
        <w:t>Woran ist erkennbar, ob es sich um ein Passwort-, Formular-, Such-, Command- oder Promptfeld handelt?</w:t>
      </w:r>
    </w:p>
    <w:p>
      <w:pPr>
        <w:pStyle w:val="ListBullet"/>
        <w:keepLines/>
        <w:spacing w:before="0" w:after="60" w:line="276" w:lineRule="auto"/>
        <w:ind w:left="408" w:hanging="204"/>
        <w:widowControl/>
        <w:numPr>
          <w:ilvl w:val="0"/>
          <w:numId w:val="10"/>
        </w:numPr>
      </w:pPr>
      <w:r>
        <w:rPr>
          <w:rFonts w:ascii="Helvetica" w:hAnsi="Helvetica" w:eastAsia="Helvetica"/>
          <w:color w:val="000000"/>
          <w:sz w:val="22"/>
        </w:rPr>
        <w:t>Welche Handlung suggeriert das Interface?</w:t>
      </w:r>
    </w:p>
    <w:p>
      <w:pPr>
        <w:pStyle w:val="ListBullet"/>
        <w:keepLines/>
        <w:spacing w:before="0" w:after="60" w:line="276" w:lineRule="auto"/>
        <w:ind w:left="408" w:hanging="204"/>
        <w:widowControl/>
        <w:numPr>
          <w:ilvl w:val="0"/>
          <w:numId w:val="10"/>
        </w:numPr>
      </w:pPr>
      <w:r>
        <w:rPr>
          <w:rFonts w:ascii="Helvetica" w:hAnsi="Helvetica" w:eastAsia="Helvetica"/>
          <w:color w:val="000000"/>
          <w:sz w:val="22"/>
        </w:rPr>
        <w:t>Welche Art und Länge der Eingabe scheint vorgesehen?</w:t>
      </w:r>
    </w:p>
    <w:p>
      <w:pPr>
        <w:pStyle w:val="ListBullet"/>
        <w:keepLines/>
        <w:spacing w:before="0" w:after="60" w:line="276" w:lineRule="auto"/>
        <w:ind w:left="408" w:hanging="204"/>
        <w:widowControl/>
        <w:numPr>
          <w:ilvl w:val="0"/>
          <w:numId w:val="10"/>
        </w:numPr>
      </w:pPr>
      <w:r>
        <w:rPr>
          <w:rFonts w:ascii="Helvetica" w:hAnsi="Helvetica" w:eastAsia="Helvetica"/>
          <w:color w:val="000000"/>
          <w:sz w:val="22"/>
        </w:rPr>
        <w:t>Erscheint das Feld offen, geschlossen, technisch, dialogisch oder persönlich?</w:t>
      </w:r>
    </w:p>
    <w:p>
      <w:pPr>
        <w:pStyle w:val="ListBullet"/>
        <w:keepLines/>
        <w:spacing w:before="0" w:after="60" w:line="276" w:lineRule="auto"/>
        <w:ind w:left="408" w:hanging="204"/>
        <w:widowControl/>
        <w:numPr>
          <w:ilvl w:val="0"/>
          <w:numId w:val="10"/>
        </w:numPr>
      </w:pPr>
      <w:r>
        <w:rPr>
          <w:rFonts w:ascii="Helvetica" w:hAnsi="Helvetica" w:eastAsia="Helvetica"/>
          <w:color w:val="000000"/>
          <w:sz w:val="22"/>
        </w:rPr>
        <w:t>Welchen Einfluss haben Label, Position und Seitenkontext auf die wahrgenommene Funktion?</w:t>
      </w:r>
    </w:p>
    <w:p>
      <w:pPr>
        <w:pStyle w:val="Heading2"/>
        <w:keepNext/>
        <w:widowControl/>
      </w:pPr>
      <w:r>
        <w:rPr>
          <w:rFonts w:ascii="Helvetica" w:hAnsi="Helvetica" w:eastAsia="Helvetica"/>
          <w:b/>
          <w:color w:val="000000"/>
          <w:sz w:val="24"/>
        </w:rPr>
        <w:t>Erwartungen und sichtbare Grenzen</w:t>
      </w:r>
      <w:r>
        <w:rPr>
          <w:rFonts w:ascii="Helvetica" w:hAnsi="Helvetica" w:eastAsia="Helvetica"/>
          <w:b w:val="0"/>
          <w:i/>
          <w:color w:val="000000"/>
          <w:sz w:val="21"/>
        </w:rPr>
        <w:t xml:space="preserve">  (C-015, C-017, C-018; ergänzend C-033 und C-035)</w:t>
      </w:r>
    </w:p>
    <w:p>
      <w:pPr>
        <w:pStyle w:val="ListBullet"/>
        <w:keepNext/>
        <w:keepLines/>
        <w:spacing w:before="0" w:after="60" w:line="276" w:lineRule="auto"/>
        <w:ind w:left="408" w:hanging="204"/>
        <w:widowControl/>
        <w:numPr>
          <w:ilvl w:val="0"/>
          <w:numId w:val="10"/>
        </w:numPr>
      </w:pPr>
      <w:r>
        <w:rPr>
          <w:rFonts w:ascii="Helvetica" w:hAnsi="Helvetica" w:eastAsia="Helvetica"/>
          <w:color w:val="000000"/>
          <w:sz w:val="22"/>
        </w:rPr>
        <w:t>Was erscheint möglich, erforderlich, erlaubt oder verboten?</w:t>
      </w:r>
    </w:p>
    <w:p>
      <w:pPr>
        <w:pStyle w:val="ListBullet"/>
        <w:keepLines/>
        <w:spacing w:before="0" w:after="60" w:line="276" w:lineRule="auto"/>
        <w:ind w:left="408" w:hanging="204"/>
        <w:widowControl/>
        <w:numPr>
          <w:ilvl w:val="0"/>
          <w:numId w:val="10"/>
        </w:numPr>
      </w:pPr>
      <w:r>
        <w:rPr>
          <w:rFonts w:ascii="Helvetica" w:hAnsi="Helvetica" w:eastAsia="Helvetica"/>
          <w:color w:val="000000"/>
          <w:sz w:val="22"/>
        </w:rPr>
        <w:t>Welche Regeln und Einschränkungen sind bereits vor der Eingabe sichtbar?</w:t>
      </w:r>
    </w:p>
    <w:p>
      <w:pPr>
        <w:pStyle w:val="ListBullet"/>
        <w:keepLines/>
        <w:spacing w:before="0" w:after="60" w:line="276" w:lineRule="auto"/>
        <w:ind w:left="408" w:hanging="204"/>
        <w:widowControl/>
        <w:numPr>
          <w:ilvl w:val="0"/>
          <w:numId w:val="10"/>
        </w:numPr>
      </w:pPr>
      <w:r>
        <w:rPr>
          <w:rFonts w:ascii="Helvetica" w:hAnsi="Helvetica" w:eastAsia="Helvetica"/>
          <w:color w:val="000000"/>
          <w:sz w:val="22"/>
        </w:rPr>
        <w:t>Welche Orientierung liefern Labels, Beispiele, Formatangaben oder vorgegebene Kategorien?</w:t>
      </w:r>
    </w:p>
    <w:p>
      <w:pPr>
        <w:pStyle w:val="ListBullet"/>
        <w:keepLines/>
        <w:spacing w:before="0" w:after="60" w:line="276" w:lineRule="auto"/>
        <w:ind w:left="408" w:hanging="204"/>
        <w:widowControl/>
        <w:numPr>
          <w:ilvl w:val="0"/>
          <w:numId w:val="10"/>
        </w:numPr>
      </w:pPr>
      <w:r>
        <w:rPr>
          <w:rFonts w:ascii="Helvetica" w:hAnsi="Helvetica" w:eastAsia="Helvetica"/>
          <w:color w:val="000000"/>
          <w:sz w:val="22"/>
        </w:rPr>
        <w:t>Welche notwendigen Kenntnisse und Systemgrenzen bleiben unsichtbar?</w:t>
      </w:r>
    </w:p>
    <w:p>
      <w:pPr>
        <w:pStyle w:val="Heading2"/>
        <w:keepNext/>
        <w:widowControl/>
      </w:pPr>
      <w:r>
        <w:rPr>
          <w:rFonts w:ascii="Helvetica" w:hAnsi="Helvetica" w:eastAsia="Helvetica"/>
          <w:b/>
          <w:color w:val="000000"/>
          <w:sz w:val="24"/>
        </w:rPr>
        <w:t>Scheinbare Offenheit</w:t>
      </w:r>
      <w:r>
        <w:rPr>
          <w:rFonts w:ascii="Helvetica" w:hAnsi="Helvetica" w:eastAsia="Helvetica"/>
          <w:b w:val="0"/>
          <w:i/>
          <w:color w:val="000000"/>
          <w:sz w:val="21"/>
        </w:rPr>
        <w:t xml:space="preserve">  (C-003, C-011, C-012, C-015, C-016)</w:t>
      </w:r>
    </w:p>
    <w:p>
      <w:pPr>
        <w:pStyle w:val="ListBullet"/>
        <w:keepNext/>
        <w:keepLines/>
        <w:spacing w:before="0" w:after="60" w:line="276" w:lineRule="auto"/>
        <w:ind w:left="408" w:hanging="204"/>
        <w:widowControl/>
        <w:numPr>
          <w:ilvl w:val="0"/>
          <w:numId w:val="10"/>
        </w:numPr>
      </w:pPr>
      <w:r>
        <w:rPr>
          <w:rFonts w:ascii="Helvetica" w:hAnsi="Helvetica" w:eastAsia="Helvetica"/>
          <w:color w:val="000000"/>
          <w:sz w:val="22"/>
        </w:rPr>
        <w:t>Vergleich zwischen klar begrenzten und scheinbar offenen Eingaben</w:t>
      </w:r>
    </w:p>
    <w:p>
      <w:pPr>
        <w:pStyle w:val="ListBullet"/>
        <w:keepLines/>
        <w:spacing w:before="0" w:after="60" w:line="276" w:lineRule="auto"/>
        <w:ind w:left="408" w:hanging="204"/>
        <w:widowControl/>
        <w:numPr>
          <w:ilvl w:val="0"/>
          <w:numId w:val="10"/>
        </w:numPr>
      </w:pPr>
      <w:r>
        <w:rPr>
          <w:rFonts w:ascii="Helvetica" w:hAnsi="Helvetica" w:eastAsia="Helvetica"/>
          <w:color w:val="000000"/>
          <w:sz w:val="22"/>
        </w:rPr>
        <w:t>Passwortfelder verlangen eine bestimmte Art von Inhalt</w:t>
      </w:r>
    </w:p>
    <w:p>
      <w:pPr>
        <w:pStyle w:val="ListBullet"/>
        <w:keepLines/>
        <w:spacing w:before="0" w:after="60" w:line="276" w:lineRule="auto"/>
        <w:ind w:left="408" w:hanging="204"/>
        <w:widowControl/>
        <w:numPr>
          <w:ilvl w:val="0"/>
          <w:numId w:val="10"/>
        </w:numPr>
      </w:pPr>
      <w:r>
        <w:rPr>
          <w:rFonts w:ascii="Helvetica" w:hAnsi="Helvetica" w:eastAsia="Helvetica"/>
          <w:color w:val="000000"/>
          <w:sz w:val="22"/>
        </w:rPr>
        <w:t>Formulare verteilen Eingaben auf entworfene Kategorien</w:t>
      </w:r>
    </w:p>
    <w:p>
      <w:pPr>
        <w:pStyle w:val="ListBullet"/>
        <w:keepLines/>
        <w:spacing w:before="0" w:after="60" w:line="276" w:lineRule="auto"/>
        <w:ind w:left="408" w:hanging="204"/>
        <w:widowControl/>
        <w:numPr>
          <w:ilvl w:val="0"/>
          <w:numId w:val="10"/>
        </w:numPr>
      </w:pPr>
      <w:r>
        <w:rPr>
          <w:rFonts w:ascii="Helvetica" w:hAnsi="Helvetica" w:eastAsia="Helvetica"/>
          <w:color w:val="000000"/>
          <w:sz w:val="22"/>
        </w:rPr>
        <w:t>Command Lines setzen ein Vokabular und eine Syntax voraus</w:t>
      </w:r>
    </w:p>
    <w:p>
      <w:pPr>
        <w:pStyle w:val="ListBullet"/>
        <w:keepLines/>
        <w:spacing w:before="0" w:after="60" w:line="276" w:lineRule="auto"/>
        <w:ind w:left="408" w:hanging="204"/>
        <w:widowControl/>
        <w:numPr>
          <w:ilvl w:val="0"/>
          <w:numId w:val="10"/>
        </w:numPr>
      </w:pPr>
      <w:r>
        <w:rPr>
          <w:rFonts w:ascii="Helvetica" w:hAnsi="Helvetica" w:eastAsia="Helvetica"/>
          <w:color w:val="000000"/>
          <w:sz w:val="22"/>
        </w:rPr>
        <w:t>Such- und Promptfelder erscheinen offen, besitzen aber ebenfalls Regeln und Grenzen</w:t>
      </w:r>
    </w:p>
    <w:p>
      <w:pPr>
        <w:pStyle w:val="ListBullet"/>
        <w:keepLines/>
        <w:spacing w:before="0" w:after="60" w:line="276" w:lineRule="auto"/>
        <w:ind w:left="408" w:hanging="204"/>
        <w:widowControl/>
        <w:numPr>
          <w:ilvl w:val="0"/>
          <w:numId w:val="10"/>
        </w:numPr>
      </w:pPr>
      <w:r>
        <w:rPr>
          <w:rFonts w:ascii="Helvetica" w:hAnsi="Helvetica" w:eastAsia="Helvetica"/>
          <w:color w:val="000000"/>
          <w:sz w:val="22"/>
        </w:rPr>
        <w:t>Offenheit als Erscheinung des Interfaces, nicht als Abwesenheit technischer Beschränkungen</w:t>
      </w:r>
    </w:p>
    <w:p>
      <w:pPr>
        <w:pStyle w:val="Heading2"/>
        <w:keepNext/>
        <w:widowControl/>
      </w:pPr>
      <w:r>
        <w:rPr>
          <w:rFonts w:ascii="Helvetica" w:hAnsi="Helvetica" w:eastAsia="Helvetica"/>
          <w:b/>
          <w:color w:val="000000"/>
          <w:sz w:val="24"/>
        </w:rPr>
        <w:t>Übergang zu Interaction</w:t>
      </w:r>
      <w:r>
        <w:rPr>
          <w:rFonts w:ascii="Helvetica" w:hAnsi="Helvetica" w:eastAsia="Helvetica"/>
          <w:b w:val="0"/>
          <w:i/>
          <w:color w:val="000000"/>
          <w:sz w:val="21"/>
        </w:rPr>
        <w:t xml:space="preserve">  (C-003, C-011, C-012; perspektivisch C-034)</w:t>
      </w:r>
    </w:p>
    <w:p>
      <w:pPr>
        <w:pStyle w:val="ListBullet"/>
        <w:keepNext/>
        <w:keepLines/>
        <w:spacing w:before="0" w:after="60" w:line="276" w:lineRule="auto"/>
        <w:ind w:left="408" w:hanging="204"/>
        <w:widowControl/>
        <w:numPr>
          <w:ilvl w:val="0"/>
          <w:numId w:val="10"/>
        </w:numPr>
      </w:pPr>
      <w:r>
        <w:rPr>
          <w:rFonts w:ascii="Helvetica" w:hAnsi="Helvetica" w:eastAsia="Helvetica"/>
          <w:color w:val="000000"/>
          <w:sz w:val="22"/>
        </w:rPr>
        <w:t>Differenz zwischen der Einfachheit, die ein Feld kommuniziert, und der tatsächlichen Formulierungs-, Lern- und Korrekturarbeit</w:t>
      </w:r>
    </w:p>
    <w:p>
      <w:pPr>
        <w:pStyle w:val="ListBullet"/>
        <w:keepLines/>
        <w:spacing w:before="0" w:after="60" w:line="276" w:lineRule="auto"/>
        <w:ind w:left="408" w:hanging="204"/>
        <w:widowControl/>
        <w:numPr>
          <w:ilvl w:val="0"/>
          <w:numId w:val="10"/>
        </w:numPr>
      </w:pPr>
      <w:r>
        <w:rPr>
          <w:rFonts w:ascii="Helvetica" w:hAnsi="Helvetica" w:eastAsia="Helvetica"/>
          <w:color w:val="000000"/>
          <w:sz w:val="22"/>
        </w:rPr>
        <w:t>Das Promptfeld als besonders deutliches Beispiel: visuell einfach und sprachlich offen, praktisch aber voraussetzungsreich</w:t>
      </w:r>
    </w:p>
    <w:p>
      <w:pPr>
        <w:pStyle w:val="Heading1"/>
        <w:keepNext/>
        <w:widowControl/>
      </w:pPr>
      <w:r>
        <w:rPr>
          <w:rFonts w:ascii="Helvetica" w:hAnsi="Helvetica" w:eastAsia="Helvetica"/>
          <w:b/>
          <w:color w:val="000000"/>
          <w:sz w:val="30"/>
        </w:rPr>
        <w:t>Interaction – How do I enter and formulate it?</w:t>
      </w:r>
    </w:p>
    <w:p>
      <w:pPr>
        <w:pStyle w:val="Heading2"/>
        <w:keepNext/>
        <w:widowControl/>
      </w:pPr>
      <w:r>
        <w:rPr>
          <w:rFonts w:ascii="Helvetica" w:hAnsi="Helvetica" w:eastAsia="Helvetica"/>
          <w:b/>
          <w:color w:val="000000"/>
          <w:sz w:val="24"/>
        </w:rPr>
        <w:t>Eingabe als physischer Prozess</w:t>
      </w:r>
      <w:r>
        <w:rPr>
          <w:rFonts w:ascii="Helvetica" w:hAnsi="Helvetica" w:eastAsia="Helvetica"/>
          <w:b w:val="0"/>
          <w:i/>
          <w:color w:val="000000"/>
          <w:sz w:val="21"/>
        </w:rPr>
        <w:t xml:space="preserve">  (C-020, C-021, C-023, C-024)</w:t>
      </w:r>
    </w:p>
    <w:p>
      <w:pPr>
        <w:pStyle w:val="ListBullet"/>
        <w:keepNext/>
        <w:keepLines/>
        <w:spacing w:before="0" w:after="60" w:line="276" w:lineRule="auto"/>
        <w:ind w:left="408" w:hanging="204"/>
        <w:widowControl/>
        <w:numPr>
          <w:ilvl w:val="0"/>
          <w:numId w:val="10"/>
        </w:numPr>
      </w:pPr>
      <w:r>
        <w:rPr>
          <w:rFonts w:ascii="Helvetica" w:hAnsi="Helvetica" w:eastAsia="Helvetica"/>
          <w:color w:val="000000"/>
          <w:sz w:val="22"/>
        </w:rPr>
        <w:t>Interaktion mit Tastatur, Touchscreen oder alternativen Eingabegeräten</w:t>
      </w:r>
    </w:p>
    <w:p>
      <w:pPr>
        <w:pStyle w:val="ListBullet"/>
        <w:keepLines/>
        <w:spacing w:before="0" w:after="60" w:line="276" w:lineRule="auto"/>
        <w:ind w:left="408" w:hanging="204"/>
        <w:widowControl/>
        <w:numPr>
          <w:ilvl w:val="0"/>
          <w:numId w:val="10"/>
        </w:numPr>
      </w:pPr>
      <w:r>
        <w:rPr>
          <w:rFonts w:ascii="Helvetica" w:hAnsi="Helvetica" w:eastAsia="Helvetica"/>
          <w:color w:val="000000"/>
          <w:sz w:val="22"/>
        </w:rPr>
        <w:t>Körperliche und zeitliche Arbeit des Schreibens</w:t>
      </w:r>
    </w:p>
    <w:p>
      <w:pPr>
        <w:pStyle w:val="ListBullet"/>
        <w:keepLines/>
        <w:spacing w:before="0" w:after="60" w:line="276" w:lineRule="auto"/>
        <w:ind w:left="408" w:hanging="204"/>
        <w:widowControl/>
        <w:numPr>
          <w:ilvl w:val="0"/>
          <w:numId w:val="10"/>
        </w:numPr>
      </w:pPr>
      <w:r>
        <w:rPr>
          <w:rFonts w:ascii="Helvetica" w:hAnsi="Helvetica" w:eastAsia="Helvetica"/>
          <w:color w:val="000000"/>
          <w:sz w:val="22"/>
        </w:rPr>
        <w:t>Tastaturlayouts, Schriftsysteme und unterschiedliche Sprachen</w:t>
      </w:r>
    </w:p>
    <w:p>
      <w:pPr>
        <w:pStyle w:val="ListBullet"/>
        <w:keepLines/>
        <w:spacing w:before="0" w:after="60" w:line="276" w:lineRule="auto"/>
        <w:ind w:left="408" w:hanging="204"/>
        <w:widowControl/>
        <w:numPr>
          <w:ilvl w:val="0"/>
          <w:numId w:val="10"/>
        </w:numPr>
      </w:pPr>
      <w:r>
        <w:rPr>
          <w:rFonts w:ascii="Helvetica" w:hAnsi="Helvetica" w:eastAsia="Helvetica"/>
          <w:color w:val="000000"/>
          <w:sz w:val="22"/>
        </w:rPr>
        <w:t>Tippen, Diktieren, Einfügen, Löschen, Markieren und Ersetzen</w:t>
      </w:r>
    </w:p>
    <w:p>
      <w:pPr>
        <w:pStyle w:val="ListBullet"/>
        <w:keepLines/>
        <w:spacing w:before="0" w:after="60" w:line="276" w:lineRule="auto"/>
        <w:ind w:left="408" w:hanging="204"/>
        <w:widowControl/>
        <w:numPr>
          <w:ilvl w:val="0"/>
          <w:numId w:val="10"/>
        </w:numPr>
      </w:pPr>
      <w:r>
        <w:rPr>
          <w:rFonts w:ascii="Helvetica" w:hAnsi="Helvetica" w:eastAsia="Helvetica"/>
          <w:color w:val="000000"/>
          <w:sz w:val="22"/>
        </w:rPr>
        <w:t>Der fertige Text verbirgt den Prozess, durch den er entstanden ist</w:t>
      </w:r>
    </w:p>
    <w:p>
      <w:pPr>
        <w:pStyle w:val="Heading2"/>
        <w:keepNext/>
        <w:widowControl/>
      </w:pPr>
      <w:r>
        <w:rPr>
          <w:rFonts w:ascii="Helvetica" w:hAnsi="Helvetica" w:eastAsia="Helvetica"/>
          <w:b/>
          <w:color w:val="000000"/>
          <w:sz w:val="24"/>
        </w:rPr>
        <w:t>Wissen, Lernen und Erinnern</w:t>
      </w:r>
      <w:r>
        <w:rPr>
          <w:rFonts w:ascii="Helvetica" w:hAnsi="Helvetica" w:eastAsia="Helvetica"/>
          <w:b w:val="0"/>
          <w:i/>
          <w:color w:val="000000"/>
          <w:sz w:val="21"/>
        </w:rPr>
        <w:t xml:space="preserve">  (C-002, C-003, C-013, C-014, C-016)</w:t>
      </w:r>
    </w:p>
    <w:p>
      <w:pPr>
        <w:pStyle w:val="ListBullet"/>
        <w:keepNext/>
        <w:keepLines/>
        <w:spacing w:before="0" w:after="60" w:line="276" w:lineRule="auto"/>
        <w:ind w:left="408" w:hanging="204"/>
        <w:widowControl/>
        <w:numPr>
          <w:ilvl w:val="0"/>
          <w:numId w:val="10"/>
        </w:numPr>
      </w:pPr>
      <w:r>
        <w:rPr>
          <w:rFonts w:ascii="Helvetica" w:hAnsi="Helvetica" w:eastAsia="Helvetica"/>
          <w:color w:val="000000"/>
          <w:sz w:val="22"/>
        </w:rPr>
        <w:t>Welche Begriffe, Befehle, Formate und syntaktischen Regeln müssen bekannt sein?</w:t>
      </w:r>
    </w:p>
    <w:p>
      <w:pPr>
        <w:pStyle w:val="ListBullet"/>
        <w:keepLines/>
        <w:spacing w:before="0" w:after="60" w:line="276" w:lineRule="auto"/>
        <w:ind w:left="408" w:hanging="204"/>
        <w:widowControl/>
        <w:numPr>
          <w:ilvl w:val="0"/>
          <w:numId w:val="10"/>
        </w:numPr>
      </w:pPr>
      <w:r>
        <w:rPr>
          <w:rFonts w:ascii="Helvetica" w:hAnsi="Helvetica" w:eastAsia="Helvetica"/>
          <w:color w:val="000000"/>
          <w:sz w:val="22"/>
        </w:rPr>
        <w:t>Unterschied zwischen erlerntem Verhalten und vermeintlich intuitiver Bedienung</w:t>
      </w:r>
    </w:p>
    <w:p>
      <w:pPr>
        <w:pStyle w:val="ListBullet"/>
        <w:keepLines/>
        <w:spacing w:before="0" w:after="60" w:line="276" w:lineRule="auto"/>
        <w:ind w:left="408" w:hanging="204"/>
        <w:widowControl/>
        <w:numPr>
          <w:ilvl w:val="0"/>
          <w:numId w:val="10"/>
        </w:numPr>
      </w:pPr>
      <w:r>
        <w:rPr>
          <w:rFonts w:ascii="Helvetica" w:hAnsi="Helvetica" w:eastAsia="Helvetica"/>
          <w:color w:val="000000"/>
          <w:sz w:val="22"/>
        </w:rPr>
        <w:t>Warum natürliche Sprache nicht automatisch leichter ist</w:t>
      </w:r>
    </w:p>
    <w:p>
      <w:pPr>
        <w:pStyle w:val="ListBullet"/>
        <w:keepLines/>
        <w:spacing w:before="0" w:after="60" w:line="276" w:lineRule="auto"/>
        <w:ind w:left="408" w:hanging="204"/>
        <w:widowControl/>
        <w:numPr>
          <w:ilvl w:val="0"/>
          <w:numId w:val="10"/>
        </w:numPr>
      </w:pPr>
      <w:r>
        <w:rPr>
          <w:rFonts w:ascii="Helvetica" w:hAnsi="Helvetica" w:eastAsia="Helvetica"/>
          <w:color w:val="000000"/>
          <w:sz w:val="22"/>
        </w:rPr>
        <w:t>Erinnerung an Passwörter, Befehle und Systemanforderungen</w:t>
      </w:r>
    </w:p>
    <w:p>
      <w:pPr>
        <w:pStyle w:val="ListBullet"/>
        <w:keepLines/>
        <w:spacing w:before="0" w:after="60" w:line="276" w:lineRule="auto"/>
        <w:ind w:left="408" w:hanging="204"/>
        <w:widowControl/>
        <w:numPr>
          <w:ilvl w:val="0"/>
          <w:numId w:val="10"/>
        </w:numPr>
      </w:pPr>
      <w:r>
        <w:rPr>
          <w:rFonts w:ascii="Helvetica" w:hAnsi="Helvetica" w:eastAsia="Helvetica"/>
          <w:color w:val="000000"/>
          <w:sz w:val="22"/>
        </w:rPr>
        <w:t>Übersetzung einer menschlichen Intention in eine systemgeeignete Eingabe</w:t>
      </w:r>
    </w:p>
    <w:p>
      <w:pPr>
        <w:pStyle w:val="Heading2"/>
        <w:keepNext/>
        <w:widowControl/>
      </w:pPr>
      <w:r>
        <w:rPr>
          <w:rFonts w:ascii="Helvetica" w:hAnsi="Helvetica" w:eastAsia="Helvetica"/>
          <w:b/>
          <w:color w:val="000000"/>
          <w:sz w:val="24"/>
        </w:rPr>
        <w:t>Korrigieren und Bearbeiten</w:t>
      </w:r>
      <w:r>
        <w:rPr>
          <w:rFonts w:ascii="Helvetica" w:hAnsi="Helvetica" w:eastAsia="Helvetica"/>
          <w:b w:val="0"/>
          <w:i/>
          <w:color w:val="000000"/>
          <w:sz w:val="21"/>
        </w:rPr>
        <w:t xml:space="preserve">  (C-004, C-014, C-017, C-020, C-021)</w:t>
      </w:r>
    </w:p>
    <w:p>
      <w:pPr>
        <w:pStyle w:val="ListBullet"/>
        <w:keepNext/>
        <w:keepLines/>
        <w:spacing w:before="0" w:after="60" w:line="276" w:lineRule="auto"/>
        <w:ind w:left="408" w:hanging="204"/>
        <w:widowControl/>
        <w:numPr>
          <w:ilvl w:val="0"/>
          <w:numId w:val="10"/>
        </w:numPr>
      </w:pPr>
      <w:r>
        <w:rPr>
          <w:rFonts w:ascii="Helvetica" w:hAnsi="Helvetica" w:eastAsia="Helvetica"/>
          <w:color w:val="000000"/>
          <w:sz w:val="22"/>
        </w:rPr>
        <w:t>Fehler erkennen und korrigieren</w:t>
      </w:r>
    </w:p>
    <w:p>
      <w:pPr>
        <w:pStyle w:val="ListBullet"/>
        <w:keepLines/>
        <w:spacing w:before="0" w:after="60" w:line="276" w:lineRule="auto"/>
        <w:ind w:left="408" w:hanging="204"/>
        <w:widowControl/>
        <w:numPr>
          <w:ilvl w:val="0"/>
          <w:numId w:val="10"/>
        </w:numPr>
      </w:pPr>
      <w:r>
        <w:rPr>
          <w:rFonts w:ascii="Helvetica" w:hAnsi="Helvetica" w:eastAsia="Helvetica"/>
          <w:color w:val="000000"/>
          <w:sz w:val="22"/>
        </w:rPr>
        <w:t>Text markieren, ersetzen, löschen oder rückgängig machen</w:t>
      </w:r>
    </w:p>
    <w:p>
      <w:pPr>
        <w:pStyle w:val="ListBullet"/>
        <w:keepLines/>
        <w:spacing w:before="0" w:after="60" w:line="276" w:lineRule="auto"/>
        <w:ind w:left="408" w:hanging="204"/>
        <w:widowControl/>
        <w:numPr>
          <w:ilvl w:val="0"/>
          <w:numId w:val="10"/>
        </w:numPr>
      </w:pPr>
      <w:r>
        <w:rPr>
          <w:rFonts w:ascii="Helvetica" w:hAnsi="Helvetica" w:eastAsia="Helvetica"/>
          <w:color w:val="000000"/>
          <w:sz w:val="22"/>
        </w:rPr>
        <w:t>Direkte Manipulation des bereits eingegebenen Textes</w:t>
      </w:r>
    </w:p>
    <w:p>
      <w:pPr>
        <w:pStyle w:val="ListBullet"/>
        <w:keepLines/>
        <w:spacing w:before="0" w:after="60" w:line="276" w:lineRule="auto"/>
        <w:ind w:left="408" w:hanging="204"/>
        <w:widowControl/>
        <w:numPr>
          <w:ilvl w:val="0"/>
          <w:numId w:val="10"/>
        </w:numPr>
      </w:pPr>
      <w:r>
        <w:rPr>
          <w:rFonts w:ascii="Helvetica" w:hAnsi="Helvetica" w:eastAsia="Helvetica"/>
          <w:color w:val="000000"/>
          <w:sz w:val="22"/>
        </w:rPr>
        <w:t>Reaktion auf Validierung, Fehlermeldungen und andere Systemantworten</w:t>
      </w:r>
    </w:p>
    <w:p>
      <w:pPr>
        <w:pStyle w:val="ListBullet"/>
        <w:keepLines/>
        <w:spacing w:before="0" w:after="60" w:line="276" w:lineRule="auto"/>
        <w:ind w:left="408" w:hanging="204"/>
        <w:widowControl/>
        <w:numPr>
          <w:ilvl w:val="0"/>
          <w:numId w:val="10"/>
        </w:numPr>
      </w:pPr>
      <w:r>
        <w:rPr>
          <w:rFonts w:ascii="Helvetica" w:hAnsi="Helvetica" w:eastAsia="Helvetica"/>
          <w:color w:val="000000"/>
          <w:sz w:val="22"/>
        </w:rPr>
        <w:t>Eingabe als veränderbarer Prozess und nicht als einmalige Übermittlung</w:t>
      </w:r>
    </w:p>
    <w:p>
      <w:pPr>
        <w:pStyle w:val="Heading2"/>
        <w:keepNext/>
        <w:widowControl/>
      </w:pPr>
      <w:r>
        <w:rPr>
          <w:rFonts w:ascii="Helvetica" w:hAnsi="Helvetica" w:eastAsia="Helvetica"/>
          <w:b/>
          <w:color w:val="000000"/>
          <w:sz w:val="24"/>
        </w:rPr>
        <w:t>Autocomplete und Vorschläge</w:t>
      </w:r>
      <w:r>
        <w:rPr>
          <w:rFonts w:ascii="Helvetica" w:hAnsi="Helvetica" w:eastAsia="Helvetica"/>
          <w:b w:val="0"/>
          <w:i/>
          <w:color w:val="000000"/>
          <w:sz w:val="21"/>
        </w:rPr>
        <w:t xml:space="preserve">  (C-006, C-015, C-022, C-024)</w:t>
      </w:r>
    </w:p>
    <w:p>
      <w:pPr>
        <w:pStyle w:val="ListBullet"/>
        <w:keepNext/>
        <w:keepLines/>
        <w:spacing w:before="0" w:after="60" w:line="276" w:lineRule="auto"/>
        <w:ind w:left="408" w:hanging="204"/>
        <w:widowControl/>
        <w:numPr>
          <w:ilvl w:val="0"/>
          <w:numId w:val="10"/>
        </w:numPr>
      </w:pPr>
      <w:r>
        <w:rPr>
          <w:rFonts w:ascii="Helvetica" w:hAnsi="Helvetica" w:eastAsia="Helvetica"/>
          <w:color w:val="000000"/>
          <w:sz w:val="22"/>
        </w:rPr>
        <w:t>Verschiebung vom Schreiben zum Beobachten, Auswählen und Bestätigen</w:t>
      </w:r>
    </w:p>
    <w:p>
      <w:pPr>
        <w:pStyle w:val="ListBullet"/>
        <w:keepLines/>
        <w:spacing w:before="0" w:after="60" w:line="276" w:lineRule="auto"/>
        <w:ind w:left="408" w:hanging="204"/>
        <w:widowControl/>
        <w:numPr>
          <w:ilvl w:val="0"/>
          <w:numId w:val="10"/>
        </w:numPr>
      </w:pPr>
      <w:r>
        <w:rPr>
          <w:rFonts w:ascii="Helvetica" w:hAnsi="Helvetica" w:eastAsia="Helvetica"/>
          <w:color w:val="000000"/>
          <w:sz w:val="22"/>
        </w:rPr>
        <w:t>Weniger Tastenanschläge bedeuten nicht zwangsläufig weniger Arbeit</w:t>
      </w:r>
    </w:p>
    <w:p>
      <w:pPr>
        <w:pStyle w:val="ListBullet"/>
        <w:keepLines/>
        <w:spacing w:before="0" w:after="60" w:line="276" w:lineRule="auto"/>
        <w:ind w:left="408" w:hanging="204"/>
        <w:widowControl/>
        <w:numPr>
          <w:ilvl w:val="0"/>
          <w:numId w:val="10"/>
        </w:numPr>
      </w:pPr>
      <w:r>
        <w:rPr>
          <w:rFonts w:ascii="Helvetica" w:hAnsi="Helvetica" w:eastAsia="Helvetica"/>
          <w:color w:val="000000"/>
          <w:sz w:val="22"/>
        </w:rPr>
        <w:t>Einfluss vorgeschlagener Inhalte auf Wortwahl und Formulierung</w:t>
      </w:r>
    </w:p>
    <w:p>
      <w:pPr>
        <w:pStyle w:val="ListBullet"/>
        <w:keepLines/>
        <w:spacing w:before="0" w:after="60" w:line="276" w:lineRule="auto"/>
        <w:ind w:left="408" w:hanging="204"/>
        <w:widowControl/>
        <w:numPr>
          <w:ilvl w:val="0"/>
          <w:numId w:val="10"/>
        </w:numPr>
      </w:pPr>
      <w:r>
        <w:rPr>
          <w:rFonts w:ascii="Helvetica" w:hAnsi="Helvetica" w:eastAsia="Helvetica"/>
          <w:color w:val="000000"/>
          <w:sz w:val="22"/>
        </w:rPr>
        <w:t>Verhältnis zwischen Unterstützung, Steuerung und Automatisierung</w:t>
      </w:r>
    </w:p>
    <w:p>
      <w:pPr>
        <w:pStyle w:val="ListBullet"/>
        <w:keepLines/>
        <w:spacing w:before="0" w:after="60" w:line="276" w:lineRule="auto"/>
        <w:ind w:left="408" w:hanging="204"/>
        <w:widowControl/>
        <w:numPr>
          <w:ilvl w:val="0"/>
          <w:numId w:val="10"/>
        </w:numPr>
      </w:pPr>
      <w:r>
        <w:rPr>
          <w:rFonts w:ascii="Helvetica" w:hAnsi="Helvetica" w:eastAsia="Helvetica"/>
          <w:color w:val="000000"/>
          <w:sz w:val="22"/>
        </w:rPr>
        <w:t>Notwendigkeit, Vorschläge zu beurteilen und gegebenenfalls zu korrigieren</w:t>
      </w:r>
    </w:p>
    <w:p>
      <w:pPr>
        <w:pStyle w:val="Heading2"/>
        <w:keepNext/>
        <w:widowControl/>
      </w:pPr>
      <w:r>
        <w:rPr>
          <w:rFonts w:ascii="Helvetica" w:hAnsi="Helvetica" w:eastAsia="Helvetica"/>
          <w:b/>
          <w:color w:val="000000"/>
          <w:sz w:val="24"/>
        </w:rPr>
        <w:t>Iteration und Reformulierung</w:t>
      </w:r>
      <w:r>
        <w:rPr>
          <w:rFonts w:ascii="Helvetica" w:hAnsi="Helvetica" w:eastAsia="Helvetica"/>
          <w:b w:val="0"/>
          <w:i/>
          <w:color w:val="000000"/>
          <w:sz w:val="21"/>
        </w:rPr>
        <w:t xml:space="preserve">  (C-006, C-009, C-010, C-011, C-012)</w:t>
      </w:r>
    </w:p>
    <w:p>
      <w:pPr>
        <w:pStyle w:val="ListBullet"/>
        <w:keepNext/>
        <w:keepLines/>
        <w:spacing w:before="0" w:after="60" w:line="276" w:lineRule="auto"/>
        <w:ind w:left="408" w:hanging="204"/>
        <w:widowControl/>
        <w:numPr>
          <w:ilvl w:val="0"/>
          <w:numId w:val="10"/>
        </w:numPr>
      </w:pPr>
      <w:r>
        <w:rPr>
          <w:rFonts w:ascii="Helvetica" w:hAnsi="Helvetica" w:eastAsia="Helvetica"/>
          <w:color w:val="000000"/>
          <w:sz w:val="22"/>
        </w:rPr>
        <w:t>Eingabe → Ergebnis beobachten → bewerten → korrigieren → erneut eingeben</w:t>
      </w:r>
    </w:p>
    <w:p>
      <w:pPr>
        <w:pStyle w:val="ListBullet"/>
        <w:keepLines/>
        <w:spacing w:before="0" w:after="60" w:line="276" w:lineRule="auto"/>
        <w:ind w:left="408" w:hanging="204"/>
        <w:widowControl/>
        <w:numPr>
          <w:ilvl w:val="0"/>
          <w:numId w:val="10"/>
        </w:numPr>
      </w:pPr>
      <w:r>
        <w:rPr>
          <w:rFonts w:ascii="Helvetica" w:hAnsi="Helvetica" w:eastAsia="Helvetica"/>
          <w:color w:val="000000"/>
          <w:sz w:val="22"/>
        </w:rPr>
        <w:t>Suchanfragen als schrittweise Annäherung</w:t>
      </w:r>
    </w:p>
    <w:p>
      <w:pPr>
        <w:pStyle w:val="ListBullet"/>
        <w:keepLines/>
        <w:spacing w:before="0" w:after="60" w:line="276" w:lineRule="auto"/>
        <w:ind w:left="408" w:hanging="204"/>
        <w:widowControl/>
        <w:numPr>
          <w:ilvl w:val="0"/>
          <w:numId w:val="10"/>
        </w:numPr>
      </w:pPr>
      <w:r>
        <w:rPr>
          <w:rFonts w:ascii="Helvetica" w:hAnsi="Helvetica" w:eastAsia="Helvetica"/>
          <w:color w:val="000000"/>
          <w:sz w:val="22"/>
        </w:rPr>
        <w:t>Prompting als wiederholtes Aushandeln eines gewünschten Ergebnisses</w:t>
      </w:r>
    </w:p>
    <w:p>
      <w:pPr>
        <w:pStyle w:val="ListBullet"/>
        <w:keepLines/>
        <w:spacing w:before="0" w:after="60" w:line="276" w:lineRule="auto"/>
        <w:ind w:left="408" w:hanging="204"/>
        <w:widowControl/>
        <w:numPr>
          <w:ilvl w:val="0"/>
          <w:numId w:val="10"/>
        </w:numPr>
      </w:pPr>
      <w:r>
        <w:rPr>
          <w:rFonts w:ascii="Helvetica" w:hAnsi="Helvetica" w:eastAsia="Helvetica"/>
          <w:color w:val="000000"/>
          <w:sz w:val="22"/>
        </w:rPr>
        <w:t>Lernen aus vorherigen Systemreaktionen</w:t>
      </w:r>
    </w:p>
    <w:p>
      <w:pPr>
        <w:pStyle w:val="ListBullet"/>
        <w:keepLines/>
        <w:spacing w:before="0" w:after="60" w:line="276" w:lineRule="auto"/>
        <w:ind w:left="408" w:hanging="204"/>
        <w:widowControl/>
        <w:numPr>
          <w:ilvl w:val="0"/>
          <w:numId w:val="10"/>
        </w:numPr>
      </w:pPr>
      <w:r>
        <w:rPr>
          <w:rFonts w:ascii="Helvetica" w:hAnsi="Helvetica" w:eastAsia="Helvetica"/>
          <w:color w:val="000000"/>
          <w:sz w:val="22"/>
        </w:rPr>
        <w:t>Übergang von einer einzelnen Eingabe zu einer längeren Interaktionsfolge</w:t>
      </w:r>
    </w:p>
    <w:p>
      <w:pPr>
        <w:pStyle w:val="ListBullet"/>
        <w:keepLines/>
        <w:spacing w:before="0" w:after="60" w:line="276" w:lineRule="auto"/>
        <w:ind w:left="408" w:hanging="204"/>
        <w:widowControl/>
        <w:numPr>
          <w:ilvl w:val="0"/>
          <w:numId w:val="10"/>
        </w:numPr>
      </w:pPr>
      <w:r>
        <w:rPr>
          <w:rFonts w:ascii="Helvetica" w:hAnsi="Helvetica" w:eastAsia="Helvetica"/>
          <w:color w:val="000000"/>
          <w:sz w:val="22"/>
        </w:rPr>
        <w:t>Strukturierte Eingabeprozesse als Alternative zum vollständig offenen Promptfeld</w:t>
      </w:r>
    </w:p>
    <w:p>
      <w:pPr>
        <w:pStyle w:val="Heading2"/>
        <w:keepNext/>
        <w:widowControl/>
      </w:pPr>
      <w:r>
        <w:rPr>
          <w:rFonts w:ascii="Helvetica" w:hAnsi="Helvetica" w:eastAsia="Helvetica"/>
          <w:b/>
          <w:color w:val="000000"/>
          <w:sz w:val="24"/>
        </w:rPr>
        <w:t>Mögliche Erweiterung: Zugänglichkeit und alternative Eingabe</w:t>
      </w:r>
    </w:p>
    <w:p>
      <w:pPr>
        <w:pStyle w:val="ListBullet"/>
        <w:keepNext/>
        <w:keepLines/>
        <w:spacing w:before="0" w:after="60" w:line="276" w:lineRule="auto"/>
        <w:ind w:left="408" w:hanging="204"/>
        <w:widowControl/>
        <w:numPr>
          <w:ilvl w:val="0"/>
          <w:numId w:val="10"/>
        </w:numPr>
      </w:pPr>
      <w:r>
        <w:rPr>
          <w:rFonts w:ascii="Helvetica" w:hAnsi="Helvetica" w:eastAsia="Helvetica"/>
          <w:color w:val="000000"/>
          <w:sz w:val="22"/>
        </w:rPr>
        <w:t>Spracheingabe, assistive Technologien und alternative Tastaturen</w:t>
      </w:r>
    </w:p>
    <w:p>
      <w:pPr>
        <w:pStyle w:val="ListBullet"/>
        <w:keepLines/>
        <w:spacing w:before="0" w:after="60" w:line="276" w:lineRule="auto"/>
        <w:ind w:left="408" w:hanging="204"/>
        <w:widowControl/>
        <w:numPr>
          <w:ilvl w:val="0"/>
          <w:numId w:val="10"/>
        </w:numPr>
      </w:pPr>
      <w:r>
        <w:rPr>
          <w:rFonts w:ascii="Helvetica" w:hAnsi="Helvetica" w:eastAsia="Helvetica"/>
          <w:color w:val="000000"/>
          <w:sz w:val="22"/>
        </w:rPr>
        <w:t>Unterschiedliche körperliche, sprachliche und technische Voraussetzungen</w:t>
      </w:r>
    </w:p>
    <w:p>
      <w:pPr>
        <w:pStyle w:val="ListBullet"/>
        <w:keepLines/>
        <w:spacing w:before="0" w:after="60" w:line="276" w:lineRule="auto"/>
        <w:ind w:left="408" w:hanging="204"/>
        <w:widowControl/>
        <w:numPr>
          <w:ilvl w:val="0"/>
          <w:numId w:val="10"/>
        </w:numPr>
      </w:pPr>
      <w:r>
        <w:rPr>
          <w:rFonts w:ascii="Helvetica" w:hAnsi="Helvetica" w:eastAsia="Helvetica"/>
          <w:color w:val="000000"/>
          <w:sz w:val="22"/>
        </w:rPr>
        <w:t>Frage, wer ein Feld auf welche Weise tatsächlich bedienen kann</w:t>
      </w:r>
    </w:p>
    <w:p>
      <w:pPr>
        <w:widowControl/>
        <w:spacing w:before="120" w:after="120" w:line="276" w:lineRule="auto"/>
      </w:pPr>
      <w:r>
        <w:rPr>
          <w:rFonts w:ascii="Helvetica" w:hAnsi="Helvetica" w:eastAsia="Helvetica"/>
          <w:i/>
          <w:color w:val="000000"/>
          <w:sz w:val="22"/>
        </w:rPr>
        <w:t>Für diesen Unterpunkt ist der Quellenbestand bislang noch nicht ausreichend. C-023 liefert einen sprachlichen und internationalen Zugang, aber noch keine umfassende Grundlage zu Accessibility.</w:t>
      </w:r>
    </w:p>
    <w:p>
      <w:pPr>
        <w:pStyle w:val="Heading1"/>
        <w:keepNext/>
        <w:widowControl/>
      </w:pPr>
      <w:r>
        <w:rPr>
          <w:rFonts w:ascii="Helvetica" w:hAnsi="Helvetica" w:eastAsia="Helvetica"/>
          <w:b/>
          <w:color w:val="000000"/>
          <w:sz w:val="30"/>
        </w:rPr>
        <w:t>Operation – What becomes of my input?</w:t>
      </w:r>
    </w:p>
    <w:p>
      <w:pPr>
        <w:pStyle w:val="Heading2"/>
        <w:keepNext/>
        <w:widowControl/>
      </w:pPr>
      <w:r>
        <w:rPr>
          <w:rFonts w:ascii="Helvetica" w:hAnsi="Helvetica" w:eastAsia="Helvetica"/>
          <w:b/>
          <w:color w:val="000000"/>
          <w:sz w:val="24"/>
        </w:rPr>
        <w:t>Übersetzung in eine technische Funktion</w:t>
      </w:r>
      <w:r>
        <w:rPr>
          <w:rFonts w:ascii="Helvetica" w:hAnsi="Helvetica" w:eastAsia="Helvetica"/>
          <w:b w:val="0"/>
          <w:i/>
          <w:color w:val="000000"/>
          <w:sz w:val="21"/>
        </w:rPr>
        <w:t xml:space="preserve">  (C-005, C-007, C-015, C-020)</w:t>
      </w:r>
    </w:p>
    <w:p>
      <w:pPr>
        <w:pStyle w:val="ListBullet"/>
        <w:keepNext/>
        <w:keepLines/>
        <w:spacing w:before="0" w:after="60" w:line="276" w:lineRule="auto"/>
        <w:ind w:left="408" w:hanging="204"/>
        <w:widowControl/>
        <w:numPr>
          <w:ilvl w:val="0"/>
          <w:numId w:val="10"/>
        </w:numPr>
      </w:pPr>
      <w:r>
        <w:rPr>
          <w:rFonts w:ascii="Helvetica" w:hAnsi="Helvetica" w:eastAsia="Helvetica"/>
          <w:color w:val="000000"/>
          <w:sz w:val="22"/>
        </w:rPr>
        <w:t>Was geschieht mit einer Eingabe während oder nach ihrer Herstellung?</w:t>
      </w:r>
    </w:p>
    <w:p>
      <w:pPr>
        <w:pStyle w:val="ListBullet"/>
        <w:keepLines/>
        <w:spacing w:before="0" w:after="60" w:line="276" w:lineRule="auto"/>
        <w:ind w:left="408" w:hanging="204"/>
        <w:widowControl/>
        <w:numPr>
          <w:ilvl w:val="0"/>
          <w:numId w:val="10"/>
        </w:numPr>
      </w:pPr>
      <w:r>
        <w:rPr>
          <w:rFonts w:ascii="Helvetica" w:hAnsi="Helvetica" w:eastAsia="Helvetica"/>
          <w:color w:val="000000"/>
          <w:sz w:val="22"/>
        </w:rPr>
        <w:t>Derselbe sichtbare Text kann unterschiedliche technische Rollen einnehmen</w:t>
      </w:r>
    </w:p>
    <w:p>
      <w:pPr>
        <w:pStyle w:val="ListBullet"/>
        <w:keepLines/>
        <w:spacing w:before="0" w:after="60" w:line="276" w:lineRule="auto"/>
        <w:ind w:left="408" w:hanging="204"/>
        <w:widowControl/>
        <w:numPr>
          <w:ilvl w:val="0"/>
          <w:numId w:val="10"/>
        </w:numPr>
      </w:pPr>
      <w:r>
        <w:rPr>
          <w:rFonts w:ascii="Helvetica" w:hAnsi="Helvetica" w:eastAsia="Helvetica"/>
          <w:color w:val="000000"/>
          <w:sz w:val="22"/>
        </w:rPr>
        <w:t>Text wird zu Command, Query, Formularwert, Event, Nachricht oder Prompt</w:t>
      </w:r>
    </w:p>
    <w:p>
      <w:pPr>
        <w:pStyle w:val="ListBullet"/>
        <w:keepLines/>
        <w:spacing w:before="0" w:after="60" w:line="276" w:lineRule="auto"/>
        <w:ind w:left="408" w:hanging="204"/>
        <w:widowControl/>
        <w:numPr>
          <w:ilvl w:val="0"/>
          <w:numId w:val="10"/>
        </w:numPr>
      </w:pPr>
      <w:r>
        <w:rPr>
          <w:rFonts w:ascii="Helvetica" w:hAnsi="Helvetica" w:eastAsia="Helvetica"/>
          <w:color w:val="000000"/>
          <w:sz w:val="22"/>
        </w:rPr>
        <w:t>Unterscheidung zwischen sichtbarem Text, internem Wert und ausgelöster Operation</w:t>
      </w:r>
    </w:p>
    <w:p>
      <w:pPr>
        <w:pStyle w:val="Heading2"/>
        <w:keepNext/>
        <w:widowControl/>
      </w:pPr>
      <w:r>
        <w:rPr>
          <w:rFonts w:ascii="Helvetica" w:hAnsi="Helvetica" w:eastAsia="Helvetica"/>
          <w:b/>
          <w:color w:val="000000"/>
          <w:sz w:val="24"/>
        </w:rPr>
        <w:t>Verarbeitung</w:t>
      </w:r>
      <w:r>
        <w:rPr>
          <w:rFonts w:ascii="Helvetica" w:hAnsi="Helvetica" w:eastAsia="Helvetica"/>
          <w:b w:val="0"/>
          <w:i/>
          <w:color w:val="000000"/>
          <w:sz w:val="21"/>
        </w:rPr>
        <w:t xml:space="preserve">  (C-001, C-005, C-006, C-007, C-008, C-015, C-019, C-025)</w:t>
      </w:r>
    </w:p>
    <w:p>
      <w:pPr>
        <w:pStyle w:val="ListBullet"/>
        <w:keepNext/>
        <w:keepLines/>
        <w:spacing w:before="0" w:after="60" w:line="276" w:lineRule="auto"/>
        <w:ind w:left="408" w:hanging="204"/>
        <w:widowControl/>
        <w:numPr>
          <w:ilvl w:val="0"/>
          <w:numId w:val="10"/>
        </w:numPr>
      </w:pPr>
      <w:r>
        <w:rPr>
          <w:rFonts w:ascii="Helvetica" w:hAnsi="Helvetica" w:eastAsia="Helvetica"/>
          <w:color w:val="000000"/>
          <w:sz w:val="22"/>
        </w:rPr>
        <w:t>Prüfung und Validierung</w:t>
      </w:r>
    </w:p>
    <w:p>
      <w:pPr>
        <w:pStyle w:val="ListBullet"/>
        <w:keepLines/>
        <w:spacing w:before="0" w:after="60" w:line="276" w:lineRule="auto"/>
        <w:ind w:left="408" w:hanging="204"/>
        <w:widowControl/>
        <w:numPr>
          <w:ilvl w:val="0"/>
          <w:numId w:val="10"/>
        </w:numPr>
      </w:pPr>
      <w:r>
        <w:rPr>
          <w:rFonts w:ascii="Helvetica" w:hAnsi="Helvetica" w:eastAsia="Helvetica"/>
          <w:color w:val="000000"/>
          <w:sz w:val="22"/>
        </w:rPr>
        <w:t>Ausführung eines Befehls</w:t>
      </w:r>
    </w:p>
    <w:p>
      <w:pPr>
        <w:pStyle w:val="ListBullet"/>
        <w:keepLines/>
        <w:spacing w:before="0" w:after="60" w:line="276" w:lineRule="auto"/>
        <w:ind w:left="408" w:hanging="204"/>
        <w:widowControl/>
        <w:numPr>
          <w:ilvl w:val="0"/>
          <w:numId w:val="10"/>
        </w:numPr>
      </w:pPr>
      <w:r>
        <w:rPr>
          <w:rFonts w:ascii="Helvetica" w:hAnsi="Helvetica" w:eastAsia="Helvetica"/>
          <w:color w:val="000000"/>
          <w:sz w:val="22"/>
        </w:rPr>
        <w:t>Suche und Abgleich mit einem Index</w:t>
      </w:r>
    </w:p>
    <w:p>
      <w:pPr>
        <w:pStyle w:val="ListBullet"/>
        <w:keepLines/>
        <w:spacing w:before="0" w:after="60" w:line="276" w:lineRule="auto"/>
        <w:ind w:left="408" w:hanging="204"/>
        <w:widowControl/>
        <w:numPr>
          <w:ilvl w:val="0"/>
          <w:numId w:val="10"/>
        </w:numPr>
      </w:pPr>
      <w:r>
        <w:rPr>
          <w:rFonts w:ascii="Helvetica" w:hAnsi="Helvetica" w:eastAsia="Helvetica"/>
          <w:color w:val="000000"/>
          <w:sz w:val="22"/>
        </w:rPr>
        <w:t>Klassifikation und Zuordnung zu Kategorien</w:t>
      </w:r>
    </w:p>
    <w:p>
      <w:pPr>
        <w:pStyle w:val="ListBullet"/>
        <w:keepLines/>
        <w:spacing w:before="0" w:after="60" w:line="276" w:lineRule="auto"/>
        <w:ind w:left="408" w:hanging="204"/>
        <w:widowControl/>
        <w:numPr>
          <w:ilvl w:val="0"/>
          <w:numId w:val="10"/>
        </w:numPr>
      </w:pPr>
      <w:r>
        <w:rPr>
          <w:rFonts w:ascii="Helvetica" w:hAnsi="Helvetica" w:eastAsia="Helvetica"/>
          <w:color w:val="000000"/>
          <w:sz w:val="22"/>
        </w:rPr>
        <w:t>Modellverarbeitung und Generierung einer Antwort</w:t>
      </w:r>
    </w:p>
    <w:p>
      <w:pPr>
        <w:pStyle w:val="ListBullet"/>
        <w:keepLines/>
        <w:spacing w:before="0" w:after="60" w:line="276" w:lineRule="auto"/>
        <w:ind w:left="408" w:hanging="204"/>
        <w:widowControl/>
        <w:numPr>
          <w:ilvl w:val="0"/>
          <w:numId w:val="10"/>
        </w:numPr>
      </w:pPr>
      <w:r>
        <w:rPr>
          <w:rFonts w:ascii="Helvetica" w:hAnsi="Helvetica" w:eastAsia="Helvetica"/>
          <w:color w:val="000000"/>
          <w:sz w:val="22"/>
        </w:rPr>
        <w:t>Speicherung, Übertragung und Weiterverwendung</w:t>
      </w:r>
    </w:p>
    <w:p>
      <w:pPr>
        <w:pStyle w:val="Heading2"/>
        <w:keepNext/>
        <w:widowControl/>
      </w:pPr>
      <w:r>
        <w:rPr>
          <w:rFonts w:ascii="Helvetica" w:hAnsi="Helvetica" w:eastAsia="Helvetica"/>
          <w:b/>
          <w:color w:val="000000"/>
          <w:sz w:val="24"/>
        </w:rPr>
        <w:t>Kontext und Konsequenz</w:t>
      </w:r>
      <w:r>
        <w:rPr>
          <w:rFonts w:ascii="Helvetica" w:hAnsi="Helvetica" w:eastAsia="Helvetica"/>
          <w:b w:val="0"/>
          <w:i/>
          <w:color w:val="000000"/>
          <w:sz w:val="21"/>
        </w:rPr>
        <w:t xml:space="preserve">  (C-005, C-015, C-019, C-025)</w:t>
      </w:r>
    </w:p>
    <w:p>
      <w:pPr>
        <w:pStyle w:val="ListBullet"/>
        <w:keepNext/>
        <w:keepLines/>
        <w:spacing w:before="0" w:after="60" w:line="276" w:lineRule="auto"/>
        <w:ind w:left="408" w:hanging="204"/>
        <w:widowControl/>
        <w:numPr>
          <w:ilvl w:val="0"/>
          <w:numId w:val="10"/>
        </w:numPr>
      </w:pPr>
      <w:r>
        <w:rPr>
          <w:rFonts w:ascii="Helvetica" w:hAnsi="Helvetica" w:eastAsia="Helvetica"/>
          <w:color w:val="000000"/>
          <w:sz w:val="22"/>
        </w:rPr>
        <w:t>Die Funktion einer Eingabe entsteht durch das System, in das sie eingegeben wird</w:t>
      </w:r>
    </w:p>
    <w:p>
      <w:pPr>
        <w:pStyle w:val="ListBullet"/>
        <w:keepLines/>
        <w:spacing w:before="0" w:after="60" w:line="276" w:lineRule="auto"/>
        <w:ind w:left="408" w:hanging="204"/>
        <w:widowControl/>
        <w:numPr>
          <w:ilvl w:val="0"/>
          <w:numId w:val="10"/>
        </w:numPr>
      </w:pPr>
      <w:r>
        <w:rPr>
          <w:rFonts w:ascii="Helvetica" w:hAnsi="Helvetica" w:eastAsia="Helvetica"/>
          <w:color w:val="000000"/>
          <w:sz w:val="22"/>
        </w:rPr>
        <w:t>Derselbe String kann eine Suche auslösen, ein Passwort prüfen, eine Nachricht versenden oder ein Modell instruieren</w:t>
      </w:r>
    </w:p>
    <w:p>
      <w:pPr>
        <w:pStyle w:val="ListBullet"/>
        <w:keepLines/>
        <w:spacing w:before="0" w:after="60" w:line="276" w:lineRule="auto"/>
        <w:ind w:left="408" w:hanging="204"/>
        <w:widowControl/>
        <w:numPr>
          <w:ilvl w:val="0"/>
          <w:numId w:val="10"/>
        </w:numPr>
      </w:pPr>
      <w:r>
        <w:rPr>
          <w:rFonts w:ascii="Helvetica" w:hAnsi="Helvetica" w:eastAsia="Helvetica"/>
          <w:color w:val="000000"/>
          <w:sz w:val="22"/>
        </w:rPr>
        <w:t>Formulare ordnen Antworten entworfenen Kategorien zu</w:t>
      </w:r>
    </w:p>
    <w:p>
      <w:pPr>
        <w:pStyle w:val="ListBullet"/>
        <w:keepLines/>
        <w:spacing w:before="0" w:after="60" w:line="276" w:lineRule="auto"/>
        <w:ind w:left="408" w:hanging="204"/>
        <w:widowControl/>
        <w:numPr>
          <w:ilvl w:val="0"/>
          <w:numId w:val="10"/>
        </w:numPr>
      </w:pPr>
      <w:r>
        <w:rPr>
          <w:rFonts w:ascii="Helvetica" w:hAnsi="Helvetica" w:eastAsia="Helvetica"/>
          <w:color w:val="000000"/>
          <w:sz w:val="22"/>
        </w:rPr>
        <w:t>Eingaben können technische, institutionelle oder wirtschaftliche Konsequenzen erhalten</w:t>
      </w:r>
    </w:p>
    <w:p>
      <w:pPr>
        <w:pStyle w:val="ListBullet"/>
        <w:keepLines/>
        <w:spacing w:before="0" w:after="60" w:line="276" w:lineRule="auto"/>
        <w:ind w:left="408" w:hanging="204"/>
        <w:widowControl/>
        <w:numPr>
          <w:ilvl w:val="0"/>
          <w:numId w:val="10"/>
        </w:numPr>
      </w:pPr>
      <w:r>
        <w:rPr>
          <w:rFonts w:ascii="Helvetica" w:hAnsi="Helvetica" w:eastAsia="Helvetica"/>
          <w:color w:val="000000"/>
          <w:sz w:val="22"/>
        </w:rPr>
        <w:t>Die Nutzung der Eingabe kann über den unmittelbar sichtbaren Zweck hinausreichen</w:t>
      </w:r>
    </w:p>
    <w:p>
      <w:pPr>
        <w:pStyle w:val="Heading2"/>
        <w:keepNext/>
        <w:widowControl/>
      </w:pPr>
      <w:r>
        <w:rPr>
          <w:rFonts w:ascii="Helvetica" w:hAnsi="Helvetica" w:eastAsia="Helvetica"/>
          <w:b/>
          <w:color w:val="000000"/>
          <w:sz w:val="24"/>
        </w:rPr>
        <w:t>Sichtbare und operative Bedeutung</w:t>
      </w:r>
      <w:r>
        <w:rPr>
          <w:rFonts w:ascii="Helvetica" w:hAnsi="Helvetica" w:eastAsia="Helvetica"/>
          <w:b w:val="0"/>
          <w:i/>
          <w:color w:val="000000"/>
          <w:sz w:val="21"/>
        </w:rPr>
        <w:t xml:space="preserve">  (C-007, C-015, C-019, C-025)</w:t>
      </w:r>
    </w:p>
    <w:p>
      <w:pPr>
        <w:pStyle w:val="ListBullet"/>
        <w:keepNext/>
        <w:keepLines/>
        <w:spacing w:before="0" w:after="60" w:line="276" w:lineRule="auto"/>
        <w:ind w:left="408" w:hanging="204"/>
        <w:widowControl/>
        <w:numPr>
          <w:ilvl w:val="0"/>
          <w:numId w:val="10"/>
        </w:numPr>
      </w:pPr>
      <w:r>
        <w:rPr>
          <w:rFonts w:ascii="Helvetica" w:hAnsi="Helvetica" w:eastAsia="Helvetica"/>
          <w:color w:val="000000"/>
          <w:sz w:val="22"/>
        </w:rPr>
        <w:t>Was glaubt die Person zu tun?</w:t>
      </w:r>
    </w:p>
    <w:p>
      <w:pPr>
        <w:pStyle w:val="ListBullet"/>
        <w:keepLines/>
        <w:spacing w:before="0" w:after="60" w:line="276" w:lineRule="auto"/>
        <w:ind w:left="408" w:hanging="204"/>
        <w:widowControl/>
        <w:numPr>
          <w:ilvl w:val="0"/>
          <w:numId w:val="10"/>
        </w:numPr>
      </w:pPr>
      <w:r>
        <w:rPr>
          <w:rFonts w:ascii="Helvetica" w:hAnsi="Helvetica" w:eastAsia="Helvetica"/>
          <w:color w:val="000000"/>
          <w:sz w:val="22"/>
        </w:rPr>
        <w:t>Was interpretiert das System als Eingabe?</w:t>
      </w:r>
    </w:p>
    <w:p>
      <w:pPr>
        <w:pStyle w:val="ListBullet"/>
        <w:keepLines/>
        <w:spacing w:before="0" w:after="60" w:line="276" w:lineRule="auto"/>
        <w:ind w:left="408" w:hanging="204"/>
        <w:widowControl/>
        <w:numPr>
          <w:ilvl w:val="0"/>
          <w:numId w:val="10"/>
        </w:numPr>
      </w:pPr>
      <w:r>
        <w:rPr>
          <w:rFonts w:ascii="Helvetica" w:hAnsi="Helvetica" w:eastAsia="Helvetica"/>
          <w:color w:val="000000"/>
          <w:sz w:val="22"/>
        </w:rPr>
        <w:t>Was wird tatsächlich ausgeführt, gespeichert oder weiterverwendet?</w:t>
      </w:r>
    </w:p>
    <w:p>
      <w:pPr>
        <w:pStyle w:val="ListBullet"/>
        <w:keepLines/>
        <w:spacing w:before="0" w:after="60" w:line="276" w:lineRule="auto"/>
        <w:ind w:left="408" w:hanging="204"/>
        <w:widowControl/>
        <w:numPr>
          <w:ilvl w:val="0"/>
          <w:numId w:val="10"/>
        </w:numPr>
      </w:pPr>
      <w:r>
        <w:rPr>
          <w:rFonts w:ascii="Helvetica" w:hAnsi="Helvetica" w:eastAsia="Helvetica"/>
          <w:color w:val="000000"/>
          <w:sz w:val="22"/>
        </w:rPr>
        <w:t>Wo fallen wahrgenommene Handlung und operative Funktion auseinander?</w:t>
      </w:r>
    </w:p>
    <w:p>
      <w:pPr>
        <w:pStyle w:val="ListBullet"/>
        <w:keepLines/>
        <w:spacing w:before="0" w:after="60" w:line="276" w:lineRule="auto"/>
        <w:ind w:left="408" w:hanging="204"/>
        <w:widowControl/>
        <w:numPr>
          <w:ilvl w:val="0"/>
          <w:numId w:val="10"/>
        </w:numPr>
      </w:pPr>
      <w:r>
        <w:rPr>
          <w:rFonts w:ascii="Helvetica" w:hAnsi="Helvetica" w:eastAsia="Helvetica"/>
          <w:color w:val="000000"/>
          <w:sz w:val="22"/>
        </w:rPr>
        <w:t>Übergang vom kleinen Interfaceelement zur dahinterliegenden Infrastruktur</w:t>
      </w:r>
    </w:p>
    <w:p>
      <w:pPr>
        <w:pStyle w:val="Heading2"/>
        <w:keepNext/>
        <w:widowControl/>
      </w:pPr>
      <w:r>
        <w:rPr>
          <w:rFonts w:ascii="Helvetica" w:hAnsi="Helvetica" w:eastAsia="Helvetica"/>
          <w:b/>
          <w:color w:val="000000"/>
          <w:sz w:val="24"/>
        </w:rPr>
        <w:t>Künstlerische Fallstudien</w:t>
      </w:r>
      <w:r>
        <w:rPr>
          <w:rFonts w:ascii="Helvetica" w:hAnsi="Helvetica" w:eastAsia="Helvetica"/>
          <w:b w:val="0"/>
          <w:i/>
          <w:color w:val="000000"/>
          <w:sz w:val="21"/>
        </w:rPr>
        <w:t xml:space="preserve">  (begleitende Untersuchungsobjekte A-001, A-002 und A-003)</w:t>
      </w:r>
    </w:p>
    <w:p>
      <w:pPr>
        <w:pStyle w:val="ListBullet"/>
        <w:keepNext/>
        <w:keepLines/>
        <w:spacing w:before="0" w:after="60" w:line="276" w:lineRule="auto"/>
        <w:ind w:left="408" w:hanging="204"/>
        <w:widowControl/>
        <w:numPr>
          <w:ilvl w:val="0"/>
          <w:numId w:val="10"/>
        </w:numPr>
      </w:pPr>
      <w:r>
        <w:rPr>
          <w:rFonts w:ascii="Helvetica" w:hAnsi="Helvetica" w:eastAsia="Helvetica"/>
          <w:color w:val="000000"/>
          <w:sz w:val="22"/>
        </w:rPr>
        <w:t>Agent Ruby: Gesprächseingabe, Systemantwort und Dialogarchiv</w:t>
      </w:r>
    </w:p>
    <w:p>
      <w:pPr>
        <w:pStyle w:val="ListBullet"/>
        <w:keepLines/>
        <w:spacing w:before="0" w:after="60" w:line="276" w:lineRule="auto"/>
        <w:ind w:left="408" w:hanging="204"/>
        <w:widowControl/>
        <w:numPr>
          <w:ilvl w:val="0"/>
          <w:numId w:val="10"/>
        </w:numPr>
      </w:pPr>
      <w:r>
        <w:rPr>
          <w:rFonts w:ascii="Helvetica" w:hAnsi="Helvetica" w:eastAsia="Helvetica"/>
          <w:color w:val="000000"/>
          <w:sz w:val="22"/>
        </w:rPr>
        <w:t>Mouchette.org: Formulareingabe, Datenbank, Moderation und Veröffentlichung</w:t>
      </w:r>
    </w:p>
    <w:p>
      <w:pPr>
        <w:pStyle w:val="ListBullet"/>
        <w:keepLines/>
        <w:spacing w:before="0" w:after="60" w:line="276" w:lineRule="auto"/>
        <w:ind w:left="408" w:hanging="204"/>
        <w:widowControl/>
        <w:numPr>
          <w:ilvl w:val="0"/>
          <w:numId w:val="10"/>
        </w:numPr>
      </w:pPr>
      <w:r>
        <w:rPr>
          <w:rFonts w:ascii="Helvetica" w:hAnsi="Helvetica" w:eastAsia="Helvetica"/>
          <w:color w:val="000000"/>
          <w:sz w:val="22"/>
        </w:rPr>
        <w:t>BEACON: Übernahme, Verschiebung, öffentliche Darstellung und Archivierung von Suchanfragen</w:t>
      </w:r>
    </w:p>
    <w:p>
      <w:pPr>
        <w:pStyle w:val="Heading1"/>
        <w:keepNext/>
        <w:widowControl/>
      </w:pPr>
      <w:r>
        <w:rPr>
          <w:rFonts w:ascii="Helvetica" w:hAnsi="Helvetica" w:eastAsia="Helvetica"/>
          <w:b/>
          <w:color w:val="000000"/>
          <w:sz w:val="30"/>
        </w:rPr>
        <w:t>Schlussteil</w:t>
      </w:r>
    </w:p>
    <w:p>
      <w:pPr>
        <w:pStyle w:val="Heading2"/>
        <w:keepNext/>
        <w:widowControl/>
      </w:pPr>
      <w:r>
        <w:rPr>
          <w:rFonts w:ascii="Helvetica" w:hAnsi="Helvetica" w:eastAsia="Helvetica"/>
          <w:b/>
          <w:color w:val="000000"/>
          <w:sz w:val="24"/>
        </w:rPr>
        <w:t>Zusammenführung der drei Ebenen</w:t>
      </w:r>
      <w:r>
        <w:rPr>
          <w:rFonts w:ascii="Helvetica" w:hAnsi="Helvetica" w:eastAsia="Helvetica"/>
          <w:b w:val="0"/>
          <w:i/>
          <w:color w:val="000000"/>
          <w:sz w:val="21"/>
        </w:rPr>
        <w:t xml:space="preserve">  (Synthese; besonders C-003, C-004, C-007, C-015, C-019 und C-025)</w:t>
      </w:r>
    </w:p>
    <w:p>
      <w:pPr>
        <w:pStyle w:val="ListBullet"/>
        <w:keepNext/>
        <w:keepLines/>
        <w:spacing w:before="0" w:after="60" w:line="276" w:lineRule="auto"/>
        <w:ind w:left="408" w:hanging="204"/>
        <w:widowControl/>
        <w:numPr>
          <w:ilvl w:val="0"/>
          <w:numId w:val="10"/>
        </w:numPr>
      </w:pPr>
      <w:r>
        <w:rPr>
          <w:rFonts w:ascii="Helvetica" w:hAnsi="Helvetica" w:eastAsia="Helvetica"/>
          <w:color w:val="000000"/>
          <w:sz w:val="22"/>
        </w:rPr>
        <w:t>Surface: Was wird als mögliche Eingabe präsentiert?</w:t>
      </w:r>
    </w:p>
    <w:p>
      <w:pPr>
        <w:pStyle w:val="ListBullet"/>
        <w:keepLines/>
        <w:spacing w:before="0" w:after="60" w:line="276" w:lineRule="auto"/>
        <w:ind w:left="408" w:hanging="204"/>
        <w:widowControl/>
        <w:numPr>
          <w:ilvl w:val="0"/>
          <w:numId w:val="10"/>
        </w:numPr>
      </w:pPr>
      <w:r>
        <w:rPr>
          <w:rFonts w:ascii="Helvetica" w:hAnsi="Helvetica" w:eastAsia="Helvetica"/>
          <w:color w:val="000000"/>
          <w:sz w:val="22"/>
        </w:rPr>
        <w:t>Interaction: Welche Arbeit ist notwendig, um diese Eingabe herzustellen?</w:t>
      </w:r>
    </w:p>
    <w:p>
      <w:pPr>
        <w:pStyle w:val="ListBullet"/>
        <w:keepLines/>
        <w:spacing w:before="0" w:after="60" w:line="276" w:lineRule="auto"/>
        <w:ind w:left="408" w:hanging="204"/>
        <w:widowControl/>
        <w:numPr>
          <w:ilvl w:val="0"/>
          <w:numId w:val="10"/>
        </w:numPr>
      </w:pPr>
      <w:r>
        <w:rPr>
          <w:rFonts w:ascii="Helvetica" w:hAnsi="Helvetica" w:eastAsia="Helvetica"/>
          <w:color w:val="000000"/>
          <w:sz w:val="22"/>
        </w:rPr>
        <w:t>Operation: Was macht das System mit der Eingabe?</w:t>
      </w:r>
    </w:p>
    <w:p>
      <w:pPr>
        <w:pStyle w:val="ListBullet"/>
        <w:keepLines/>
        <w:spacing w:before="0" w:after="60" w:line="276" w:lineRule="auto"/>
        <w:ind w:left="408" w:hanging="204"/>
        <w:widowControl/>
        <w:numPr>
          <w:ilvl w:val="0"/>
          <w:numId w:val="10"/>
        </w:numPr>
      </w:pPr>
      <w:r>
        <w:rPr>
          <w:rFonts w:ascii="Helvetica" w:hAnsi="Helvetica" w:eastAsia="Helvetica"/>
          <w:color w:val="000000"/>
          <w:sz w:val="22"/>
        </w:rPr>
        <w:t>Scheinbare Einfachheit kann erhebliche Lern-, Formulierungs- und Korrekturarbeit verdecken</w:t>
      </w:r>
    </w:p>
    <w:p>
      <w:pPr>
        <w:pStyle w:val="ListBullet"/>
        <w:keepLines/>
        <w:spacing w:before="0" w:after="60" w:line="276" w:lineRule="auto"/>
        <w:ind w:left="408" w:hanging="204"/>
        <w:widowControl/>
        <w:numPr>
          <w:ilvl w:val="0"/>
          <w:numId w:val="10"/>
        </w:numPr>
      </w:pPr>
      <w:r>
        <w:rPr>
          <w:rFonts w:ascii="Helvetica" w:hAnsi="Helvetica" w:eastAsia="Helvetica"/>
          <w:color w:val="000000"/>
          <w:sz w:val="22"/>
        </w:rPr>
        <w:t>Scheinbare Offenheit bedeutet nicht, dass ein System ohne Regeln oder Grenzen funktioniert</w:t>
      </w:r>
    </w:p>
    <w:p>
      <w:pPr>
        <w:pStyle w:val="ListBullet"/>
        <w:keepLines/>
        <w:spacing w:before="0" w:after="60" w:line="276" w:lineRule="auto"/>
        <w:ind w:left="408" w:hanging="204"/>
        <w:widowControl/>
        <w:numPr>
          <w:ilvl w:val="0"/>
          <w:numId w:val="10"/>
        </w:numPr>
      </w:pPr>
      <w:r>
        <w:rPr>
          <w:rFonts w:ascii="Helvetica" w:hAnsi="Helvetica" w:eastAsia="Helvetica"/>
          <w:color w:val="000000"/>
          <w:sz w:val="22"/>
        </w:rPr>
        <w:t>Rückkehr zur Forschungsfrage</w:t>
      </w:r>
    </w:p>
    <w:p>
      <w:pPr>
        <w:pStyle w:val="ListBullet"/>
        <w:keepLines/>
        <w:spacing w:before="0" w:after="60" w:line="276" w:lineRule="auto"/>
        <w:ind w:left="408" w:hanging="204"/>
        <w:widowControl/>
        <w:numPr>
          <w:ilvl w:val="0"/>
          <w:numId w:val="10"/>
        </w:numPr>
      </w:pPr>
      <w:r>
        <w:rPr>
          <w:rFonts w:ascii="Helvetica" w:hAnsi="Helvetica" w:eastAsia="Helvetica"/>
          <w:color w:val="000000"/>
          <w:sz w:val="22"/>
        </w:rPr>
        <w:t>Einordnung des Promptfeldes in die längere Geschichte der Texteingabe</w:t>
      </w:r>
    </w:p>
    <w:p>
      <w:pPr>
        <w:widowControl/>
        <w:spacing w:before="120" w:after="120" w:line="276" w:lineRule="auto"/>
      </w:pPr>
      <w:r>
        <w:rPr>
          <w:rFonts w:ascii="Helvetica" w:hAnsi="Helvetica" w:eastAsia="Helvetica"/>
          <w:i/>
          <w:color w:val="000000"/>
          <w:sz w:val="22"/>
        </w:rPr>
        <w:t>C-033 bis C-035 sind weiterhin nur vorgemerkte Theoriequellen. Sie sollten erst nach der gemeinsamen Besprechung als belastbare Grundlage behandelt werden.</w:t>
      </w:r>
    </w:p>
    <w:sectPr w:rsidR="00FC693F" w:rsidRPr="0006063C" w:rsidSect="00034616">
      <w:pgSz w:w="11906" w:h="16838"/>
      <w:pgMar w:top="1417" w:right="1417" w:bottom="1417" w:left="141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ascii="Helvetica" w:hAnsi="Helvetica"/>
      </w:r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Helvetica" w:hAnsi="Helvetica"/>
      </w:r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  <w:rPr>
        <w:rFonts w:ascii="Helvetica" w:hAnsi="Helvetica"/>
      </w:r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  <w:rPr>
        <w:rFonts w:ascii="Helvetica" w:hAnsi="Helvetica"/>
      </w:r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Helvetica" w:hAnsi="Helvetica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Helvetica" w:hAnsi="Helvetica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Helvetica" w:hAnsi="Helvetica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ascii="Helvetica" w:hAnsi="Helvetica"/>
      </w:r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Helvetica" w:hAnsi="Helvetica" w:hint="default"/>
      </w:rPr>
    </w:lvl>
  </w:abstract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410"/>
        </w:tabs>
        <w:ind w:left="410" w:hanging="205"/>
      </w:pPr>
      <w:rPr>
        <w:rFonts w:ascii="Helvetica" w:hAnsi="Helvetica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76" w:lineRule="auto"/>
    </w:pPr>
    <w:rPr>
      <w:rFonts w:ascii="Helvetica" w:hAnsi="Helvetica" w:eastAsia="Helvetica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320" w:after="140"/>
      <w:outlineLvl w:val="0"/>
    </w:pPr>
    <w:rPr>
      <w:rFonts w:asciiTheme="majorHAnsi" w:eastAsiaTheme="majorEastAsia" w:hAnsiTheme="majorHAnsi" w:cstheme="majorBidi" w:ascii="Helvetica" w:hAnsi="Helvetica" w:eastAsia="Helvetica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Helvetica" w:hAnsi="Helvetica" w:eastAsia="Helvetica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60" w:line="276" w:lineRule="auto"/>
      <w:ind w:left="408" w:hanging="204"/>
      <w:contextualSpacing/>
    </w:pPr>
    <w:rPr>
      <w:rFonts w:ascii="Helvetica" w:hAnsi="Helvetica" w:eastAsia="Helvetica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