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5256" w:rsidRDefault="000A5256">
      <w:pPr>
        <w:rPr>
          <w:lang w:val="en-US"/>
        </w:rPr>
      </w:pPr>
      <w:r>
        <w:rPr>
          <w:lang w:val="en-US"/>
        </w:rPr>
        <w:t>Can a framework be constructed for biomedical engineers to help them in their research?</w:t>
      </w:r>
    </w:p>
    <w:p w:rsidR="000A5256" w:rsidRDefault="000A5256" w:rsidP="000A525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does the available data influence the choice for a certain research approach?</w:t>
      </w:r>
    </w:p>
    <w:p w:rsidR="005A26EF" w:rsidRDefault="005A26EF" w:rsidP="005A26E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Multidimensionality </w:t>
      </w:r>
    </w:p>
    <w:p w:rsidR="005A26EF" w:rsidRDefault="005A26EF" w:rsidP="005A26E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Data set size</w:t>
      </w:r>
    </w:p>
    <w:p w:rsidR="005A26EF" w:rsidRDefault="005A26EF" w:rsidP="005A26E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Data Integration</w:t>
      </w:r>
    </w:p>
    <w:p w:rsidR="005A26EF" w:rsidRPr="000A5256" w:rsidRDefault="005A26EF" w:rsidP="005A26E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Missing values ()</w:t>
      </w:r>
    </w:p>
    <w:p w:rsidR="000A5256" w:rsidRDefault="000A5256" w:rsidP="000A525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does the research goal influence the choice for a certain research approach?</w:t>
      </w:r>
    </w:p>
    <w:p w:rsidR="005A26EF" w:rsidRDefault="005A26EF" w:rsidP="005A26E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Modelling</w:t>
      </w:r>
    </w:p>
    <w:p w:rsidR="005A26EF" w:rsidRDefault="005A26EF" w:rsidP="005A26E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Data Mining</w:t>
      </w:r>
      <w:r w:rsidR="00EC6B4D">
        <w:rPr>
          <w:lang w:val="en-US"/>
        </w:rPr>
        <w:t xml:space="preserve"> </w:t>
      </w:r>
    </w:p>
    <w:p w:rsidR="000A5256" w:rsidRDefault="000A5256" w:rsidP="000A525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Which available research programs should be discussed in this framework?</w:t>
      </w:r>
    </w:p>
    <w:p w:rsidR="005A26EF" w:rsidRDefault="005A26EF" w:rsidP="005A26E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Known programs</w:t>
      </w:r>
    </w:p>
    <w:p w:rsidR="005A26EF" w:rsidRDefault="005A26EF" w:rsidP="005A26E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Programs that excel in their job</w:t>
      </w:r>
    </w:p>
    <w:p w:rsidR="000A5256" w:rsidRDefault="000A5256" w:rsidP="000A525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Which data analysis approaches are known and used by biomedical engineers?</w:t>
      </w:r>
    </w:p>
    <w:bookmarkStart w:id="0" w:name="_GoBack"/>
    <w:bookmarkEnd w:id="0"/>
    <w:p w:rsidR="005A26EF" w:rsidRDefault="00F96474" w:rsidP="005A26EF">
      <w:pPr>
        <w:ind w:left="360"/>
        <w:rPr>
          <w:lang w:val="en-US"/>
        </w:rPr>
      </w:pPr>
      <w:r>
        <w:fldChar w:fldCharType="begin"/>
      </w:r>
      <w:r w:rsidRPr="00CF7370">
        <w:rPr>
          <w:lang w:val="en-US"/>
        </w:rPr>
        <w:instrText xml:space="preserve"> HYPERLINK "https://link.spring</w:instrText>
      </w:r>
      <w:r w:rsidRPr="00CF7370">
        <w:rPr>
          <w:lang w:val="en-US"/>
        </w:rPr>
        <w:instrText xml:space="preserve">er.com/content/pdf/10.1007%2Fb135955.pdf" </w:instrText>
      </w:r>
      <w:r>
        <w:fldChar w:fldCharType="separate"/>
      </w:r>
      <w:r w:rsidR="005A26EF" w:rsidRPr="001F11C6">
        <w:rPr>
          <w:rStyle w:val="Hyperlink"/>
          <w:lang w:val="en-US"/>
        </w:rPr>
        <w:t>https://link.springer.co</w:t>
      </w:r>
      <w:r w:rsidR="005A26EF" w:rsidRPr="001F11C6">
        <w:rPr>
          <w:rStyle w:val="Hyperlink"/>
          <w:lang w:val="en-US"/>
        </w:rPr>
        <w:t>m</w:t>
      </w:r>
      <w:r w:rsidR="005A26EF" w:rsidRPr="001F11C6">
        <w:rPr>
          <w:rStyle w:val="Hyperlink"/>
          <w:lang w:val="en-US"/>
        </w:rPr>
        <w:t>/content/pdf/10.1007%2Fb135955.pdf</w:t>
      </w:r>
      <w:r>
        <w:rPr>
          <w:rStyle w:val="Hyperlink"/>
          <w:lang w:val="en-US"/>
        </w:rPr>
        <w:fldChar w:fldCharType="end"/>
      </w:r>
    </w:p>
    <w:p w:rsidR="005A26EF" w:rsidRDefault="00F96474" w:rsidP="005A26EF">
      <w:pPr>
        <w:ind w:left="360"/>
        <w:rPr>
          <w:lang w:val="en-US"/>
        </w:rPr>
      </w:pPr>
      <w:hyperlink r:id="rId5" w:history="1">
        <w:r w:rsidR="005A26EF" w:rsidRPr="001F11C6">
          <w:rPr>
            <w:rStyle w:val="Hyperlink"/>
            <w:lang w:val="en-US"/>
          </w:rPr>
          <w:t>https://jamanetwork.com/journals/jama/article-abstract/1883026</w:t>
        </w:r>
      </w:hyperlink>
    </w:p>
    <w:p w:rsidR="005A26EF" w:rsidRDefault="00F96474" w:rsidP="005A26EF">
      <w:pPr>
        <w:ind w:left="360"/>
        <w:rPr>
          <w:lang w:val="en-US"/>
        </w:rPr>
      </w:pPr>
      <w:hyperlink r:id="rId6" w:history="1">
        <w:r w:rsidR="005A26EF" w:rsidRPr="001F11C6">
          <w:rPr>
            <w:rStyle w:val="Hyperlink"/>
            <w:lang w:val="en-US"/>
          </w:rPr>
          <w:t>http://online.liebertpub.com/doi/abs/10.1089/cmb.1995.2.557</w:t>
        </w:r>
      </w:hyperlink>
    </w:p>
    <w:p w:rsidR="005A26EF" w:rsidRDefault="00F96474" w:rsidP="005A26EF">
      <w:pPr>
        <w:ind w:left="360"/>
        <w:rPr>
          <w:lang w:val="en-US"/>
        </w:rPr>
      </w:pPr>
      <w:hyperlink r:id="rId7" w:history="1">
        <w:r w:rsidR="005A26EF" w:rsidRPr="001F11C6">
          <w:rPr>
            <w:rStyle w:val="Hyperlink"/>
            <w:lang w:val="en-US"/>
          </w:rPr>
          <w:t>https://dl.acm.org/citation.cfm?id=1316794</w:t>
        </w:r>
      </w:hyperlink>
    </w:p>
    <w:p w:rsidR="005A26EF" w:rsidRDefault="005A26EF" w:rsidP="005A26EF">
      <w:pPr>
        <w:ind w:left="360"/>
        <w:rPr>
          <w:lang w:val="en-US"/>
        </w:rPr>
      </w:pPr>
      <w:r>
        <w:rPr>
          <w:lang w:val="en-US"/>
        </w:rPr>
        <w:t xml:space="preserve">Very useful: </w:t>
      </w:r>
      <w:hyperlink r:id="rId8" w:anchor="81847657" w:history="1">
        <w:r w:rsidRPr="001F11C6">
          <w:rPr>
            <w:rStyle w:val="Hyperlink"/>
            <w:lang w:val="en-US"/>
          </w:rPr>
          <w:t>https://academic.oup.com/bib/article-lookup/doi/10.1093/bib/bbx044#81847657</w:t>
        </w:r>
      </w:hyperlink>
    </w:p>
    <w:p w:rsidR="005A26EF" w:rsidRDefault="00F96474" w:rsidP="005A26EF">
      <w:pPr>
        <w:ind w:left="360"/>
        <w:rPr>
          <w:lang w:val="en-US"/>
        </w:rPr>
      </w:pPr>
      <w:hyperlink r:id="rId9" w:history="1">
        <w:r w:rsidR="005A26EF" w:rsidRPr="001F11C6">
          <w:rPr>
            <w:rStyle w:val="Hyperlink"/>
            <w:lang w:val="en-US"/>
          </w:rPr>
          <w:t>https://www.ncbi.nlm.nih.gov/pubmed/26409508</w:t>
        </w:r>
      </w:hyperlink>
    </w:p>
    <w:p w:rsidR="005A26EF" w:rsidRDefault="00F96474" w:rsidP="005A26EF">
      <w:pPr>
        <w:ind w:left="360"/>
        <w:rPr>
          <w:lang w:val="en-US"/>
        </w:rPr>
      </w:pPr>
      <w:hyperlink r:id="rId10" w:history="1">
        <w:r w:rsidR="005A26EF" w:rsidRPr="001F11C6">
          <w:rPr>
            <w:rStyle w:val="Hyperlink"/>
            <w:lang w:val="en-US"/>
          </w:rPr>
          <w:t>https://www.ncbi.nlm.nih.gov/pubmed/26357313</w:t>
        </w:r>
      </w:hyperlink>
    </w:p>
    <w:p w:rsidR="005A26EF" w:rsidRDefault="00F96474" w:rsidP="005A26EF">
      <w:pPr>
        <w:ind w:left="360"/>
        <w:rPr>
          <w:lang w:val="en-US"/>
        </w:rPr>
      </w:pPr>
      <w:hyperlink r:id="rId11" w:history="1">
        <w:r w:rsidR="00CD18DF" w:rsidRPr="001F11C6">
          <w:rPr>
            <w:rStyle w:val="Hyperlink"/>
            <w:lang w:val="en-US"/>
          </w:rPr>
          <w:t>https://www.ncbi.nlm.nih.gov/pubmed/24494442</w:t>
        </w:r>
      </w:hyperlink>
    </w:p>
    <w:p w:rsidR="00CD18DF" w:rsidRDefault="00CD18DF" w:rsidP="00B64200">
      <w:pPr>
        <w:ind w:left="360"/>
        <w:rPr>
          <w:lang w:val="en-US"/>
        </w:rPr>
      </w:pPr>
      <w:hyperlink r:id="rId12" w:history="1">
        <w:r w:rsidRPr="001F11C6">
          <w:rPr>
            <w:rStyle w:val="Hyperlink"/>
            <w:lang w:val="en-US"/>
          </w:rPr>
          <w:t>https://www.ncbi.nlm.nih.gov/pubmed/28481991</w:t>
        </w:r>
      </w:hyperlink>
    </w:p>
    <w:p w:rsidR="00CF7370" w:rsidRDefault="00CF7370" w:rsidP="00B64200">
      <w:pPr>
        <w:ind w:left="360"/>
      </w:pPr>
      <w:proofErr w:type="spellStart"/>
      <w:r w:rsidRPr="00CF7370">
        <w:rPr>
          <w:lang w:val="en-US"/>
        </w:rPr>
        <w:t>Prokosch</w:t>
      </w:r>
      <w:proofErr w:type="spellEnd"/>
      <w:r w:rsidRPr="00CF7370">
        <w:rPr>
          <w:lang w:val="en-US"/>
        </w:rPr>
        <w:t xml:space="preserve"> HU, </w:t>
      </w:r>
      <w:proofErr w:type="spellStart"/>
      <w:r w:rsidRPr="00CF7370">
        <w:rPr>
          <w:lang w:val="en-US"/>
        </w:rPr>
        <w:t>Ganslandt</w:t>
      </w:r>
      <w:proofErr w:type="spellEnd"/>
      <w:r w:rsidRPr="00CF7370">
        <w:rPr>
          <w:lang w:val="en-US"/>
        </w:rPr>
        <w:t xml:space="preserve"> T. Perspectives for Medical Informatics: Reusing the Electronic Medical Record for Clinical Research. </w:t>
      </w:r>
      <w:proofErr w:type="spellStart"/>
      <w:r>
        <w:t>Methods</w:t>
      </w:r>
      <w:proofErr w:type="spellEnd"/>
      <w:r>
        <w:t xml:space="preserve"> </w:t>
      </w:r>
      <w:proofErr w:type="spellStart"/>
      <w:r>
        <w:t>Inf</w:t>
      </w:r>
      <w:proofErr w:type="spellEnd"/>
      <w:r>
        <w:t xml:space="preserve"> </w:t>
      </w:r>
      <w:proofErr w:type="spellStart"/>
      <w:r>
        <w:t>Med</w:t>
      </w:r>
      <w:proofErr w:type="spellEnd"/>
      <w:r>
        <w:t xml:space="preserve"> 2009; 48: 38–44.</w:t>
      </w:r>
    </w:p>
    <w:p w:rsidR="002637CB" w:rsidRDefault="002637CB" w:rsidP="00B64200">
      <w:pPr>
        <w:ind w:left="360"/>
        <w:rPr>
          <w:lang w:val="en-US"/>
        </w:rPr>
      </w:pPr>
      <w:r w:rsidRPr="002637CB">
        <w:rPr>
          <w:lang w:val="en-US"/>
        </w:rPr>
        <w:t xml:space="preserve">Hey T. The fourth </w:t>
      </w:r>
      <w:proofErr w:type="spellStart"/>
      <w:r w:rsidRPr="002637CB">
        <w:rPr>
          <w:lang w:val="en-US"/>
        </w:rPr>
        <w:t>Pradigm</w:t>
      </w:r>
      <w:proofErr w:type="spellEnd"/>
      <w:r w:rsidRPr="002637CB">
        <w:rPr>
          <w:lang w:val="en-US"/>
        </w:rPr>
        <w:t xml:space="preserve">: Data-intensive scientific discovery. http://research.microsoft.com/ </w:t>
      </w:r>
      <w:proofErr w:type="spellStart"/>
      <w:r w:rsidRPr="002637CB">
        <w:rPr>
          <w:lang w:val="en-US"/>
        </w:rPr>
        <w:t>fourthparadigm</w:t>
      </w:r>
      <w:proofErr w:type="spellEnd"/>
      <w:r w:rsidRPr="002637CB">
        <w:rPr>
          <w:lang w:val="en-US"/>
        </w:rPr>
        <w:t>/</w:t>
      </w:r>
    </w:p>
    <w:p w:rsidR="002637CB" w:rsidRDefault="002637CB" w:rsidP="00B64200">
      <w:pPr>
        <w:ind w:left="360"/>
      </w:pPr>
      <w:proofErr w:type="spellStart"/>
      <w:r w:rsidRPr="002637CB">
        <w:rPr>
          <w:lang w:val="en-US"/>
        </w:rPr>
        <w:t>Zupan</w:t>
      </w:r>
      <w:proofErr w:type="spellEnd"/>
      <w:r w:rsidRPr="002637CB">
        <w:rPr>
          <w:lang w:val="en-US"/>
        </w:rPr>
        <w:t xml:space="preserve"> B, Holmes JH, </w:t>
      </w:r>
      <w:proofErr w:type="spellStart"/>
      <w:r w:rsidRPr="002637CB">
        <w:rPr>
          <w:lang w:val="en-US"/>
        </w:rPr>
        <w:t>Bellazzi</w:t>
      </w:r>
      <w:proofErr w:type="spellEnd"/>
      <w:r w:rsidRPr="002637CB">
        <w:rPr>
          <w:lang w:val="en-US"/>
        </w:rPr>
        <w:t xml:space="preserve"> R. Knowledge-based data analysis and interpretation. </w:t>
      </w:r>
      <w:proofErr w:type="spellStart"/>
      <w:r>
        <w:t>Artif</w:t>
      </w:r>
      <w:proofErr w:type="spellEnd"/>
      <w:r>
        <w:t xml:space="preserve"> </w:t>
      </w:r>
      <w:proofErr w:type="spellStart"/>
      <w:r>
        <w:t>Intell</w:t>
      </w:r>
      <w:proofErr w:type="spellEnd"/>
      <w:r>
        <w:t xml:space="preserve"> </w:t>
      </w:r>
      <w:proofErr w:type="spellStart"/>
      <w:r>
        <w:t>Med</w:t>
      </w:r>
      <w:proofErr w:type="spellEnd"/>
      <w:r>
        <w:t xml:space="preserve"> 2006; 37 (3): 163–165</w:t>
      </w:r>
    </w:p>
    <w:p w:rsidR="00AA0089" w:rsidRDefault="00AA0089" w:rsidP="00B64200">
      <w:pPr>
        <w:ind w:left="360"/>
        <w:rPr>
          <w:lang w:val="en-US"/>
        </w:rPr>
      </w:pPr>
      <w:r w:rsidRPr="00AA0089">
        <w:rPr>
          <w:lang w:val="en-US"/>
        </w:rPr>
        <w:t xml:space="preserve">54. </w:t>
      </w:r>
      <w:proofErr w:type="spellStart"/>
      <w:r w:rsidRPr="00AA0089">
        <w:rPr>
          <w:lang w:val="en-US"/>
        </w:rPr>
        <w:t>Hothorn</w:t>
      </w:r>
      <w:proofErr w:type="spellEnd"/>
      <w:r w:rsidRPr="00AA0089">
        <w:rPr>
          <w:lang w:val="en-US"/>
        </w:rPr>
        <w:t xml:space="preserve"> T, </w:t>
      </w:r>
      <w:proofErr w:type="spellStart"/>
      <w:r w:rsidRPr="00AA0089">
        <w:rPr>
          <w:lang w:val="en-US"/>
        </w:rPr>
        <w:t>Leisch</w:t>
      </w:r>
      <w:proofErr w:type="spellEnd"/>
      <w:r w:rsidRPr="00AA0089">
        <w:rPr>
          <w:lang w:val="en-US"/>
        </w:rPr>
        <w:t xml:space="preserve"> F, </w:t>
      </w:r>
      <w:proofErr w:type="spellStart"/>
      <w:r w:rsidRPr="00AA0089">
        <w:rPr>
          <w:lang w:val="en-US"/>
        </w:rPr>
        <w:t>Zeileis</w:t>
      </w:r>
      <w:proofErr w:type="spellEnd"/>
      <w:r w:rsidRPr="00AA0089">
        <w:rPr>
          <w:lang w:val="en-US"/>
        </w:rPr>
        <w:t xml:space="preserve"> A, </w:t>
      </w:r>
      <w:proofErr w:type="spellStart"/>
      <w:r w:rsidRPr="00AA0089">
        <w:rPr>
          <w:lang w:val="en-US"/>
        </w:rPr>
        <w:t>Hornik</w:t>
      </w:r>
      <w:proofErr w:type="spellEnd"/>
      <w:r w:rsidRPr="00AA0089">
        <w:rPr>
          <w:lang w:val="en-US"/>
        </w:rPr>
        <w:t xml:space="preserve"> K. The design and analysis of benchmark experiments. J </w:t>
      </w:r>
      <w:proofErr w:type="spellStart"/>
      <w:r w:rsidRPr="00AA0089">
        <w:rPr>
          <w:lang w:val="en-US"/>
        </w:rPr>
        <w:t>Comput</w:t>
      </w:r>
      <w:proofErr w:type="spellEnd"/>
      <w:r w:rsidRPr="00AA0089">
        <w:rPr>
          <w:lang w:val="en-US"/>
        </w:rPr>
        <w:t xml:space="preserve"> Graph Statist 2005; 14: 675–699. </w:t>
      </w:r>
    </w:p>
    <w:p w:rsidR="00AA0089" w:rsidRPr="002637CB" w:rsidRDefault="00AA0089" w:rsidP="00B64200">
      <w:pPr>
        <w:ind w:left="360"/>
        <w:rPr>
          <w:lang w:val="en-US"/>
        </w:rPr>
      </w:pPr>
      <w:r w:rsidRPr="00AA0089">
        <w:t xml:space="preserve">55. </w:t>
      </w:r>
      <w:proofErr w:type="spellStart"/>
      <w:r w:rsidRPr="00AA0089">
        <w:t>König</w:t>
      </w:r>
      <w:proofErr w:type="spellEnd"/>
      <w:r w:rsidRPr="00AA0089">
        <w:t xml:space="preserve"> IR, </w:t>
      </w:r>
      <w:proofErr w:type="spellStart"/>
      <w:r w:rsidRPr="00AA0089">
        <w:t>Malley</w:t>
      </w:r>
      <w:proofErr w:type="spellEnd"/>
      <w:r w:rsidRPr="00AA0089">
        <w:t xml:space="preserve"> JD, </w:t>
      </w:r>
      <w:proofErr w:type="spellStart"/>
      <w:r w:rsidRPr="00AA0089">
        <w:t>Pajevic</w:t>
      </w:r>
      <w:proofErr w:type="spellEnd"/>
      <w:r w:rsidRPr="00AA0089">
        <w:t xml:space="preserve"> S, Weimar C, </w:t>
      </w:r>
      <w:proofErr w:type="spellStart"/>
      <w:r w:rsidRPr="00AA0089">
        <w:t>Diener</w:t>
      </w:r>
      <w:proofErr w:type="spellEnd"/>
      <w:r w:rsidRPr="00AA0089">
        <w:t xml:space="preserve"> H-C, </w:t>
      </w:r>
      <w:proofErr w:type="spellStart"/>
      <w:r w:rsidRPr="00AA0089">
        <w:t>Ziegler</w:t>
      </w:r>
      <w:proofErr w:type="spellEnd"/>
      <w:r w:rsidRPr="00AA0089">
        <w:t xml:space="preserve"> A, et al. </w:t>
      </w:r>
      <w:r w:rsidRPr="00AA0089">
        <w:rPr>
          <w:lang w:val="en-US"/>
        </w:rPr>
        <w:t xml:space="preserve">Patient-centered yes/no prognosis using learning machines. </w:t>
      </w:r>
      <w:r>
        <w:t xml:space="preserve">Int J Data Min </w:t>
      </w:r>
      <w:proofErr w:type="spellStart"/>
      <w:r>
        <w:t>Bioinform</w:t>
      </w:r>
      <w:proofErr w:type="spellEnd"/>
      <w:r>
        <w:t xml:space="preserve"> 2008; 2: 289–341.</w:t>
      </w:r>
    </w:p>
    <w:sectPr w:rsidR="00AA0089" w:rsidRPr="002637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9F62BC"/>
    <w:multiLevelType w:val="hybridMultilevel"/>
    <w:tmpl w:val="9D1846D0"/>
    <w:lvl w:ilvl="0" w:tplc="400429E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7D3"/>
    <w:rsid w:val="000A5256"/>
    <w:rsid w:val="002637CB"/>
    <w:rsid w:val="003932AD"/>
    <w:rsid w:val="004207D3"/>
    <w:rsid w:val="005A26EF"/>
    <w:rsid w:val="0064033A"/>
    <w:rsid w:val="008055AC"/>
    <w:rsid w:val="00841494"/>
    <w:rsid w:val="00AA0089"/>
    <w:rsid w:val="00B315FC"/>
    <w:rsid w:val="00B64200"/>
    <w:rsid w:val="00BF6ADC"/>
    <w:rsid w:val="00C65F2B"/>
    <w:rsid w:val="00CD18DF"/>
    <w:rsid w:val="00CF7370"/>
    <w:rsid w:val="00D57456"/>
    <w:rsid w:val="00DA7247"/>
    <w:rsid w:val="00DB249A"/>
    <w:rsid w:val="00E639C5"/>
    <w:rsid w:val="00EC6B4D"/>
    <w:rsid w:val="00F96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7E1B1E3-18CE-4E1E-8589-37A990BA5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A26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149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A525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A26EF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E639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619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ademic.oup.com/bib/article-lookup/doi/10.1093/bib/bbx044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l.acm.org/citation.cfm?id=1316794" TargetMode="External"/><Relationship Id="rId12" Type="http://schemas.openxmlformats.org/officeDocument/2006/relationships/hyperlink" Target="https://www.ncbi.nlm.nih.gov/pubmed/2848199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online.liebertpub.com/doi/abs/10.1089/cmb.1995.2.557" TargetMode="External"/><Relationship Id="rId11" Type="http://schemas.openxmlformats.org/officeDocument/2006/relationships/hyperlink" Target="https://www.ncbi.nlm.nih.gov/pubmed/24494442" TargetMode="External"/><Relationship Id="rId5" Type="http://schemas.openxmlformats.org/officeDocument/2006/relationships/hyperlink" Target="https://jamanetwork.com/journals/jama/article-abstract/1883026" TargetMode="External"/><Relationship Id="rId10" Type="http://schemas.openxmlformats.org/officeDocument/2006/relationships/hyperlink" Target="https://www.ncbi.nlm.nih.gov/pubmed/2635731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cbi.nlm.nih.gov/pubmed/26409508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EBEBEB"/>
      </a:dk1>
      <a:lt1>
        <a:sysClr val="window" lastClr="2B2B2B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5483</TotalTime>
  <Pages>1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TU/e</Company>
  <LinksUpToDate>false</LinksUpToDate>
  <CharactersWithSpaces>2369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Beishuizen, T.P.A.</dc:creator>
  <cp:keywords/>
  <dc:description/>
  <cp:lastModifiedBy>Beishuizen, T.P.A.</cp:lastModifiedBy>
  <cp:revision>6</cp:revision>
  <dcterms:created xsi:type="dcterms:W3CDTF">2017-11-09T12:38:00Z</dcterms:created>
  <dcterms:modified xsi:type="dcterms:W3CDTF">2017-11-16T15:45:00Z</dcterms:modified>
</cp:coreProperties>
</file>