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eorgia" w:cs="Georgia" w:eastAsia="Georgia" w:hAnsi="Georgia"/>
          <w:b/>
          <w:bCs/>
          <w:color w:val="5C3D2E"/>
          <w:sz w:val="72"/>
          <w:szCs w:val="72"/>
        </w:rPr>
        <w:t xml:space="preserve">BackPocket Mom</w:t>
      </w:r>
    </w:p>
    <w:p>
      <w:pPr>
        <w:spacing w:after="0" w:before="200"/>
        <w:jc w:val="center"/>
      </w:pPr>
      <w:r>
        <w:rPr>
          <w:rFonts w:ascii="Georgia" w:cs="Georgia" w:eastAsia="Georgia" w:hAnsi="Georgia"/>
          <w:i/>
          <w:iCs/>
          <w:color w:val="B5742E"/>
          <w:sz w:val="28"/>
          <w:szCs w:val="28"/>
        </w:rPr>
        <w:t xml:space="preserve">The calm, wise mom in your back pocket</w:t>
      </w:r>
    </w:p>
    <w:p>
      <w:pPr>
        <w:spacing w:after="0" w:before="600"/>
        <w:jc w:val="center"/>
      </w:pPr>
      <w:r>
        <w:rPr>
          <w:b/>
          <w:bCs/>
          <w:color w:val="2C2C2A"/>
          <w:sz w:val="32"/>
          <w:szCs w:val="32"/>
        </w:rPr>
        <w:t xml:space="preserve">Product Specification</w:t>
      </w:r>
    </w:p>
    <w:p>
      <w:pPr>
        <w:spacing w:after="0" w:before="120"/>
        <w:jc w:val="center"/>
      </w:pPr>
      <w:r>
        <w:rPr>
          <w:color w:val="5F5E5A"/>
          <w:sz w:val="22"/>
          <w:szCs w:val="22"/>
        </w:rPr>
        <w:t xml:space="preserve">For developers and designers</w:t>
      </w:r>
    </w:p>
    <w:p>
      <w:pPr>
        <w:spacing w:after="0" w:before="1600"/>
        <w:jc w:val="center"/>
      </w:pPr>
      <w:r>
        <w:rPr>
          <w:color w:val="8B6F58"/>
          <w:sz w:val="20"/>
          <w:szCs w:val="20"/>
        </w:rPr>
        <w:t xml:space="preserve">A parent-assistance app for busy families and fur-parents</w:t>
      </w:r>
    </w:p>
    <w:p>
      <w:pPr>
        <w:spacing w:after="0" w:before="80"/>
        <w:jc w:val="center"/>
      </w:pPr>
      <w:r>
        <w:rPr>
          <w:color w:val="8B6F58"/>
          <w:sz w:val="18"/>
          <w:szCs w:val="18"/>
        </w:rPr>
        <w:t xml:space="preserve">Version 1.0  ·  Complete feature specification</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vision</w:t>
      </w:r>
    </w:p>
    <w:p>
      <w:pPr>
        <w:spacing w:after="140" w:line="276"/>
      </w:pPr>
      <w:r>
        <w:t xml:space="preserve">BackPocket Mom is a parent-assistance app that gathers the scattered logistics of family life — schedules, reminders, documents, and memories — into one calm, trustworthy place.</w:t>
      </w:r>
    </w:p>
    <w:p>
      <w:pPr>
        <w:spacing w:after="140" w:line="276"/>
      </w:pPr>
      <w:r>
        <w:t xml:space="preserve">The defining idea: the “mom” in BackPocket Mom is not the user. It is the app itself — the calm, wise, reassuring presence in your back pocket that helps you navigate from the sidelines, the way a good mother does. The user is the one being helped. The app never demands that the user perform motherhood perfectly; it is the support system any busy parent, fur-parent, single dad, grandparent, or caregiver wishes they had.</w:t>
      </w:r>
    </w:p>
    <w:p>
      <w:pPr>
        <w:spacing w:after="140" w:line="276"/>
      </w:pPr>
      <w:r>
        <w:t xml:space="preserve">This reframing drives every design and copy decision. The voice is a helper, never a boss. It meets the user with warmth, never judgment. When the day is heavy, it does not say “you are overloaded” — it says “today’s a full one, here’s what I can take off your plate.”</w:t>
      </w:r>
    </w:p>
    <w:p>
      <w:pPr>
        <w:pStyle w:val="Heading2"/>
      </w:pPr>
      <w:r>
        <w:t xml:space="preserve">Core design philosophy</w:t>
      </w:r>
    </w:p>
    <w:p>
      <w:pPr>
        <w:spacing w:after="140" w:line="276"/>
      </w:pPr>
      <w:r>
        <w:rPr>
          <w:b/>
          <w:bCs/>
        </w:rPr>
        <w:t xml:space="preserve">One principle recurs throughout the app and should guide all implementation:</w:t>
      </w:r>
    </w:p>
    <w:p>
      <w:pPr>
        <w:pStyle w:val="ListParagraph"/>
        <w:numPr>
          <w:ilvl w:val="0"/>
          <w:numId w:val="2"/>
        </w:numPr>
        <w:spacing w:after="60" w:line="270"/>
      </w:pPr>
      <w:r>
        <w:rPr>
          <w:b/>
          <w:bCs/>
        </w:rPr>
        <w:t xml:space="preserve">Act confidently when sure, ask gently when not. </w:t>
      </w:r>
      <w:r>
        <w:t xml:space="preserve">The app handles obvious cases silently and only asks the user when something is genuinely a judgment call. This appears in voice parsing, duplicate detection, conflict alerts, and more.</w:t>
      </w:r>
    </w:p>
    <w:p>
      <w:pPr>
        <w:pStyle w:val="ListParagraph"/>
        <w:numPr>
          <w:ilvl w:val="0"/>
          <w:numId w:val="2"/>
        </w:numPr>
        <w:spacing w:after="60" w:line="270"/>
      </w:pPr>
      <w:r>
        <w:rPr>
          <w:b/>
          <w:bCs/>
        </w:rPr>
        <w:t xml:space="preserve">Guidance rises to meet complexity. </w:t>
      </w:r>
      <w:r>
        <w:t xml:space="preserve">Simple screens get a gentle nudge; nuanced, special features get a moment to reveal their value.</w:t>
      </w:r>
    </w:p>
    <w:p>
      <w:pPr>
        <w:pStyle w:val="ListParagraph"/>
        <w:numPr>
          <w:ilvl w:val="0"/>
          <w:numId w:val="2"/>
        </w:numPr>
        <w:spacing w:after="60" w:line="270"/>
      </w:pPr>
      <w:r>
        <w:rPr>
          <w:b/>
          <w:bCs/>
        </w:rPr>
        <w:t xml:space="preserve">Comfort first, then a gentle hand forward. </w:t>
      </w:r>
      <w:r>
        <w:t xml:space="preserve">Reassure, then guide, then offer a little wisdom — never overwhelm.</w:t>
      </w:r>
    </w:p>
    <w:p>
      <w:pPr>
        <w:pStyle w:val="ListParagraph"/>
        <w:numPr>
          <w:ilvl w:val="0"/>
          <w:numId w:val="2"/>
        </w:numPr>
        <w:spacing w:after="60" w:line="270"/>
      </w:pPr>
      <w:r>
        <w:rPr>
          <w:b/>
          <w:bCs/>
        </w:rPr>
        <w:t xml:space="preserve">Meet every generation where they are. </w:t>
      </w:r>
      <w:r>
        <w:t xml:space="preserve">Users span a wide range of tech comfort, from young parents to grandparents. Every flow offers a simple path and avoids assuming technical knowledge.</w:t>
      </w:r>
    </w:p>
    <w:p>
      <w:pPr>
        <w:pStyle w:val="ListParagraph"/>
        <w:numPr>
          <w:ilvl w:val="0"/>
          <w:numId w:val="2"/>
        </w:numPr>
        <w:spacing w:after="60" w:line="270"/>
      </w:pPr>
      <w:r>
        <w:rPr>
          <w:b/>
          <w:bCs/>
        </w:rPr>
        <w:t xml:space="preserve">Never fail a parent at a tender moment. </w:t>
      </w:r>
      <w:r>
        <w:t xml:space="preserve">A precious photo must never be lost to a storage wall; an emergency record must be reachable offline; sensitive moments are handled with grace.</w:t>
      </w:r>
    </w:p>
    <w:p>
      <w:pPr>
        <w:pStyle w:val="Heading2"/>
      </w:pPr>
      <w:r>
        <w:t xml:space="preserve">Target users</w:t>
      </w:r>
    </w:p>
    <w:p>
      <w:pPr>
        <w:spacing w:after="140" w:line="276"/>
      </w:pPr>
      <w:r>
        <w:t xml:space="preserve">Busy parents juggling children, work, household, and activities; single parents; co-parents in shared or separate households; grandparents and caregivers raising or helping with children; and fur-parents with demanding, unpredictable schedules whose pets are cared for by their own “village.”</w:t>
      </w:r>
    </w:p>
    <w:p>
      <w:r>
        <w:br w:type="page"/>
      </w:r>
    </w:p>
    <w:p>
      <w:pPr>
        <w:pStyle w:val="Heading1"/>
      </w:pPr>
      <w:r>
        <w:t xml:space="preserve">2. Brand and visual direction</w:t>
      </w:r>
    </w:p>
    <w:p>
      <w:pPr>
        <w:pStyle w:val="Heading2"/>
      </w:pPr>
      <w:r>
        <w:t xml:space="preserve">Personality</w:t>
      </w:r>
    </w:p>
    <w:p>
      <w:pPr>
        <w:spacing w:after="140" w:line="276"/>
      </w:pPr>
      <w:r>
        <w:t xml:space="preserve">Warm, calm, wise, gently witty, and reassuring — like a loving mother lending a hand from the sidelines. Never clinical, never scolding, never corporate.</w:t>
      </w:r>
    </w:p>
    <w:p>
      <w:pPr>
        <w:pStyle w:val="Heading2"/>
      </w:pPr>
      <w: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Colour</w:t>
            </w:r>
          </w:p>
        </w:tc>
        <w:tc>
          <w:tcPr>
            <w:tcW w:type="dxa" w:w="596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Use</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Deep espresso brown (#2D2320 – #5C3D2E)</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Headers, primary buttons, brand anchor</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Warm terracotta / peach (#E8A87C)</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Accent, highlights, the brand’s warmth</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Cream (#F5ECD7)</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Text on dark surfaces, soft backgrounds</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Sage green (#7BAF83)</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Success, “on track,” calm states</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Soft rose (#D4537E)</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Children/dance accents, memory features</w:t>
            </w:r>
          </w:p>
        </w:tc>
      </w:tr>
      <w:tr>
        <w:trPr>
          <w:tblHeader w:val="false"/>
        </w:trPr>
        <w:tc>
          <w:tcPr>
            <w:tcW w:type="dxa" w:w="34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Muted amber (#BA7517)</w:t>
            </w:r>
          </w:p>
        </w:tc>
        <w:tc>
          <w:tcPr>
            <w:tcW w:type="dxa" w:w="596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Warnings, “needs attention” states</w:t>
            </w:r>
          </w:p>
        </w:tc>
      </w:tr>
    </w:tbl>
    <w:p>
      <w:pPr>
        <w:spacing w:after="80"/>
      </w:pPr>
      <w:r>
        <w:t xml:space="preserve"/>
      </w:r>
    </w:p>
    <w:p>
      <w:pPr>
        <w:pStyle w:val="Heading2"/>
      </w:pPr>
      <w:r>
        <w:t xml:space="preserve">Typography</w:t>
      </w:r>
    </w:p>
    <w:p>
      <w:pPr>
        <w:spacing w:after="140" w:line="276"/>
      </w:pPr>
      <w:r>
        <w:t xml:space="preserve">A warm serif (e.g. Playfair Display) for headlines and emotional moments; a clean, friendly sans-serif (e.g. DM Sans) for body and interface. Always sentence case, never all-caps or title case.</w:t>
      </w:r>
    </w:p>
    <w:p>
      <w:pPr>
        <w:pStyle w:val="Heading2"/>
      </w:pPr>
      <w:r>
        <w:t xml:space="preserve">Tone of voice examples</w:t>
      </w:r>
    </w:p>
    <w:p>
      <w:pPr>
        <w:pStyle w:val="ListParagraph"/>
        <w:numPr>
          <w:ilvl w:val="0"/>
          <w:numId w:val="2"/>
        </w:numPr>
        <w:spacing w:after="60" w:line="270"/>
      </w:pPr>
      <w:r>
        <w:t xml:space="preserve">Reminder: “Tomorrow: Ella’s dentist at 2pm. Her insurance card is in her vault if you need it. You’re ahead of it.”</w:t>
      </w:r>
    </w:p>
    <w:p>
      <w:pPr>
        <w:pStyle w:val="ListParagraph"/>
        <w:numPr>
          <w:ilvl w:val="0"/>
          <w:numId w:val="2"/>
        </w:numPr>
        <w:spacing w:after="60" w:line="270"/>
      </w:pPr>
      <w:r>
        <w:t xml:space="preserve">High load: “Today feels full — 6 events and lots of driving. Here’s what I can take off your plate.”</w:t>
      </w:r>
    </w:p>
    <w:p>
      <w:pPr>
        <w:pStyle w:val="ListParagraph"/>
        <w:numPr>
          <w:ilvl w:val="0"/>
          <w:numId w:val="2"/>
        </w:numPr>
        <w:spacing w:after="60" w:line="270"/>
      </w:pPr>
      <w:r>
        <w:t xml:space="preserve">Offline capture: “Got it — saved on your phone. I’ll add this the moment you’re back online. Nothing’s lost.”</w:t>
      </w:r>
    </w:p>
    <w:p>
      <w:r>
        <w:br w:type="page"/>
      </w:r>
    </w:p>
    <w:p>
      <w:pPr>
        <w:pStyle w:val="Heading1"/>
      </w:pPr>
      <w:r>
        <w:t xml:space="preserve">3. Feature specification</w:t>
      </w:r>
    </w:p>
    <w:p>
      <w:pPr>
        <w:spacing w:after="140" w:line="276"/>
      </w:pPr>
      <w:r>
        <w:t xml:space="preserve">Each feature below is written as a buildable unit: what it does, how it behaves, and the key decisions already made. Free vs. Premium tiering is noted where relevant and summarized fully in Section 4.</w:t>
      </w:r>
    </w:p>
    <w:p>
      <w:pPr>
        <w:pStyle w:val="Heading2"/>
      </w:pPr>
      <w:r>
        <w:t xml:space="preserve">3.1 Onboarding and account creation</w:t>
      </w:r>
    </w:p>
    <w:p>
      <w:pPr>
        <w:spacing w:after="140" w:line="276"/>
      </w:pPr>
      <w:r>
        <w:rPr>
          <w:i/>
          <w:iCs/>
        </w:rPr>
        <w:t xml:space="preserve">Goal: a new user should feel excited and confident that the chaos of family life will be organized in one place — within the first 30 seconds.</w:t>
      </w:r>
    </w:p>
    <w:p>
      <w:pPr>
        <w:pStyle w:val="Heading3"/>
      </w:pPr>
      <w:r>
        <w:t xml:space="preserve">Welcome flow</w:t>
      </w:r>
    </w:p>
    <w:p>
      <w:pPr>
        <w:pStyle w:val="ListParagraph"/>
        <w:numPr>
          <w:ilvl w:val="0"/>
          <w:numId w:val="2"/>
        </w:numPr>
        <w:spacing w:after="60" w:line="270"/>
      </w:pPr>
      <w:r>
        <w:t xml:space="preserve">Three swipeable intro slides, each making one emotional promise: (1) “Every loose end, finally gathered.” (2) “One schedule for everyone.” (3) “Like having your mom in your pocket.” Each is skippable.</w:t>
      </w:r>
    </w:p>
    <w:p>
      <w:pPr>
        <w:pStyle w:val="Heading3"/>
      </w:pPr>
      <w:r>
        <w:t xml:space="preserve">Account creation</w:t>
      </w:r>
    </w:p>
    <w:p>
      <w:pPr>
        <w:pStyle w:val="ListParagraph"/>
        <w:numPr>
          <w:ilvl w:val="0"/>
          <w:numId w:val="2"/>
        </w:numPr>
        <w:spacing w:after="60" w:line="270"/>
      </w:pPr>
      <w:r>
        <w:t xml:space="preserve">Three sign-up options offered side by side: Continue with Google, Continue with Apple, and email + password. No user is turned away for lacking a preferred method.</w:t>
      </w:r>
    </w:p>
    <w:p>
      <w:pPr>
        <w:pStyle w:val="Heading3"/>
      </w:pPr>
      <w:r>
        <w:t xml:space="preserve">Guided-but-skippable family setup</w:t>
      </w:r>
    </w:p>
    <w:p>
      <w:pPr>
        <w:pStyle w:val="ListParagraph"/>
        <w:numPr>
          <w:ilvl w:val="0"/>
          <w:numId w:val="2"/>
        </w:numPr>
        <w:spacing w:after="60" w:line="270"/>
      </w:pPr>
      <w:r>
        <w:t xml:space="preserve">Step 1 — first child: name, age or birthday, and a colour/avatar. Nothing more required.</w:t>
      </w:r>
    </w:p>
    <w:p>
      <w:pPr>
        <w:pStyle w:val="ListParagraph"/>
        <w:numPr>
          <w:ilvl w:val="0"/>
          <w:numId w:val="2"/>
        </w:numPr>
        <w:spacing w:after="60" w:line="270"/>
      </w:pPr>
      <w:r>
        <w:t xml:space="preserve">Step 2 — first pet (skippable): name and pet type.</w:t>
      </w:r>
    </w:p>
    <w:p>
      <w:pPr>
        <w:pStyle w:val="ListParagraph"/>
        <w:numPr>
          <w:ilvl w:val="0"/>
          <w:numId w:val="2"/>
        </w:numPr>
        <w:spacing w:after="60" w:line="270"/>
      </w:pPr>
      <w:r>
        <w:t xml:space="preserve">Step 3 — connect first app (skippable).</w:t>
      </w:r>
    </w:p>
    <w:p>
      <w:pPr>
        <w:pStyle w:val="ListParagraph"/>
        <w:numPr>
          <w:ilvl w:val="0"/>
          <w:numId w:val="2"/>
        </w:numPr>
        <w:spacing w:after="60" w:line="270"/>
      </w:pPr>
      <w:r>
        <w:t xml:space="preserve">Every step has a clear “Skip for now” option.</w:t>
      </w:r>
    </w:p>
    <w:p>
      <w:pPr>
        <w:pStyle w:val="Heading3"/>
      </w:pPr>
      <w:r>
        <w:t xml:space="preserve">Pinned setup home base</w:t>
      </w:r>
    </w:p>
    <w:p>
      <w:pPr>
        <w:spacing w:after="140" w:line="276"/>
      </w:pPr>
      <w:r>
        <w:t xml:space="preserve">A persistent checklist the user can return to anytime, organized into: People &amp; pets; Apps to connect; Yearly &amp; repeating reminders to add; and items to capture. Shows a progress ring. This is the antidote to a blank-slate first experience.</w:t>
      </w:r>
    </w:p>
    <w:p>
      <w:pPr>
        <w:pStyle w:val="Heading3"/>
      </w:pPr>
      <w:r>
        <w:t xml:space="preserve">Child profile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Collected at onboarding</w:t>
            </w:r>
          </w:p>
        </w:tc>
        <w:tc>
          <w:tcPr>
            <w:tcW w:type="dxa" w:w="468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Available to add later</w:t>
            </w:r>
          </w:p>
        </w:tc>
      </w:tr>
      <w:tr>
        <w:trPr>
          <w:tblHeader w:val="false"/>
        </w:trPr>
        <w:tc>
          <w:tcPr>
            <w:tcW w:type="dxa" w:w="46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Name; age/birthday; colour/avatar</w:t>
            </w:r>
          </w:p>
        </w:tc>
        <w:tc>
          <w:tcPr>
            <w:tcW w:type="dxa" w:w="46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School, grade, teacher; doctor &amp; dentist; activities &amp; teams; emergency contacts; allergies &amp; medical notes</w:t>
            </w:r>
          </w:p>
        </w:tc>
      </w:tr>
    </w:tbl>
    <w:p>
      <w:pPr>
        <w:spacing w:after="80"/>
      </w:pPr>
      <w:r>
        <w:t xml:space="preserve"/>
      </w:r>
    </w:p>
    <w:p>
      <w:pPr>
        <w:pStyle w:val="Heading2"/>
      </w:pPr>
      <w:r>
        <w:t xml:space="preserve">3.2 People: parents, co-parents, and the village</w:t>
      </w:r>
    </w:p>
    <w:p>
      <w:pPr>
        <w:pStyle w:val="Heading3"/>
      </w:pPr>
      <w:r>
        <w:t xml:space="preserve">Two parent identities</w:t>
      </w:r>
    </w:p>
    <w:p>
      <w:pPr>
        <w:pStyle w:val="ListParagraph"/>
        <w:numPr>
          <w:ilvl w:val="0"/>
          <w:numId w:val="2"/>
        </w:numPr>
        <w:spacing w:after="60" w:line="270"/>
      </w:pPr>
      <w:r>
        <w:t xml:space="preserve">Each parent has their own independent identity — separate login, separate private space, separate ownership of their data. Never a single shared household login.</w:t>
      </w:r>
    </w:p>
    <w:p>
      <w:pPr>
        <w:pStyle w:val="ListParagraph"/>
        <w:numPr>
          <w:ilvl w:val="0"/>
          <w:numId w:val="2"/>
        </w:numPr>
        <w:spacing w:after="60" w:line="270"/>
      </w:pPr>
      <w:r>
        <w:t xml:space="preserve">The children are the shared centre both parents coordinate around.</w:t>
      </w:r>
    </w:p>
    <w:p>
      <w:pPr>
        <w:pStyle w:val="Heading3"/>
      </w:pPr>
      <w:r>
        <w:t xml:space="preserve">Combined vs. Separate mode (single settings switch)</w:t>
      </w:r>
    </w:p>
    <w:p>
      <w:pPr>
        <w:pStyle w:val="ListParagraph"/>
        <w:numPr>
          <w:ilvl w:val="0"/>
          <w:numId w:val="2"/>
        </w:numPr>
        <w:spacing w:after="60" w:line="270"/>
      </w:pPr>
      <w:r>
        <w:rPr>
          <w:b/>
          <w:bCs/>
        </w:rPr>
        <w:t xml:space="preserve">Combined mode (default for couples together): </w:t>
      </w:r>
      <w:r>
        <w:t xml:space="preserve">all sharing toggles start ON. One person sets up once; it works for both.</w:t>
      </w:r>
    </w:p>
    <w:p>
      <w:pPr>
        <w:pStyle w:val="ListParagraph"/>
        <w:numPr>
          <w:ilvl w:val="0"/>
          <w:numId w:val="2"/>
        </w:numPr>
        <w:spacing w:after="60" w:line="270"/>
      </w:pPr>
      <w:r>
        <w:rPr>
          <w:b/>
          <w:bCs/>
        </w:rPr>
        <w:t xml:space="preserve">Separate mode (households apart): </w:t>
      </w:r>
      <w:r>
        <w:t xml:space="preserve">all toggles start OFF except the protected floor; each parent opts in to what they share.</w:t>
      </w:r>
    </w:p>
    <w:p>
      <w:pPr>
        <w:pStyle w:val="ListParagraph"/>
        <w:numPr>
          <w:ilvl w:val="0"/>
          <w:numId w:val="2"/>
        </w:numPr>
        <w:spacing w:after="60" w:line="270"/>
      </w:pPr>
      <w:r>
        <w:t xml:space="preserve">Both identities always exist underneath, so switching modes never rebuilds anything. A family that splits later simply flips the switch — the protected floor keeps flowing and each parent regains private space, with no painful account migration. Switching uses calm, non-dramatic language (“each parent now controls what they share”).</w:t>
      </w:r>
    </w:p>
    <w:p>
      <w:pPr>
        <w:pStyle w:val="Heading3"/>
      </w:pPr>
      <w:r>
        <w:t xml:space="preserve">Per-category sharing toggles (each parent controls their own side)</w:t>
      </w:r>
    </w:p>
    <w:p>
      <w:pPr>
        <w:pStyle w:val="ListParagraph"/>
        <w:numPr>
          <w:ilvl w:val="0"/>
          <w:numId w:val="2"/>
        </w:numPr>
        <w:spacing w:after="60" w:line="270"/>
      </w:pPr>
      <w:r>
        <w:t xml:space="preserve">Personal schedule, child schedules, reminders, notifications, village helper data. Sharing is never forced to be equal — one parent sharing does not force the other.</w:t>
      </w:r>
    </w:p>
    <w:p>
      <w:pPr>
        <w:pStyle w:val="Heading3"/>
      </w:pPr>
      <w:r>
        <w:t xml:space="preserve">Protected child-safety floor (always shared, cannot be toggled off)</w:t>
      </w:r>
    </w:p>
    <w:p>
      <w:pPr>
        <w:pStyle w:val="ListParagraph"/>
        <w:numPr>
          <w:ilvl w:val="0"/>
          <w:numId w:val="2"/>
        </w:numPr>
        <w:spacing w:after="60" w:line="270"/>
      </w:pPr>
      <w:r>
        <w:t xml:space="preserve">Allergies, current medications, and emergency contacts always remain visible to both parents in either mode. No parent can hide safety-critical child information from the other.</w:t>
      </w:r>
    </w:p>
    <w:p>
      <w:pPr>
        <w:pStyle w:val="Heading3"/>
      </w:pPr>
      <w:r>
        <w:t xml:space="preserve">Village helpers (limited, per-child and per-pet access)</w:t>
      </w:r>
    </w:p>
    <w:p>
      <w:pPr>
        <w:pStyle w:val="ListParagraph"/>
        <w:numPr>
          <w:ilvl w:val="0"/>
          <w:numId w:val="2"/>
        </w:numPr>
        <w:spacing w:after="60" w:line="270"/>
      </w:pPr>
      <w:r>
        <w:t xml:space="preserve">Village helpers (grandparents, babysitters, dog-walkers, daycare, carpool parents) are invited per child and per pet — a Tuesday sitter who only watches one child sees only that child.</w:t>
      </w:r>
    </w:p>
    <w:p>
      <w:pPr>
        <w:pStyle w:val="ListParagraph"/>
        <w:numPr>
          <w:ilvl w:val="0"/>
          <w:numId w:val="2"/>
        </w:numPr>
        <w:spacing w:after="60" w:line="270"/>
      </w:pPr>
      <w:r>
        <w:t xml:space="preserve">The parent chooses exactly what each helper sees from a list of toggles.</w:t>
      </w:r>
    </w:p>
    <w:p>
      <w:pPr>
        <w:pStyle w:val="ListParagraph"/>
        <w:numPr>
          <w:ilvl w:val="0"/>
          <w:numId w:val="2"/>
        </w:numPr>
        <w:spacing w:after="60" w:line="270"/>
      </w:pPr>
      <w:r>
        <w:rPr>
          <w:b/>
          <w:bCs/>
        </w:rPr>
        <w:t xml:space="preserve">Child info toggles: </w:t>
      </w:r>
      <w:r>
        <w:t xml:space="preserve">schedule &amp; activities; allergies &amp; medical alerts; physician &amp; emergency contacts; sports &amp; team details; notes specifically flagged “share with helpers.”</w:t>
      </w:r>
    </w:p>
    <w:p>
      <w:pPr>
        <w:pStyle w:val="ListParagraph"/>
        <w:numPr>
          <w:ilvl w:val="0"/>
          <w:numId w:val="2"/>
        </w:numPr>
        <w:spacing w:after="60" w:line="270"/>
      </w:pPr>
      <w:r>
        <w:rPr>
          <w:b/>
          <w:bCs/>
        </w:rPr>
        <w:t xml:space="preserve">Pet care toggles (per pet): </w:t>
      </w:r>
      <w:r>
        <w:t xml:space="preserve">feeding instructions; walks &amp; potty breaks; daycare pickup &amp; drop-off; medications &amp; vet contact; and the pet photo wall.</w:t>
      </w:r>
    </w:p>
    <w:p>
      <w:pPr>
        <w:pStyle w:val="ListParagraph"/>
        <w:numPr>
          <w:ilvl w:val="0"/>
          <w:numId w:val="2"/>
        </w:numPr>
        <w:spacing w:after="60" w:line="270"/>
      </w:pPr>
      <w:r>
        <w:rPr>
          <w:b/>
          <w:bCs/>
        </w:rPr>
        <w:t xml:space="preserve">Always private (never shared with village): </w:t>
      </w:r>
      <w:r>
        <w:t xml:space="preserve">the document vault, insights &amp; patterns, and the parents’ private life. A live preview shows the parent exactly what a helper will see before saving.</w:t>
      </w:r>
    </w:p>
    <w:p>
      <w:pPr>
        <w:pStyle w:val="ListParagraph"/>
        <w:numPr>
          <w:ilvl w:val="0"/>
          <w:numId w:val="2"/>
        </w:numPr>
        <w:spacing w:after="60" w:line="270"/>
      </w:pPr>
      <w:r>
        <w:t xml:space="preserve">Invites are sent by email or by text/shareable link — the parent’s choice per person, to suit a wide range of tech comfort.</w:t>
      </w:r>
    </w:p>
    <w:p>
      <w:pPr>
        <w:pStyle w:val="Heading2"/>
      </w:pPr>
      <w:r>
        <w:t xml:space="preserve">3.3 Voice-to-calendar</w:t>
      </w:r>
    </w:p>
    <w:p>
      <w:pPr>
        <w:spacing w:after="140" w:line="276"/>
      </w:pPr>
      <w:r>
        <w:rPr>
          <w:i/>
          <w:iCs/>
        </w:rPr>
        <w:t xml:space="preserve">The user speaks; the app turns words into calendar events and reminders on the right person’s agenda.</w:t>
      </w:r>
    </w:p>
    <w:p>
      <w:pPr>
        <w:pStyle w:val="ListParagraph"/>
        <w:numPr>
          <w:ilvl w:val="0"/>
          <w:numId w:val="2"/>
        </w:numPr>
        <w:spacing w:after="60" w:line="270"/>
      </w:pPr>
      <w:r>
        <w:rPr>
          <w:b/>
          <w:bCs/>
        </w:rPr>
        <w:t xml:space="preserve">Guided mic prompt (adaptive): </w:t>
      </w:r>
      <w:r>
        <w:t xml:space="preserve">when recording, a checklist reminds the user to include who, what day, what time, and where. Shows the full checklist for the first several memos, then fades to a one-line hint as the user grows comfortable.</w:t>
      </w:r>
    </w:p>
    <w:p>
      <w:pPr>
        <w:pStyle w:val="ListParagraph"/>
        <w:numPr>
          <w:ilvl w:val="0"/>
          <w:numId w:val="2"/>
        </w:numPr>
        <w:spacing w:after="60" w:line="270"/>
      </w:pPr>
      <w:r>
        <w:rPr>
          <w:b/>
          <w:bCs/>
        </w:rPr>
        <w:t xml:space="preserve">Confidence highlighting: </w:t>
      </w:r>
      <w:r>
        <w:t xml:space="preserve">the transcription confirmation shows confident details plainly and gently highlights uncertain parts. If something important is ambiguous, a soft clarifying question appears (e.g. “2pm or 2am?”).</w:t>
      </w:r>
    </w:p>
    <w:p>
      <w:pPr>
        <w:pStyle w:val="ListParagraph"/>
        <w:numPr>
          <w:ilvl w:val="0"/>
          <w:numId w:val="2"/>
        </w:numPr>
        <w:spacing w:after="60" w:line="270"/>
      </w:pPr>
      <w:r>
        <w:rPr>
          <w:b/>
          <w:bCs/>
        </w:rPr>
        <w:t xml:space="preserve">Confirmation window: </w:t>
      </w:r>
      <w:r>
        <w:t xml:space="preserve">nothing is saved until the user chooses Accept, Edit, or Delete &amp; try again.</w:t>
      </w:r>
    </w:p>
    <w:p>
      <w:pPr>
        <w:pStyle w:val="ListParagraph"/>
        <w:numPr>
          <w:ilvl w:val="0"/>
          <w:numId w:val="2"/>
        </w:numPr>
        <w:spacing w:after="60" w:line="270"/>
      </w:pPr>
      <w:r>
        <w:rPr>
          <w:b/>
          <w:bCs/>
        </w:rPr>
        <w:t xml:space="preserve">Editing (tap or speak): </w:t>
      </w:r>
      <w:r>
        <w:t xml:space="preserve">the user can tap any field to correct it manually, or tap a mic to speak the correction.</w:t>
      </w:r>
    </w:p>
    <w:p>
      <w:pPr>
        <w:pStyle w:val="ListParagraph"/>
        <w:numPr>
          <w:ilvl w:val="0"/>
          <w:numId w:val="2"/>
        </w:numPr>
        <w:spacing w:after="60" w:line="270"/>
      </w:pPr>
      <w:r>
        <w:rPr>
          <w:b/>
          <w:bCs/>
        </w:rPr>
        <w:t xml:space="preserve">Recurring events: </w:t>
      </w:r>
      <w:r>
        <w:t xml:space="preserve">“every Tuesday &amp; Thursday until July” becomes a clear rule with the full list of dates shown before saving. The conflict manager catches any clashes (e.g. a holiday) after acceptance.</w:t>
      </w:r>
    </w:p>
    <w:p>
      <w:pPr>
        <w:pStyle w:val="ListParagraph"/>
        <w:numPr>
          <w:ilvl w:val="0"/>
          <w:numId w:val="2"/>
        </w:numPr>
        <w:spacing w:after="60" w:line="270"/>
      </w:pPr>
      <w:r>
        <w:rPr>
          <w:b/>
          <w:bCs/>
        </w:rPr>
        <w:t xml:space="preserve">Technical: </w:t>
      </w:r>
      <w:r>
        <w:t xml:space="preserve">device speech-to-text captures audio; an online AI layer parses natural language into structured fields (who, type, date, time, location, notes). Voice transcription requires connectivity; offline memos are queued and transcribed on reconnect.</w:t>
      </w:r>
    </w:p>
    <w:p>
      <w:pPr>
        <w:pStyle w:val="Heading2"/>
      </w:pPr>
      <w:r>
        <w:t xml:space="preserve">3.4 Document vault</w:t>
      </w:r>
    </w:p>
    <w:p>
      <w:pPr>
        <w:spacing w:after="140" w:line="276"/>
      </w:pPr>
      <w:r>
        <w:rPr>
          <w:i/>
          <w:iCs/>
        </w:rPr>
        <w:t xml:space="preserve">A secure, per-profile document store for each child and pet — artwork, report cards, medical and vaccination records, insurance cards, and more.</w:t>
      </w:r>
    </w:p>
    <w:p>
      <w:pPr>
        <w:pStyle w:val="ListParagraph"/>
        <w:numPr>
          <w:ilvl w:val="0"/>
          <w:numId w:val="2"/>
        </w:numPr>
        <w:spacing w:after="60" w:line="270"/>
      </w:pPr>
      <w:r>
        <w:rPr>
          <w:b/>
          <w:bCs/>
        </w:rPr>
        <w:t xml:space="preserve">Upload: </w:t>
      </w:r>
      <w:r>
        <w:t xml:space="preserve">by photo, PDF, or scan, into pre-built folders (e.g. Artwork, Report cards, Medical, Sports).</w:t>
      </w:r>
    </w:p>
    <w:p>
      <w:pPr>
        <w:pStyle w:val="ListParagraph"/>
        <w:numPr>
          <w:ilvl w:val="0"/>
          <w:numId w:val="2"/>
        </w:numPr>
        <w:spacing w:after="60" w:line="270"/>
      </w:pPr>
      <w:r>
        <w:rPr>
          <w:b/>
          <w:bCs/>
        </w:rPr>
        <w:t xml:space="preserve">Secure sharing: </w:t>
      </w:r>
      <w:r>
        <w:t xml:space="preserve">share a single document via a secure link that expires after 7 days OR a couple of views, whichever comes first. Shared as view-only by default. Only that one file is shared; the rest of the vault stays private.</w:t>
      </w:r>
    </w:p>
    <w:p>
      <w:pPr>
        <w:pStyle w:val="ListParagraph"/>
        <w:numPr>
          <w:ilvl w:val="0"/>
          <w:numId w:val="2"/>
        </w:numPr>
        <w:spacing w:after="60" w:line="270"/>
      </w:pPr>
      <w:r>
        <w:rPr>
          <w:b/>
          <w:bCs/>
        </w:rPr>
        <w:t xml:space="preserve">Search — Free: </w:t>
      </w:r>
      <w:r>
        <w:t xml:space="preserve">search by name plus filter chips (by person, type, date).</w:t>
      </w:r>
    </w:p>
    <w:p>
      <w:pPr>
        <w:pStyle w:val="ListParagraph"/>
        <w:numPr>
          <w:ilvl w:val="0"/>
          <w:numId w:val="2"/>
        </w:numPr>
        <w:spacing w:after="60" w:line="270"/>
      </w:pPr>
      <w:r>
        <w:rPr>
          <w:b/>
          <w:bCs/>
        </w:rPr>
        <w:t xml:space="preserve">Search — Premium: </w:t>
      </w:r>
      <w:r>
        <w:t xml:space="preserve">content search reads inside documents (including scanned images via text recognition) so poorly-named files like “scan_004.jpg” are still found. Set expectations gently: clearer scans search better.</w:t>
      </w:r>
    </w:p>
    <w:p>
      <w:pPr>
        <w:pStyle w:val="ListParagraph"/>
        <w:numPr>
          <w:ilvl w:val="0"/>
          <w:numId w:val="2"/>
        </w:numPr>
        <w:spacing w:after="60" w:line="270"/>
      </w:pPr>
      <w:r>
        <w:rPr>
          <w:b/>
          <w:bCs/>
        </w:rPr>
        <w:t xml:space="preserve">Expiry &amp; renewal tracking — Free: </w:t>
      </w:r>
      <w:r>
        <w:t xml:space="preserve">smart prompts at filing time (“does this expire? when?”) capture expiry dates; the app then reminds the user well ahead.</w:t>
      </w:r>
    </w:p>
    <w:p>
      <w:pPr>
        <w:pStyle w:val="ListParagraph"/>
        <w:numPr>
          <w:ilvl w:val="0"/>
          <w:numId w:val="2"/>
        </w:numPr>
        <w:spacing w:after="60" w:line="270"/>
      </w:pPr>
      <w:r>
        <w:rPr>
          <w:b/>
          <w:bCs/>
        </w:rPr>
        <w:t xml:space="preserve">Expiry &amp; renewal tracking — Premium: </w:t>
      </w:r>
      <w:r>
        <w:t xml:space="preserve">the app auto-reads the expiry date inside the document and asks the user to confirm. Surfaces “expiring soon” items with colour-coded urgency.</w:t>
      </w:r>
    </w:p>
    <w:p>
      <w:pPr>
        <w:pStyle w:val="Heading2"/>
      </w:pPr>
      <w:r>
        <w:t xml:space="preserve">3.5 Connected apps and schedule sync</w:t>
      </w:r>
    </w:p>
    <w:p>
      <w:pPr>
        <w:spacing w:after="140" w:line="276"/>
      </w:pPr>
      <w:r>
        <w:rPr>
          <w:i/>
          <w:iCs/>
        </w:rPr>
        <w:t xml:space="preserve">Pull schedules from the apps families already use (TeamSnap, dance/activity apps, school board calendars, Google/Apple/Outlook calendars) into one unified family view.</w:t>
      </w:r>
    </w:p>
    <w:p>
      <w:pPr>
        <w:pStyle w:val="ListParagraph"/>
        <w:numPr>
          <w:ilvl w:val="0"/>
          <w:numId w:val="2"/>
        </w:numPr>
        <w:spacing w:after="60" w:line="270"/>
      </w:pPr>
      <w:r>
        <w:rPr>
          <w:b/>
          <w:bCs/>
        </w:rPr>
        <w:t xml:space="preserve">Two connection methods: </w:t>
      </w:r>
      <w:r>
        <w:t xml:space="preserve">(1) sign-in connect for apps with proper login/API (e.g. TeamSnap); (2) calendar-link (iCal) paste for studios and school boards that only publish a feed. This dual approach covers almost everything a family uses.</w:t>
      </w:r>
    </w:p>
    <w:p>
      <w:pPr>
        <w:pStyle w:val="ListParagraph"/>
        <w:numPr>
          <w:ilvl w:val="0"/>
          <w:numId w:val="2"/>
        </w:numPr>
        <w:spacing w:after="60" w:line="270"/>
      </w:pPr>
      <w:r>
        <w:rPr>
          <w:b/>
          <w:bCs/>
        </w:rPr>
        <w:t xml:space="preserve">Guided connection: </w:t>
      </w:r>
      <w:r>
        <w:t xml:space="preserve">each step has warm reassurance (“you type your password on their secure screen, never here”; “read-only access”; “which child is this team for?”).</w:t>
      </w:r>
    </w:p>
    <w:p>
      <w:pPr>
        <w:pStyle w:val="ListParagraph"/>
        <w:numPr>
          <w:ilvl w:val="0"/>
          <w:numId w:val="2"/>
        </w:numPr>
        <w:spacing w:after="60" w:line="270"/>
      </w:pPr>
      <w:r>
        <w:rPr>
          <w:b/>
          <w:bCs/>
        </w:rPr>
        <w:t xml:space="preserve">Graceful dead-end: </w:t>
      </w:r>
      <w:r>
        <w:t xml:space="preserve">for apps that can’t connect, guide manual entry and let the user tell you which app they wanted — this becomes a prioritized integration wishlist.</w:t>
      </w:r>
    </w:p>
    <w:p>
      <w:pPr>
        <w:pStyle w:val="ListParagraph"/>
        <w:numPr>
          <w:ilvl w:val="0"/>
          <w:numId w:val="2"/>
        </w:numPr>
        <w:spacing w:after="60" w:line="270"/>
      </w:pPr>
      <w:r>
        <w:rPr>
          <w:b/>
          <w:bCs/>
        </w:rPr>
        <w:t xml:space="preserve">Broken-sync handling: </w:t>
      </w:r>
      <w:r>
        <w:t xml:space="preserve">a gentle in-app banner when a connection breaks, plus a notification if it stays broken more than a day or two. The banner links straight to the connected-apps page to reconnect.</w:t>
      </w:r>
    </w:p>
    <w:p>
      <w:pPr>
        <w:pStyle w:val="ListParagraph"/>
        <w:numPr>
          <w:ilvl w:val="0"/>
          <w:numId w:val="2"/>
        </w:numPr>
        <w:spacing w:after="60" w:line="270"/>
      </w:pPr>
      <w:r>
        <w:rPr>
          <w:b/>
          <w:bCs/>
        </w:rPr>
        <w:t xml:space="preserve">Duplicate detection (smart blend): </w:t>
      </w:r>
      <w:r>
        <w:t xml:space="preserve">exact-match duplicates (same child, title, time, place) merge automatically with a quiet note; less-certain matches are flagged for the user to decide (merge or keep both).</w:t>
      </w:r>
    </w:p>
    <w:p>
      <w:pPr>
        <w:pStyle w:val="ListParagraph"/>
        <w:numPr>
          <w:ilvl w:val="0"/>
          <w:numId w:val="2"/>
        </w:numPr>
        <w:spacing w:after="60" w:line="270"/>
      </w:pPr>
      <w:r>
        <w:rPr>
          <w:b/>
          <w:bCs/>
        </w:rPr>
        <w:t xml:space="preserve">Unified view: </w:t>
      </w:r>
      <w:r>
        <w:t xml:space="preserve">all events from all sources, colour-coded by origin, in one timeline, with conflicts shown inline.</w:t>
      </w:r>
    </w:p>
    <w:p>
      <w:pPr>
        <w:pStyle w:val="ListParagraph"/>
        <w:numPr>
          <w:ilvl w:val="0"/>
          <w:numId w:val="2"/>
        </w:numPr>
        <w:spacing w:after="60" w:line="270"/>
      </w:pPr>
      <w:r>
        <w:rPr>
          <w:b/>
          <w:bCs/>
        </w:rPr>
        <w:t xml:space="preserve">Free includes 5 app connections; Premium unlimited.</w:t>
      </w:r>
    </w:p>
    <w:p>
      <w:pPr>
        <w:pStyle w:val="Heading2"/>
      </w:pPr>
      <w:r>
        <w:t xml:space="preserve">3.6 Notifications and reminders</w:t>
      </w:r>
    </w:p>
    <w:p>
      <w:pPr>
        <w:pStyle w:val="ListParagraph"/>
        <w:numPr>
          <w:ilvl w:val="0"/>
          <w:numId w:val="2"/>
        </w:numPr>
        <w:spacing w:after="60" w:line="270"/>
      </w:pPr>
      <w:r>
        <w:rPr>
          <w:b/>
          <w:bCs/>
        </w:rPr>
        <w:t xml:space="preserve">Default posture (balanced): </w:t>
      </w:r>
      <w:r>
        <w:t xml:space="preserve">a gentle morning summary, plus timely event reminders. Present and caring, never noisy; fully adjustable.</w:t>
      </w:r>
    </w:p>
    <w:p>
      <w:pPr>
        <w:pStyle w:val="ListParagraph"/>
        <w:numPr>
          <w:ilvl w:val="0"/>
          <w:numId w:val="2"/>
        </w:numPr>
        <w:spacing w:after="60" w:line="270"/>
      </w:pPr>
      <w:r>
        <w:rPr>
          <w:b/>
          <w:bCs/>
        </w:rPr>
        <w:t xml:space="preserve">Reminder rhythm — Free: </w:t>
      </w:r>
      <w:r>
        <w:t xml:space="preserve">an evening-before heads-up (which does the real preparation work) plus a 1-hour-before same-day reminder.</w:t>
      </w:r>
    </w:p>
    <w:p>
      <w:pPr>
        <w:pStyle w:val="ListParagraph"/>
        <w:numPr>
          <w:ilvl w:val="0"/>
          <w:numId w:val="2"/>
        </w:numPr>
        <w:spacing w:after="60" w:line="270"/>
      </w:pPr>
      <w:r>
        <w:rPr>
          <w:b/>
          <w:bCs/>
        </w:rPr>
        <w:t xml:space="preserve">Smart travel reminders — Premium: </w:t>
      </w:r>
      <w:r>
        <w:t xml:space="preserve">syncs with Google Maps and live traffic to tell the user exactly when to leave (“Leave in 10 minutes; slowdown on the 403; 28-min drive”). Requires user-granted location + Maps connection. If location is declined, it gracefully falls back to the 1-hour reminder — no one is shut out.</w:t>
      </w:r>
    </w:p>
    <w:p>
      <w:pPr>
        <w:pStyle w:val="ListParagraph"/>
        <w:numPr>
          <w:ilvl w:val="0"/>
          <w:numId w:val="2"/>
        </w:numPr>
        <w:spacing w:after="60" w:line="270"/>
      </w:pPr>
      <w:r>
        <w:rPr>
          <w:b/>
          <w:bCs/>
        </w:rPr>
        <w:t xml:space="preserve">Conflict alerts: </w:t>
      </w:r>
      <w:r>
        <w:t xml:space="preserve">visually distinct, with a bright amber “needs a decision” caution bar and inline action buttons, so a real clash is never mistaken for a routine nudge.</w:t>
      </w:r>
    </w:p>
    <w:p>
      <w:pPr>
        <w:pStyle w:val="ListParagraph"/>
        <w:numPr>
          <w:ilvl w:val="0"/>
          <w:numId w:val="2"/>
        </w:numPr>
        <w:spacing w:after="60" w:line="270"/>
      </w:pPr>
      <w:r>
        <w:rPr>
          <w:b/>
          <w:bCs/>
        </w:rPr>
        <w:t xml:space="preserve">Quiet hours: </w:t>
      </w:r>
      <w:r>
        <w:t xml:space="preserve">user-defined silent windows (e.g. overnight, protected creative time). A single optional toggle, “let urgent conflicts still reach me,” lets the user decide whether genuinely imminent clashes may break the quiet.</w:t>
      </w:r>
    </w:p>
    <w:p>
      <w:pPr>
        <w:pStyle w:val="Heading2"/>
      </w:pPr>
      <w:r>
        <w:t xml:space="preserve">3.7 Intelligence: calm load meter, insights, annual patterns</w:t>
      </w:r>
    </w:p>
    <w:p>
      <w:pPr>
        <w:pStyle w:val="ListParagraph"/>
        <w:numPr>
          <w:ilvl w:val="0"/>
          <w:numId w:val="2"/>
        </w:numPr>
        <w:spacing w:after="60" w:line="270"/>
      </w:pPr>
      <w:r>
        <w:rPr>
          <w:b/>
          <w:bCs/>
        </w:rPr>
        <w:t xml:space="preserve">Calm load meter: </w:t>
      </w:r>
      <w:r>
        <w:t xml:space="preserve">a daily/weekly read of how heavy life feels, weighing event count, travel between events, breathing room, unresolved items, and whether protected time survived. Rich underneath, but tapping it explains the score in plain words (“Today feels full: 6 events, lots of driving, your creative time got squeezed”). Never a mysterious number.</w:t>
      </w:r>
    </w:p>
    <w:p>
      <w:pPr>
        <w:pStyle w:val="ListParagraph"/>
        <w:numPr>
          <w:ilvl w:val="0"/>
          <w:numId w:val="2"/>
        </w:numPr>
        <w:spacing w:after="60" w:line="270"/>
      </w:pPr>
      <w:r>
        <w:rPr>
          <w:b/>
          <w:bCs/>
        </w:rPr>
        <w:t xml:space="preserve">Insight engine — new-user state: </w:t>
      </w:r>
      <w:r>
        <w:t xml:space="preserve">opens in a warm “getting to know you” state that grows with the family. Delivers immediate simple value from day one (“your calmest day this week is Thursday”) and clearly shows deeper insights unlocking over the following weeks. Never empty, never fake.</w:t>
      </w:r>
    </w:p>
    <w:p>
      <w:pPr>
        <w:pStyle w:val="ListParagraph"/>
        <w:numPr>
          <w:ilvl w:val="0"/>
          <w:numId w:val="2"/>
        </w:numPr>
        <w:spacing w:after="60" w:line="270"/>
      </w:pPr>
      <w:r>
        <w:rPr>
          <w:b/>
          <w:bCs/>
        </w:rPr>
        <w:t xml:space="preserve">Predictive annual patterns: </w:t>
      </w:r>
      <w:r>
        <w:t xml:space="preserve">anticipatory reminders for things that recur yearly. Two paths: (1) the user manually seeds known rhythms (“camp registration in March”), working from day one; (2) the app discovers patterns from calendar history over time (“Emma’s hockey tryouts have landed in mid-April two years running — remind you next year?”). Surfaces a heads-up one to two months ahead. Pattern discovery needs history, so it grows richer in year two; manual seeding fills the gap immediately.</w:t>
      </w:r>
    </w:p>
    <w:p>
      <w:pPr>
        <w:pStyle w:val="Heading2"/>
      </w:pPr>
      <w:r>
        <w:t xml:space="preserve">3.8 Photo wall and memory features (Premium)</w:t>
      </w:r>
    </w:p>
    <w:p>
      <w:pPr>
        <w:pStyle w:val="ListParagraph"/>
        <w:numPr>
          <w:ilvl w:val="0"/>
          <w:numId w:val="2"/>
        </w:numPr>
        <w:spacing w:after="60" w:line="270"/>
      </w:pPr>
      <w:r>
        <w:rPr>
          <w:b/>
          <w:bCs/>
        </w:rPr>
        <w:t xml:space="preserve">Per-profile photo wall: </w:t>
      </w:r>
      <w:r>
        <w:t xml:space="preserve">each child and pet can have a curated photo wall — a highlight reel of chosen moments, explicitly NOT a camera roll. Premium-only.</w:t>
      </w:r>
    </w:p>
    <w:p>
      <w:pPr>
        <w:pStyle w:val="ListParagraph"/>
        <w:numPr>
          <w:ilvl w:val="0"/>
          <w:numId w:val="2"/>
        </w:numPr>
        <w:spacing w:after="60" w:line="270"/>
      </w:pPr>
      <w:r>
        <w:rPr>
          <w:b/>
          <w:bCs/>
        </w:rPr>
        <w:t xml:space="preserve">Memory stamp: </w:t>
      </w:r>
      <w:r>
        <w:t xml:space="preserve">each photo carries a date (editable for old scans) and a short note (“why this moment matters”). Because every photo has a date, the wall auto-orders chronologically — solving the “I can’t place these in time” problem.</w:t>
      </w:r>
    </w:p>
    <w:p>
      <w:pPr>
        <w:pStyle w:val="ListParagraph"/>
        <w:numPr>
          <w:ilvl w:val="0"/>
          <w:numId w:val="2"/>
        </w:numPr>
        <w:spacing w:after="60" w:line="270"/>
      </w:pPr>
      <w:r>
        <w:rPr>
          <w:b/>
          <w:bCs/>
        </w:rPr>
        <w:t xml:space="preserve">Select &amp; export reels: </w:t>
      </w:r>
      <w:r>
        <w:t xml:space="preserve">select multiple photos and export in date order to build a birthday or year-in-review reel to share outside the app. The user chooses per export whether to include the captions/dates or export photos only (protecting private notes).</w:t>
      </w:r>
    </w:p>
    <w:p>
      <w:pPr>
        <w:pStyle w:val="ListParagraph"/>
        <w:numPr>
          <w:ilvl w:val="0"/>
          <w:numId w:val="2"/>
        </w:numPr>
        <w:spacing w:after="60" w:line="270"/>
      </w:pPr>
      <w:r>
        <w:rPr>
          <w:b/>
          <w:bCs/>
        </w:rPr>
        <w:t xml:space="preserve">Village sharing of photo walls: </w:t>
      </w:r>
      <w:r>
        <w:t xml:space="preserve">photo walls are village-shareable per person by toggle — e.g. “dog-grandma” sees the pet photos while the dog-walker does not; grandma sees a child’s reel while a sitter does not.</w:t>
      </w:r>
    </w:p>
    <w:p>
      <w:pPr>
        <w:pStyle w:val="Heading2"/>
      </w:pPr>
      <w:r>
        <w:t xml:space="preserve">3.9 The lifelong memory handoff</w:t>
      </w:r>
    </w:p>
    <w:p>
      <w:pPr>
        <w:spacing w:after="140" w:line="276"/>
      </w:pPr>
      <w:r>
        <w:t xml:space="preserve">When a child grows up, the parent can package and pass on a complete, curated archive of that child’s whole childhood — photo wall with stories, artwork, report cards, and health history. Designed as an intentional, ceremonial moment (“Give Ella her childhood, kept whole”), not a cold data export. The app’s purpose evolves from managing the busy years to preserving the legacy.</w:t>
      </w:r>
    </w:p>
    <w:p>
      <w:pPr>
        <w:pStyle w:val="Heading2"/>
      </w:pPr>
      <w:r>
        <w:t xml:space="preserve">3.10 Authentication and security</w:t>
      </w:r>
    </w:p>
    <w:p>
      <w:pPr>
        <w:pStyle w:val="ListParagraph"/>
        <w:numPr>
          <w:ilvl w:val="0"/>
          <w:numId w:val="2"/>
        </w:numPr>
        <w:spacing w:after="60" w:line="270"/>
      </w:pPr>
      <w:r>
        <w:rPr>
          <w:b/>
          <w:bCs/>
        </w:rPr>
        <w:t xml:space="preserve">Sign-in: </w:t>
      </w:r>
      <w:r>
        <w:t xml:space="preserve">email/password, Google, or Apple.</w:t>
      </w:r>
    </w:p>
    <w:p>
      <w:pPr>
        <w:pStyle w:val="ListParagraph"/>
        <w:numPr>
          <w:ilvl w:val="0"/>
          <w:numId w:val="2"/>
        </w:numPr>
        <w:spacing w:after="60" w:line="270"/>
      </w:pPr>
      <w:r>
        <w:rPr>
          <w:b/>
          <w:bCs/>
        </w:rPr>
        <w:t xml:space="preserve">Password recovery: </w:t>
      </w:r>
      <w:r>
        <w:t xml:space="preserve">a 6-digit code sent to the user’s email.</w:t>
      </w:r>
    </w:p>
    <w:p>
      <w:pPr>
        <w:pStyle w:val="ListParagraph"/>
        <w:numPr>
          <w:ilvl w:val="0"/>
          <w:numId w:val="2"/>
        </w:numPr>
        <w:spacing w:after="60" w:line="270"/>
      </w:pPr>
      <w:r>
        <w:rPr>
          <w:b/>
          <w:bCs/>
        </w:rPr>
        <w:t xml:space="preserve">Biometric lock (default ON): </w:t>
      </w:r>
      <w:r>
        <w:t xml:space="preserve">Face ID / fingerprint required when reopening the app after being away. Can be turned off in settings. Protects sensitive family/medical data.</w:t>
      </w:r>
    </w:p>
    <w:p>
      <w:pPr>
        <w:pStyle w:val="ListParagraph"/>
        <w:numPr>
          <w:ilvl w:val="0"/>
          <w:numId w:val="2"/>
        </w:numPr>
        <w:spacing w:after="60" w:line="270"/>
      </w:pPr>
      <w:r>
        <w:rPr>
          <w:b/>
          <w:bCs/>
        </w:rPr>
        <w:t xml:space="preserve">Devices: </w:t>
      </w:r>
      <w:r>
        <w:t xml:space="preserve">the user can see all signed-in devices and remotely sign out a lost device.</w:t>
      </w:r>
    </w:p>
    <w:p>
      <w:pPr>
        <w:pStyle w:val="ListParagraph"/>
        <w:numPr>
          <w:ilvl w:val="0"/>
          <w:numId w:val="2"/>
        </w:numPr>
        <w:spacing w:after="60" w:line="270"/>
      </w:pPr>
      <w:r>
        <w:rPr>
          <w:b/>
          <w:bCs/>
        </w:rPr>
        <w:t xml:space="preserve">Account deletion (with grace period): </w:t>
      </w:r>
      <w:r>
        <w:t xml:space="preserve">offers data export first, then a 30-day recoverable pause, then permanent unrecoverable deletion — stated in plain, unmistakable language. Export comes before delete; warm, clear, never falsely reassuring.</w:t>
      </w:r>
    </w:p>
    <w:p>
      <w:pPr>
        <w:pStyle w:val="Heading2"/>
      </w:pPr>
      <w:r>
        <w:t xml:space="preserve">3.11 Privacy and data transparency</w:t>
      </w:r>
    </w:p>
    <w:p>
      <w:pPr>
        <w:pStyle w:val="ListParagraph"/>
        <w:numPr>
          <w:ilvl w:val="0"/>
          <w:numId w:val="2"/>
        </w:numPr>
        <w:spacing w:after="60" w:line="270"/>
      </w:pPr>
      <w:r>
        <w:rPr>
          <w:b/>
          <w:bCs/>
        </w:rPr>
        <w:t xml:space="preserve">Foundational promise: </w:t>
      </w:r>
      <w:r>
        <w:t xml:space="preserve">BackPocket Mom never sells or shares family data. Ever. The app is funded only by Premium subscriptions and storage add-ons. This is both an ethical backbone and a marketing advantage.</w:t>
      </w:r>
    </w:p>
    <w:p>
      <w:pPr>
        <w:pStyle w:val="ListParagraph"/>
        <w:numPr>
          <w:ilvl w:val="0"/>
          <w:numId w:val="2"/>
        </w:numPr>
        <w:spacing w:after="60" w:line="270"/>
      </w:pPr>
      <w:r>
        <w:rPr>
          <w:b/>
          <w:bCs/>
        </w:rPr>
        <w:t xml:space="preserve">Three layers of trust: </w:t>
      </w:r>
      <w:r>
        <w:t xml:space="preserve">(1) a plain-language “your privacy, plainly” home; (2) in-context reassurances at the exact sensitive moments (uploading a medical record, inviting a helper, enabling location); (3) a “your data” dashboard where the user can see everything held, download it, and delete it.</w:t>
      </w:r>
    </w:p>
    <w:p>
      <w:pPr>
        <w:pStyle w:val="ListParagraph"/>
        <w:numPr>
          <w:ilvl w:val="0"/>
          <w:numId w:val="2"/>
        </w:numPr>
        <w:spacing w:after="60" w:line="270"/>
      </w:pPr>
      <w:r>
        <w:rPr>
          <w:b/>
          <w:bCs/>
        </w:rPr>
        <w:t xml:space="preserve">Encryption: </w:t>
      </w:r>
      <w:r>
        <w:t xml:space="preserve">documents, schedules, profiles, and records are encrypted; the company does not read private documents.</w:t>
      </w:r>
    </w:p>
    <w:p>
      <w:pPr>
        <w:pStyle w:val="ListParagraph"/>
        <w:numPr>
          <w:ilvl w:val="0"/>
          <w:numId w:val="2"/>
        </w:numPr>
        <w:spacing w:after="60" w:line="270"/>
      </w:pPr>
      <w:r>
        <w:rPr>
          <w:b/>
          <w:bCs/>
        </w:rPr>
        <w:t xml:space="preserve">Legal note: </w:t>
      </w:r>
      <w:r>
        <w:t xml:space="preserve">the binding privacy policy must be reviewed by a privacy lawyer before launch, especially for children’s data under COPPA (US), PIPEDA (Canada), and GDPR (EU). The in-app experience is the human front door; the legal policy makes it airtight.</w:t>
      </w:r>
    </w:p>
    <w:p>
      <w:pPr>
        <w:pStyle w:val="Heading2"/>
      </w:pPr>
      <w:r>
        <w:t xml:space="preserve">3.12 Storage</w:t>
      </w:r>
    </w:p>
    <w:p>
      <w:pPr>
        <w:pStyle w:val="ListParagraph"/>
        <w:numPr>
          <w:ilvl w:val="0"/>
          <w:numId w:val="2"/>
        </w:numPr>
        <w:spacing w:after="60" w:line="270"/>
      </w:pPr>
      <w:r>
        <w:t xml:space="preserve">Free: 1 GB. Premium: 25 GB included. Additional storage available as paid add-on tiers that grow with the family.</w:t>
      </w:r>
    </w:p>
    <w:p>
      <w:pPr>
        <w:pStyle w:val="ListParagraph"/>
        <w:numPr>
          <w:ilvl w:val="0"/>
          <w:numId w:val="2"/>
        </w:numPr>
        <w:spacing w:after="60" w:line="270"/>
      </w:pPr>
      <w:r>
        <w:rPr>
          <w:b/>
          <w:bCs/>
        </w:rPr>
        <w:t xml:space="preserve">Never a sudden wall: </w:t>
      </w:r>
      <w:r>
        <w:t xml:space="preserve">gentle early warnings at ~80% and ~90% in the helper-mom voice; if the limit is reached, new photos and documents still save during a short grace period rather than being blocked or lost.</w:t>
      </w:r>
    </w:p>
    <w:p>
      <w:pPr>
        <w:pStyle w:val="Heading2"/>
      </w:pPr>
      <w:r>
        <w:t xml:space="preserve">3.13 Offline behaviour</w:t>
      </w:r>
    </w:p>
    <w:p>
      <w:pPr>
        <w:pStyle w:val="ListParagraph"/>
        <w:numPr>
          <w:ilvl w:val="0"/>
          <w:numId w:val="2"/>
        </w:numPr>
        <w:spacing w:after="60" w:line="270"/>
      </w:pPr>
      <w:r>
        <w:rPr>
          <w:b/>
          <w:bCs/>
        </w:rPr>
        <w:t xml:space="preserve">Works offline: </w:t>
      </w:r>
      <w:r>
        <w:t xml:space="preserve">viewing the calendar/day, reading reminders, opening previously-viewed documents, recording voice memos, and adding events/notes (queued to sync on reconnect).</w:t>
      </w:r>
    </w:p>
    <w:p>
      <w:pPr>
        <w:pStyle w:val="ListParagraph"/>
        <w:numPr>
          <w:ilvl w:val="0"/>
          <w:numId w:val="2"/>
        </w:numPr>
        <w:spacing w:after="60" w:line="270"/>
      </w:pPr>
      <w:r>
        <w:rPr>
          <w:b/>
          <w:bCs/>
        </w:rPr>
        <w:t xml:space="preserve">Emergency essentials always on device: </w:t>
      </w:r>
      <w:r>
        <w:t xml:space="preserve">the app proactively keeps the upcoming schedule and critical records (children’s allergies &amp; medical info, insurance/health cards, emergency contacts) saved on the phone, available with zero signal — a genuine safety responsibility.</w:t>
      </w:r>
    </w:p>
    <w:p>
      <w:pPr>
        <w:pStyle w:val="ListParagraph"/>
        <w:numPr>
          <w:ilvl w:val="0"/>
          <w:numId w:val="2"/>
        </w:numPr>
        <w:spacing w:after="60" w:line="270"/>
      </w:pPr>
      <w:r>
        <w:rPr>
          <w:b/>
          <w:bCs/>
        </w:rPr>
        <w:t xml:space="preserve">Capture now, sync later: </w:t>
      </w:r>
      <w:r>
        <w:t xml:space="preserve">the user is never blocked from capturing. Queued items (voice memos, added events) sync automatically when signal returns.</w:t>
      </w:r>
    </w:p>
    <w:p>
      <w:pPr>
        <w:pStyle w:val="ListParagraph"/>
        <w:numPr>
          <w:ilvl w:val="0"/>
          <w:numId w:val="2"/>
        </w:numPr>
        <w:spacing w:after="60" w:line="270"/>
      </w:pPr>
      <w:r>
        <w:rPr>
          <w:b/>
          <w:bCs/>
        </w:rPr>
        <w:t xml:space="preserve">Adaptive reassurance: </w:t>
      </w:r>
      <w:r>
        <w:t xml:space="preserve">calm by default (a quiet offline indicator), but a warm confirmation appears at the moment of action so the user knows a capture was saved (“Got it — I’ll add this when you’re back online”).</w:t>
      </w:r>
    </w:p>
    <w:p>
      <w:pPr>
        <w:pStyle w:val="Heading2"/>
      </w:pPr>
      <w:r>
        <w:t xml:space="preserve">3.14 Settings and home-screen widget</w:t>
      </w:r>
    </w:p>
    <w:p>
      <w:pPr>
        <w:pStyle w:val="ListParagraph"/>
        <w:numPr>
          <w:ilvl w:val="0"/>
          <w:numId w:val="2"/>
        </w:numPr>
        <w:spacing w:after="60" w:line="270"/>
      </w:pPr>
      <w:r>
        <w:rPr>
          <w:b/>
          <w:bCs/>
        </w:rPr>
        <w:t xml:space="preserve">Settings: </w:t>
      </w:r>
      <w:r>
        <w:t xml:space="preserve">a search bar plus grouped categories — Family &amp; people; Notifications; Privacy &amp; security; Connected apps; Account &amp; plan; Personalization (including the BackPocket Mom voice on/off toggle and appearance). Search lets users find any control without knowing the category.</w:t>
      </w:r>
    </w:p>
    <w:p>
      <w:pPr>
        <w:pStyle w:val="ListParagraph"/>
        <w:numPr>
          <w:ilvl w:val="0"/>
          <w:numId w:val="2"/>
        </w:numPr>
        <w:spacing w:after="60" w:line="270"/>
      </w:pPr>
      <w:r>
        <w:rPr>
          <w:b/>
          <w:bCs/>
        </w:rPr>
        <w:t xml:space="preserve">Home-screen widget: </w:t>
      </w:r>
      <w:r>
        <w:t xml:space="preserve">one well-designed default summary (no customization, to avoid overwhelm), in three sizes. Shows at-a-glance info — next event, today’s timeline, reminders/pets due, calm load — but sensitive details stay behind the Face ID lock; tapping opens the app and unlocks.</w:t>
      </w:r>
    </w:p>
    <w:p>
      <w:pPr>
        <w:pStyle w:val="Heading2"/>
      </w:pPr>
      <w:r>
        <w:t xml:space="preserve">3.15 Empty states</w:t>
      </w:r>
    </w:p>
    <w:p>
      <w:pPr>
        <w:pStyle w:val="ListParagraph"/>
        <w:numPr>
          <w:ilvl w:val="0"/>
          <w:numId w:val="2"/>
        </w:numPr>
        <w:spacing w:after="60" w:line="270"/>
      </w:pPr>
      <w:r>
        <w:rPr>
          <w:b/>
          <w:bCs/>
        </w:rPr>
        <w:t xml:space="preserve">Simple screens (gentle nudge): </w:t>
      </w:r>
      <w:r>
        <w:t xml:space="preserve">self-explanatory screens (photo wall, document vault) get a warm line and one clear next-step button.</w:t>
      </w:r>
    </w:p>
    <w:p>
      <w:pPr>
        <w:pStyle w:val="ListParagraph"/>
        <w:numPr>
          <w:ilvl w:val="0"/>
          <w:numId w:val="2"/>
        </w:numPr>
        <w:spacing w:after="60" w:line="270"/>
      </w:pPr>
      <w:r>
        <w:rPr>
          <w:b/>
          <w:bCs/>
        </w:rPr>
        <w:t xml:space="preserve">Nuanced screens (reveal the value): </w:t>
      </w:r>
      <w:r>
        <w:t xml:space="preserve">special features (annual reminders, insights) use the empty state to demonstrate their value with concrete previews (“this is where I get ahead of camp registration and hockey tryouts”), so the magic is discovered rather than hidden.</w:t>
      </w:r>
    </w:p>
    <w:p>
      <w:r>
        <w:br w:type="page"/>
      </w:r>
    </w:p>
    <w:p>
      <w:pPr>
        <w:pStyle w:val="Heading1"/>
      </w:pPr>
      <w:r>
        <w:t xml:space="preserve">4. Plans and pricing</w:t>
      </w:r>
    </w:p>
    <w:p>
      <w:pPr>
        <w:spacing w:after="140" w:line="276"/>
      </w:pPr>
      <w:r>
        <w:t xml:space="preserve">A generous free tier to win trust and adoption; a Premium subscription and storage add-ons as the only revenue sources. No data is ever monetized.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Feature</w:t>
            </w:r>
          </w:p>
        </w:tc>
        <w:tc>
          <w:tcPr>
            <w:tcW w:type="dxa" w:w="318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Back Pocket Basic (Free)</w:t>
            </w:r>
          </w:p>
        </w:tc>
        <w:tc>
          <w:tcPr>
            <w:tcW w:type="dxa" w:w="3180"/>
            <w:tcBorders>
              <w:top w:val="single" w:color="D8CFC4" w:sz="1"/>
              <w:left w:val="single" w:color="D8CFC4" w:sz="1"/>
              <w:bottom w:val="single" w:color="D8CFC4" w:sz="1"/>
              <w:right w:val="single" w:color="D8CFC4" w:sz="1"/>
            </w:tcBorders>
            <w:shd w:fill="B5742E" w:val="clear"/>
            <w:tcMar>
              <w:top w:type="dxa" w:w="70"/>
              <w:left w:type="dxa" w:w="110"/>
              <w:bottom w:type="dxa" w:w="70"/>
              <w:right w:type="dxa" w:w="110"/>
            </w:tcMar>
          </w:tcPr>
          <w:p>
            <w:pPr>
              <w:spacing w:after="0" w:line="264"/>
            </w:pPr>
            <w:r>
              <w:rPr>
                <w:b/>
                <w:bCs/>
                <w:color w:val="2C2C2A"/>
                <w:sz w:val="19"/>
                <w:szCs w:val="19"/>
              </w:rPr>
              <w:t xml:space="preserve">Back Pocket Premium (Paid)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Children profiles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Up to 4</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Unlimited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Co-parent (full access)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1 included</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1 included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Village helpers (limited, per-child/pet)</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1 helper</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Unlimited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Pet profiles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2</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Unlimited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App connections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5</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Unlimited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Document vault storage</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1 GB</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25 GB+ (add-ons available)</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Voice-to-calendar adds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10 / month</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Unlimited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Vault search</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Name + filters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 Content search (reads inside files)</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Expiry tracking</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Smart prompts at filing</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 Auto-read expiry dates</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Reminders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Evening-before + 1 hour</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 Smart live-traffic travel reminders</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Pattern insights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Basic weekly summary</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Full insight engine</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Photo walls &amp; memory reels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Included</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Conflict detection</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Yes</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Yes</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BackPocket Mom voice</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Yes (toggle)</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Yes (toggle)</w:t>
            </w:r>
          </w:p>
        </w:tc>
      </w:tr>
      <w:tr>
        <w:trPr>
          <w:tblHeader w:val="false"/>
        </w:trPr>
        <w:tc>
          <w:tcPr>
            <w:tcW w:type="dxa" w:w="300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Price</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Free forever</w:t>
            </w:r>
          </w:p>
        </w:tc>
        <w:tc>
          <w:tcPr>
            <w:tcW w:type="dxa" w:w="3180"/>
            <w:tcBorders>
              <w:top w:val="single" w:color="D8CFC4" w:sz="1"/>
              <w:left w:val="single" w:color="D8CFC4" w:sz="1"/>
              <w:bottom w:val="single" w:color="D8CFC4" w:sz="1"/>
              <w:right w:val="single" w:color="D8CFC4" w:sz="1"/>
            </w:tcBorders>
            <w:tcMar>
              <w:top w:type="dxa" w:w="70"/>
              <w:left w:type="dxa" w:w="110"/>
              <w:bottom w:type="dxa" w:w="70"/>
              <w:right w:type="dxa" w:w="110"/>
            </w:tcMar>
          </w:tcPr>
          <w:p>
            <w:pPr>
              <w:spacing w:after="0" w:line="264"/>
            </w:pPr>
            <w:r>
              <w:rPr>
                <w:b w:val="false"/>
                <w:bCs w:val="false"/>
                <w:color w:val="2C2C2A"/>
                <w:sz w:val="19"/>
                <w:szCs w:val="19"/>
              </w:rPr>
              <w:t xml:space="preserve">~$8/month or ~$67/year</w:t>
            </w:r>
          </w:p>
        </w:tc>
      </w:tr>
    </w:tbl>
    <w:p>
      <w:pPr>
        <w:spacing w:after="80"/>
      </w:pPr>
      <w:r>
        <w:t xml:space="preserve"/>
      </w:r>
    </w:p>
    <w:p>
      <w:pPr>
        <w:spacing w:after="140" w:line="276"/>
      </w:pPr>
      <w:r>
        <w:rPr>
          <w:i/>
          <w:iCs/>
          <w:sz w:val="19"/>
          <w:szCs w:val="19"/>
        </w:rPr>
        <w:t xml:space="preserve">Storage add-ons (on top of Premium): roughly +50 GB for ~$2/mo, +150 GB for ~$5/mo, +500 GB for ~$12/mo. Final prices to be validated against market and costs.</w:t>
      </w:r>
    </w:p>
    <w:p>
      <w:r>
        <w:br w:type="page"/>
      </w:r>
    </w:p>
    <w:p>
      <w:pPr>
        <w:pStyle w:val="Heading1"/>
      </w:pPr>
      <w:r>
        <w:t xml:space="preserve">5. Technical notes for the build</w:t>
      </w:r>
    </w:p>
    <w:p>
      <w:pPr>
        <w:pStyle w:val="ListParagraph"/>
        <w:numPr>
          <w:ilvl w:val="0"/>
          <w:numId w:val="2"/>
        </w:numPr>
        <w:spacing w:after="60" w:line="270"/>
      </w:pPr>
      <w:r>
        <w:t xml:space="preserve">Cross-platform mobile app (iOS and Android) with a home-screen widget on each. A framework like Flutter or React Native lets one codebase serve both.</w:t>
      </w:r>
    </w:p>
    <w:p>
      <w:pPr>
        <w:pStyle w:val="ListParagraph"/>
        <w:numPr>
          <w:ilvl w:val="0"/>
          <w:numId w:val="2"/>
        </w:numPr>
        <w:spacing w:after="60" w:line="270"/>
      </w:pPr>
      <w:r>
        <w:t xml:space="preserve">Cloud backend for accounts, encrypted storage, and sync. Per-user and per-profile data isolation; granular permission layer driving the co-parent and village sharing model.</w:t>
      </w:r>
    </w:p>
    <w:p>
      <w:pPr>
        <w:pStyle w:val="ListParagraph"/>
        <w:numPr>
          <w:ilvl w:val="0"/>
          <w:numId w:val="2"/>
        </w:numPr>
        <w:spacing w:after="60" w:line="270"/>
      </w:pPr>
      <w:r>
        <w:t xml:space="preserve">Calendar integrations via official APIs (Google, Apple/CalDAV, Outlook, TeamSnap where available) plus universal iCal feed subscription as the fallback method.</w:t>
      </w:r>
    </w:p>
    <w:p>
      <w:pPr>
        <w:pStyle w:val="ListParagraph"/>
        <w:numPr>
          <w:ilvl w:val="0"/>
          <w:numId w:val="2"/>
        </w:numPr>
        <w:spacing w:after="60" w:line="270"/>
      </w:pPr>
      <w:r>
        <w:t xml:space="preserve">A normalized event store: all sources flow into one internal event model, enabling the unified view, conflict detection, and duplicate merging.</w:t>
      </w:r>
    </w:p>
    <w:p>
      <w:pPr>
        <w:pStyle w:val="ListParagraph"/>
        <w:numPr>
          <w:ilvl w:val="0"/>
          <w:numId w:val="2"/>
        </w:numPr>
        <w:spacing w:after="60" w:line="270"/>
      </w:pPr>
      <w:r>
        <w:t xml:space="preserve">Voice: on-device speech-to-text for capture; a cloud AI/LLM for natural-language parsing into structured event fields.</w:t>
      </w:r>
    </w:p>
    <w:p>
      <w:pPr>
        <w:pStyle w:val="ListParagraph"/>
        <w:numPr>
          <w:ilvl w:val="0"/>
          <w:numId w:val="2"/>
        </w:numPr>
        <w:spacing w:after="60" w:line="270"/>
      </w:pPr>
      <w:r>
        <w:t xml:space="preserve">Premium document intelligence (content search, auto-read expiry) via OCR/text-recognition on uploaded files and scans.</w:t>
      </w:r>
    </w:p>
    <w:p>
      <w:pPr>
        <w:pStyle w:val="ListParagraph"/>
        <w:numPr>
          <w:ilvl w:val="0"/>
          <w:numId w:val="2"/>
        </w:numPr>
        <w:spacing w:after="60" w:line="270"/>
      </w:pPr>
      <w:r>
        <w:t xml:space="preserve">Encryption at rest and in transit; biometric lock via the OS; secure expiring share links generated server-side.</w:t>
      </w:r>
    </w:p>
    <w:p>
      <w:pPr>
        <w:pStyle w:val="ListParagraph"/>
        <w:numPr>
          <w:ilvl w:val="0"/>
          <w:numId w:val="2"/>
        </w:numPr>
        <w:spacing w:after="60" w:line="270"/>
      </w:pPr>
      <w:r>
        <w:t xml:space="preserve">Offline-first design: local cache of schedule and emergency essentials; an action queue that syncs on reconnect.</w:t>
      </w:r>
    </w:p>
    <w:p>
      <w:pPr>
        <w:pStyle w:val="ListParagraph"/>
        <w:numPr>
          <w:ilvl w:val="0"/>
          <w:numId w:val="2"/>
        </w:numPr>
        <w:spacing w:after="60" w:line="270"/>
      </w:pPr>
      <w:r>
        <w:t xml:space="preserve">Push notifications respecting quiet hours and per-category preferences; geolocation + Maps API for smart travel reminders (opt-in).</w:t>
      </w:r>
    </w:p>
    <w:p>
      <w:r>
        <w:br w:type="page"/>
      </w:r>
    </w:p>
    <w:p>
      <w:pPr>
        <w:pStyle w:val="Heading1"/>
      </w:pPr>
      <w:r>
        <w:t xml:space="preserve">6. Guiding principles (keep these visible)</w:t>
      </w:r>
    </w:p>
    <w:p>
      <w:pPr>
        <w:pStyle w:val="ListParagraph"/>
        <w:numPr>
          <w:ilvl w:val="0"/>
          <w:numId w:val="3"/>
        </w:numPr>
        <w:spacing w:after="80" w:line="270"/>
      </w:pPr>
      <w:r>
        <w:t xml:space="preserve">The “mom” is the app, not the user. It helps from the sidelines; the user is the one being helped.</w:t>
      </w:r>
    </w:p>
    <w:p>
      <w:pPr>
        <w:pStyle w:val="ListParagraph"/>
        <w:numPr>
          <w:ilvl w:val="0"/>
          <w:numId w:val="3"/>
        </w:numPr>
        <w:spacing w:after="80" w:line="270"/>
      </w:pPr>
      <w:r>
        <w:t xml:space="preserve">Act confidently when sure, ask gently when unsure.</w:t>
      </w:r>
    </w:p>
    <w:p>
      <w:pPr>
        <w:pStyle w:val="ListParagraph"/>
        <w:numPr>
          <w:ilvl w:val="0"/>
          <w:numId w:val="3"/>
        </w:numPr>
        <w:spacing w:after="80" w:line="270"/>
      </w:pPr>
      <w:r>
        <w:t xml:space="preserve">Guidance rises to meet complexity.</w:t>
      </w:r>
    </w:p>
    <w:p>
      <w:pPr>
        <w:pStyle w:val="ListParagraph"/>
        <w:numPr>
          <w:ilvl w:val="0"/>
          <w:numId w:val="3"/>
        </w:numPr>
        <w:spacing w:after="80" w:line="270"/>
      </w:pPr>
      <w:r>
        <w:t xml:space="preserve">Meet every generation where they are — never assume tech savvy.</w:t>
      </w:r>
    </w:p>
    <w:p>
      <w:pPr>
        <w:pStyle w:val="ListParagraph"/>
        <w:numPr>
          <w:ilvl w:val="0"/>
          <w:numId w:val="3"/>
        </w:numPr>
        <w:spacing w:after="80" w:line="270"/>
      </w:pPr>
      <w:r>
        <w:t xml:space="preserve">Never fail a parent at a tender moment — memories and emergencies are sacred.</w:t>
      </w:r>
    </w:p>
    <w:p>
      <w:pPr>
        <w:pStyle w:val="ListParagraph"/>
        <w:numPr>
          <w:ilvl w:val="0"/>
          <w:numId w:val="3"/>
        </w:numPr>
        <w:spacing w:after="80" w:line="270"/>
      </w:pPr>
      <w:r>
        <w:t xml:space="preserve">Privacy is a promise and a competitive advantage — never monetize data.</w:t>
      </w:r>
    </w:p>
    <w:p>
      <w:pPr>
        <w:pStyle w:val="ListParagraph"/>
        <w:numPr>
          <w:ilvl w:val="0"/>
          <w:numId w:val="3"/>
        </w:numPr>
        <w:spacing w:after="80" w:line="270"/>
      </w:pPr>
      <w:r>
        <w:t xml:space="preserve">Reduce overwhelm in everything — calm by default, reassuring at the moment of worry.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6F58"/>
        <w:sz w:val="16"/>
        <w:szCs w:val="16"/>
      </w:rPr>
      <w:t xml:space="preserve">BackPocket Mom — Product Specification  ·  Page </w:t>
    </w:r>
    <w:r>
      <w:rPr>
        <w:color w:val="8B6F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5C3D2E"/>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B5742E"/>
      <w:sz w:val="26"/>
      <w:szCs w:val="26"/>
    </w:rPr>
  </w:style>
  <w:style w:type="paragraph" w:styleId="Heading3">
    <w:name w:val="Heading 3"/>
    <w:basedOn w:val="Normal"/>
    <w:next w:val="Normal"/>
    <w:qFormat/>
    <w:pPr>
      <w:spacing w:after="80" w:before="160"/>
      <w:outlineLvl w:val="2"/>
    </w:pPr>
    <w:rPr>
      <w:rFonts w:ascii="DM Sans" w:cs="DM Sans" w:eastAsia="DM Sans" w:hAnsi="DM Sans"/>
      <w:b/>
      <w:bCs/>
      <w:color w:val="3D2B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2026-06-16T03:07:15.593Z</dcterms:created>
  <dcterms:modified xsi:type="dcterms:W3CDTF">2026-06-16T03:07:15.595Z</dcterms:modified>
</cp:coreProperties>
</file>

<file path=docProps/custom.xml><?xml version="1.0" encoding="utf-8"?>
<Properties xmlns="http://schemas.openxmlformats.org/officeDocument/2006/custom-properties" xmlns:vt="http://schemas.openxmlformats.org/officeDocument/2006/docPropsVTypes"/>
</file>