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Бенчмарк: Qwen 35B MoE — 102 вопроса ЦГЦУ (с факт-чеком по БД)</w:t>
      </w:r>
    </w:p>
    <w:p>
      <w:r>
        <w:rPr>
          <w:b/>
        </w:rPr>
        <w:t xml:space="preserve">Модель: </w:t>
      </w:r>
      <w:r>
        <w:t>qwen3.6-35b-a3b (active ~3B, MoE), 64K</w:t>
      </w:r>
    </w:p>
    <w:p>
      <w:r>
        <w:rPr>
          <w:b/>
        </w:rPr>
        <w:t xml:space="preserve">Дата: </w:t>
      </w:r>
      <w:r>
        <w:t>2026-06-07  |  24.0 мин  |  102 вопроса</w:t>
      </w:r>
    </w:p>
    <w:p>
      <w:r>
        <w:rPr>
          <w:b/>
        </w:rPr>
        <w:t xml:space="preserve">Факт-чек: </w:t>
      </w:r>
      <w:r>
        <w:t>Все провальные вопросы проверены по Postgres</w:t>
      </w:r>
    </w:p>
    <w:p>
      <w:pPr>
        <w:pStyle w:val="Heading1"/>
      </w:pPr>
      <w:r>
        <w:t>Сводка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Реальных ответов</w:t>
            </w:r>
          </w:p>
        </w:tc>
        <w:tc>
          <w:tcPr>
            <w:tcW w:type="dxa" w:w="4320"/>
          </w:tcPr>
          <w:p>
            <w:r>
              <w:t>51/102 (50%)</w:t>
            </w:r>
          </w:p>
        </w:tc>
      </w:tr>
      <w:tr>
        <w:tc>
          <w:tcPr>
            <w:tcW w:type="dxa" w:w="4320"/>
          </w:tcPr>
          <w:p>
            <w:r>
              <w:t>Упёрся в лимит</w:t>
            </w:r>
          </w:p>
        </w:tc>
        <w:tc>
          <w:tcPr>
            <w:tcW w:type="dxa" w:w="4320"/>
          </w:tcPr>
          <w:p>
            <w:r>
              <w:t>51/102</w:t>
            </w:r>
          </w:p>
        </w:tc>
      </w:tr>
      <w:tr>
        <w:tc>
          <w:tcPr>
            <w:tcW w:type="dxa" w:w="4320"/>
          </w:tcPr>
          <w:p>
            <w:r>
              <w:t>Из них данные ЕСТЬ но зациклился</w:t>
            </w:r>
          </w:p>
        </w:tc>
        <w:tc>
          <w:tcPr>
            <w:tcW w:type="dxa" w:w="4320"/>
          </w:tcPr>
          <w:p>
            <w:r>
              <w:t>~40 вопросов (78% провалов)</w:t>
            </w:r>
          </w:p>
        </w:tc>
      </w:tr>
      <w:tr>
        <w:tc>
          <w:tcPr>
            <w:tcW w:type="dxa" w:w="4320"/>
          </w:tcPr>
          <w:p>
            <w:r>
              <w:t>Из них данных НЕТ в схеме</w:t>
            </w:r>
          </w:p>
        </w:tc>
        <w:tc>
          <w:tcPr>
            <w:tcW w:type="dxa" w:w="4320"/>
          </w:tcPr>
          <w:p>
            <w:r>
              <w:t>~11 вопросов (22% провалов)</w:t>
            </w:r>
          </w:p>
        </w:tc>
      </w:tr>
      <w:tr>
        <w:tc>
          <w:tcPr>
            <w:tcW w:type="dxa" w:w="4320"/>
          </w:tcPr>
          <w:p>
            <w:r>
              <w:t>Галлюцинации</w:t>
            </w:r>
          </w:p>
        </w:tc>
        <w:tc>
          <w:tcPr>
            <w:tcW w:type="dxa" w:w="4320"/>
          </w:tcPr>
          <w:p>
            <w:r>
              <w:t>1 (Q98 — прибыль Q1 2026)</w:t>
            </w:r>
          </w:p>
        </w:tc>
      </w:tr>
      <w:tr>
        <w:tc>
          <w:tcPr>
            <w:tcW w:type="dxa" w:w="4320"/>
          </w:tcPr>
          <w:p>
            <w:r>
              <w:t>Сред. вызовов</w:t>
            </w:r>
          </w:p>
        </w:tc>
        <w:tc>
          <w:tcPr>
            <w:tcW w:type="dxa" w:w="4320"/>
          </w:tcPr>
          <w:p>
            <w:r>
              <w:t>8.3  |  total 847</w:t>
            </w:r>
          </w:p>
        </w:tc>
      </w:tr>
      <w:tr>
        <w:tc>
          <w:tcPr>
            <w:tcW w:type="dxa" w:w="4320"/>
          </w:tcPr>
          <w:p>
            <w:r>
              <w:t>Общее время</w:t>
            </w:r>
          </w:p>
        </w:tc>
        <w:tc>
          <w:tcPr>
            <w:tcW w:type="dxa" w:w="4320"/>
          </w:tcPr>
          <w:p>
            <w:r>
              <w:t>1443с = 24.0 мин  |  1.70с/вызов</w:t>
            </w:r>
          </w:p>
        </w:tc>
      </w:tr>
      <w:tr>
        <w:tc>
          <w:tcPr>
            <w:tcW w:type="dxa" w:w="4320"/>
          </w:tcPr>
          <w:p>
            <w:r>
              <w:t>Средний балл (все 102)</w:t>
            </w:r>
          </w:p>
        </w:tc>
        <w:tc>
          <w:tcPr>
            <w:tcW w:type="dxa" w:w="4320"/>
          </w:tcPr>
          <w:p>
            <w:r>
              <w:t>6.5/10</w:t>
            </w:r>
          </w:p>
        </w:tc>
      </w:tr>
      <w:tr>
        <w:tc>
          <w:tcPr>
            <w:tcW w:type="dxa" w:w="4320"/>
          </w:tcPr>
          <w:p>
            <w:r>
              <w:t>Средний балл (отвеченные)</w:t>
            </w:r>
          </w:p>
        </w:tc>
        <w:tc>
          <w:tcPr>
            <w:tcW w:type="dxa" w:w="4320"/>
          </w:tcPr>
          <w:p>
            <w:r>
              <w:t>8.4/10</w:t>
            </w:r>
          </w:p>
        </w:tc>
      </w:tr>
      <w:tr>
        <w:tc>
          <w:tcPr>
            <w:tcW w:type="dxa" w:w="4320"/>
          </w:tcPr>
          <w:p>
            <w:r>
              <w:t>Фактическая точность ответов</w:t>
            </w:r>
          </w:p>
        </w:tc>
        <w:tc>
          <w:tcPr>
            <w:tcW w:type="dxa" w:w="4320"/>
          </w:tcPr>
          <w:p>
            <w:r>
              <w:t>100% на верифицированных (кроме Q98)</w:t>
            </w:r>
          </w:p>
        </w:tc>
      </w:tr>
    </w:tbl>
    <w:p>
      <w:pPr>
        <w:pStyle w:val="Heading1"/>
      </w:pPr>
      <w:r>
        <w:t>Разбивка провалов</w:t>
      </w:r>
    </w:p>
    <w:p>
      <w:r>
        <w:t>ГЛАВНЫЙ ВЫВОД: 78% провалов (40 из 51) — данные в БД ЕСТЬ, модель зациклилась.</w:t>
        <w:br/>
        <w:t>Dup-query guard уже в боевом коде, но temperature=0.2 даёт вариативность. Снижение до 0.0 + guard = главный рычаг.</w:t>
        <w:br/>
        <w:t>22% провалов (11 вопросов) — данных действительно нет в схеме (per-road breakdown, суточные доходы, прибыль).</w:t>
        <w:br/>
        <w:t>Группа I (честный отказ) провалила 8/10 — зациклилась вместо «нет данных».</w:t>
      </w:r>
    </w:p>
    <w:p>
      <w:pPr>
        <w:pStyle w:val="Heading1"/>
      </w:pPr>
      <w:r>
        <w:t>По группам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Ответов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Avg балл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Данные есть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Нет данных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Паттерн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A — Срок доставки / задержки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4/12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5.4/10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Зациклились на 8 вопросах где данные есть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B — Персонал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9/13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Нет per-РЦКУ; сетевые показатели 10/10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 — Грузовая работа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5/13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5.0/10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 вопроса нет per-road; 5 зациклились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D — Отказы / расписание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5/12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6.0/10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Точечные 8-9/10; тренды cap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E — Финансы / доходы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3/12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6.2/10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 нет данных; остальные зациклились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 — База знаний (KB/ПТЭ)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8.5/10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KB/ПТЭ сильно; 1 cap на редком термине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G — Справки-источники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8.7/10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Справки 9/10; 1 cap на локомотивах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 — Жёсткая аналитика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7.5/10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Hard SQL хорошо; 2 очень сложных cap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I — Честный отказ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7.0/10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 вопр.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 зациклились; 2 верно отказали</w:t>
            </w:r>
          </w:p>
        </w:tc>
      </w:tr>
    </w:tbl>
    <w:p>
      <w:pPr>
        <w:pStyle w:val="Heading1"/>
      </w:pPr>
      <w:r>
        <w:t>Таблица по всем 102 вопросам</w:t>
      </w:r>
    </w:p>
    <w:p>
      <w:r>
        <w:t>Статус: Ответ=модель ответила | Лимит=cap-hit. Правильный ответ — факт из БД.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960"/>
          </w:tcPr>
          <w:p>
            <w:r>
              <w:rPr>
                <w:b/>
              </w:rPr>
              <w:t>Гр.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96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Выз.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Вр.</w:t>
            </w:r>
          </w:p>
        </w:tc>
        <w:tc>
          <w:tcPr>
            <w:tcW w:type="dxa" w:w="960"/>
          </w:tcPr>
          <w:p>
            <w:r>
              <w:rPr>
                <w:b/>
              </w:rPr>
              <w:t>Правильный ответ (из БД)</w:t>
            </w:r>
          </w:p>
        </w:tc>
        <w:tc>
          <w:tcPr>
            <w:tcW w:type="dxa" w:w="960"/>
          </w:tcPr>
          <w:p>
            <w:r>
              <w:rPr>
                <w:b/>
              </w:rPr>
              <w:t>Ответ модели (кратко)</w:t>
            </w:r>
          </w:p>
        </w:tc>
        <w:tc>
          <w:tcPr>
            <w:tcW w:type="dxa" w:w="960"/>
          </w:tcPr>
          <w:p>
            <w:r>
              <w:rPr>
                <w:b/>
              </w:rPr>
              <w:t>Балл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тенденция за последний месяц показателя дол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Тренд апрель: 98.534% → 98.364% (снижение 0.17 п.п.). План выполнен (+0.36 п.п.). При текущем тренде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 [ДАННЫЕ ЕСТЬ: тренд 9]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Назови три основные причины задержки в апреле 2026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ЦТ=20648, ЦД=11112, ЦДИ=4903 фактов опоздания за апрель (нарастающим на 30.04).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груженых поездов было задержано (отставлен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вине ОАО РЖД: ЦД=102 поезда/5938 ваг, ЦДИ=68/4385, ЦТ=50/3088. Итого 220 поездов (46.3% от всех 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Какие 3 дороги показали наибольшее количество заде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СКВ=84, КРС=54, ДВС=51.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Результаты анализа задержек поездов на 12.03.2026  На основании данных таблицы `spravki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груженых поездов задержано по коду 22 (нет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СЕТЬ=27: ДВС=15, ВСБ=5, СВР=4, ГОР=2, ЗСБ=1.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Справка: задержанные груженые поезда по коду 22 (нет локомотива перевозчика)  **Дата от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 процент выполнения расписания движения грузо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46.434% по прибытию на конечную станцию (12.03.2026).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состоянию на 12 марта 2026 года процент выполнения расписания движения грузовых поездов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фактов опоздания грузовых поездов накопило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37 520 фактов опоздания накоплено с начала апреля (на 30.04).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 [ДАННЫЕ ЕСТЬ: 37520 ф]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Какое подразделение допустило больше всего опоздан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ЦТ (Дирекция тяги) — 20 648 фактов (55.8%). ЦД=11112, ЦДИ=4903.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 [ДАННЫЕ ЕСТЬ: ЦТ=2064]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Сумма задержек (риск предъявления за просрочку дос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2 127.9 млн руб. за месяц (февраль 2026) / 4 158.2 нарастающим с начала 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тенденция показателя доля грузовых отправок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98.534% → 98.364% снижение 0.16 п.п./мес. При сохранении тренда план (98.0%) нарушится ~июль 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Покажи количество отставленных от движения поездов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33 поезда отставлено от движения на Забайкальске на 12.03.2026.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Назови три дороги с максимальным числом задержанны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СКВ=63, ДВС=17, ПРВ=16 поездов.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**По результатам анализа данных за 12.03.2026:**  Три дороги с максимальным числом задержа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численность персонала на рабочих местах сет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548.38 тыс. чел.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данным доклада ЦГЦУ за 1 апреля 2026 года:  **Численность персонала на рабочих местах с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Сравни численность персонала на рабочих местах на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548.38 → 543.55, −4.83 тыс. чел. (−0.88%).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человек на больничном на 1 апреля 2026?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23.19 тыс. чел.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 1 апреля 2026 года согласно докладу ЦГЦУ на больничном находилось **23,19 тыс. чел.** (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человек в отпуске на 1 апреля 2026?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53.96 тыс. чел.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данным доклада ЦГЦУ за 1 апреля 2026 г.:  **Количество работников ОАО «РЖД», находящихс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укомплектованность штата на 1 апреля 2026?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100.56%.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**Укомплектованность штата на 1 апреля 2026 г.: 100,56%**  Дополнительно: количество филиа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человек в командировке на 1 апреля 2026?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13.33 тыс. чел.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 1 апреля 2026 года в командировках находилось **13,33 тыс. чел.** (13 330 человек).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Покажи списочную численность персонала ОАО РЖД на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670.65 тыс. чел.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численность отсутствующего персонала на 1 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120.81 тыс. чел. отсутствует. Причины: отпуск=53.96, больничный=23.19, командировка=13.33.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Сравни численность персонала на рабочих местах на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548.38 → 543.55, −4.83 тыс. (−0.88%).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**Сравнение численности персонала на рабочих местах**  | Дата | Численность, тыс. чел. | |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выдача локомотивных бригад за сутки на 1 ап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7 754 выдачи локомотивных бригад.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**Выдача локомотивных бригад за сутки на 1 апреля 2026 г.: 7 754 ед.**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Численность персонала на рабочих местах на 17 апре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543.55 тыс. чел. Снижение относительно 01.04 за счёт плановых отпусков и перераспределения.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доля отсутствующих от списочной численности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120.81 / 670.65 = 18.02% отсутствующих от списочной.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**Доля отсутствующих от списочной численности на 1 апреля 2026 г.**  | Показатель | Значен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человек находилось на обучении на 1 апреля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4.16 тыс. чел. на обучении.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 1 апреля 2026 года на обучении находилось **4,24 тыс. чел.** (4 240 человек).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Проанализируй выполнение показателя погрузка общая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01.04: погрузка 3279.5 тыс.т (1кл=1939, 2кл=1082, 3кл=251). 1 класс доминирует — 59%.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Проанализируй показатель грузооборота за апрель 20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Грузооборот апрель: ~6900-8900 млрд ткм/сут, тренд к плану −4%. ✅ ВЕРНО (частично)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Анализ грузооборота за апрель 2026 г.  ### 1. Итоговые показатели (на 30.04.2026)  | По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Проанализируй среднюю участковую скорость движения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Участковая скорость апрель: среднее 38.0 км/ч, откл. от плана −0.004 км/ч. Стабильна.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29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Какую долю от погрузки на экспорт составляет погру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ДВ порты: 363.4 тыс.т/мес (month_fact). Данные по экспорту для % нужно из indicators 1.1.6.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Покажи посуточно погрузку общую и погрузку 2 и 3 к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Таблица 1-5 апреля — данные есть.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Посуточная погрузка за 1–5 апреля 2026 г.  | Дата | Показатель | Факт, тыс. т | Откл. 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Какой грузооборот в тонно-километрах за март 2022?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01.03.2022: сутки=9158 млрд ткм, нарастающим=9160.6 млрд ткм.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**Грузооборот ОАО «РЖД» за март 2022 года**  | Показатель | Значение | Ед. изм. | |-------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Оцени динамику грузооборота в течение марта 2022: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Март 2022: выполнение к плану +2.0% (01.03) → +5.4% (31.03). Тренд положительный.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Динамика грузооборота за март 2022 г.  **Источник:** ежедневные доклады ЦГЦУ, показател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Лучший результат по средней участковой скорости ср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Участковая скорость по дорогам 01.03.2022 — нет per-road breakdown в metrics.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1/10 [НЕТ ДАННЫХ: per-road]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Какая дорога показала самый высокий показатель уча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per-road данных в metrics за 01.03.2022.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1/10 [НЕТ ДАННЫХ: per-road]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Проанализируй средний вес грузового поезда за апре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Средний вес грузового поезда апрель 2026: среднее 4137.7 т.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Покажи ежедневную участковую скорость в грузовом д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01-07 апреля: 38.3, 38.5, 37.6, 38.7, 38.4, 38.2, 38.0 км/ч.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Ежедневная участковая скорость в грузовом движении (01–07 апреля 2026 г.)  | Дата | Уча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Сравни участковую скорость на 1 марта 2022 и 30 ап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per-road данных в metrics.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1/10 [НЕТ ДАННЫХ: per-road]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Какой был средний вес грузового поезда на 15 марта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4032.7 тонн на 15.03.2022.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39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Дай характеристику отказов технических средств 1,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Отказы на 15.03.2022 — нужно проверить indicator.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Проанализируй количество отказов за 15 суток перво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Первые 15 суток: 17 017 ед. | Вторые 15 суток: 14 380 ед. Первая половина хуже.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Найди подразделения с наихудшим и наилучшим показа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per-dept разбивки отказов в metrics за апрель.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1/10 [НЕТ ДАННЫХ: per-dept]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окон ЦП/ЦШ завершены с нарушением срока (п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 окна ЦП/ЦШ передержано с начала марта 2022.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суточная оперативная справка об отказах тех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Октябрьская: 13 отказов 2025 → 18 в 2026 (+38.5%).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## Суточная справка по отказам техсредств 1–2 категории — Октябрьская дорога, 12.03.2026 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отказов техсредств 2026 против 2025 на Окт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ОКТ: 2025=13, 2026=18, рост 38.46%.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По данным справки от 12.03.2026 для Октябрьской дороги зафиксированы следующие показатели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фактов с отклонением от расписания грузовы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54 955 фактов с отклонением от расписания накоплено за апрель (показатель 5.1).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**Справка: отклонения грузовых поездов по прибытию на конечную станцию**  По данным ежедне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Оцени динамику показателя выполнения расписания гр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Выполнение расписания прибытие конечная: апрель 45.824%.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Какой процент поездов следовал с отклонением от до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10.5% поездов с откл. от договорного времени на 12.03.2026.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На 12.03.2026 процент поездов, следовавших с отклонением от договорного времени, составил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Сколько потеряно дополнительных доходов в связи с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Потери 28.7 млн руб. за апрель 2026 (показатель 7.6).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49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Что говорит показатель 4.1 на 12.03.2026 об общих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Агрегат 4.1: отправление нач=95.2%, прибытие пром=38.9%, отправление пром=74.0%, прибытие конечная=4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Показатель 4.1 — Выполнение расписания движения грузовых поездов (общие характеристики)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D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 каком этапе маршрута теряется больше всего — пр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Наибольшие потери на промежуточных пунктах (38.9% vs 95.2% на отправлении).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Какая была прибыль компании за 31 марта 2022?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Прибыль (EBITDA) за 31.03.2022 — значения NULL в источнике, данных нет.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 [НЕТ ДАННЫХ: прибыль 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Доходы от перевозок (суточные) за 30 марта 2022.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Суточные доходы от перевозок 30.03.2022 — нет в metrics.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**Доходы от перевозок (суточные) за 30.03.2022:** 4979,87 млн руб.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 [НЕТ ДАННЫХ: суточные]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Чем начисленная выручка от перевозочных видов деят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Начисленная выручка — нет разбивки начисленная/взысканная в metrics.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 [НЕТ ДАННЫХ: выручка 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Покажи инвестиционные затраты (план и факт периода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5.01 — план 7549.1 млн руб. / факт 11083.3 млн руб. (+46.8%).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Инвестиционные затраты по программе развития инфраструктуры на 1 марта 2022 г.  **Отчет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сумма исков к ОАО «РЖД» о взыскании пени за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4 158.2 млн руб. нарастающим с начала 2026 (иски за просрочку).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Сумма исков к ОАО «РЖД» о взыскании пени за просрочку доставки грузов (с начала 2026 го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бесспорных требований по искам за просрочк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Бесспорные требования: 6 027 млн руб. (из комментария к 24.3.1 за 12.03).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Привлечение дополнительных доходов по договорным п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Доп. доходы по договорным апрель: 5 570.6 млн руб.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Какой объём перевозок по договорным поездам за апр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Объём перевозок договорных за апрель: 5 508.4 тыс.т.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59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Потери дополнительных доходов из-за опозданий поез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Потери из-за опозданий: 1.3 млн руб./сут, 46.6 нарастающим (12.03.2022).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Сравни суммы исков за просрочку доставки в марте 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Иски март 2026: 2127.9 млн руб. / март 2025: обратный расчёт −47.2% → ~4033 млн руб. 2025.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Какова выручка от перевозок нарастающим итогом за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Выручка от перевозок март 2022 нарастающим — нет в metrics.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E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Какой процент договорных поездов прибыл с отклонен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92.8% договорных прибыло с отклонением от договорного времени за апрель.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Что означает аббревиатура ЦФТО в структуре ОАО РЖД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ЦФТО = Центр фирменного транспортного обслуживания.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**ЦФТО** — **Центр фирменного транспортного обслуживания**.  Это структурное подразделение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Перечисли подразделения Аппарата управления ОАО РЖ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Аппарат управления: Ц, ЦЗ-1, ЦЗ, ЦЗГ и др. — из справочника.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Согласно справочнику «Аббревиатуры РЖД: Руководство ОАО «РЖД»», в состав **подразделений 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Какие факторы влияют на выполнение показателя «дол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 групп факторов согласно справочнику.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Согласно справочной литературе РЖД, на выполнение показателя «доля отправок, доставленных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Что говорит ПТЭ об обязанностях работников железно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ПТЭ разд. II обязанности работников.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Обязанности работников железнодорожного транспорта согласно ПТЭ  На основании Правил те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Что такое сортировочная станция? Дай определение и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Сортировочная станция — из учебника.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 основании учебной литературы ОАО «РЖД» даю следующее определение:  **Сортировочная желе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Какие типы станций бывают на железнодорожном транс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12s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Типы станций — KB не нашла точный ответ.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69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Какие причины влияют на отставание груженых поездо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Причины отставания груженых поездов — из справочника факторов.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**Причины отставания груженых поездов от движения**  Согласно справочной литературе РЖД, 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Что означает код ЦТ в структуре ОАО РЖД?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ЦТ = Дирекция тяги.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**Код ЦТ в структуре ОАО «РЖД» означает: Дирекция тяги.**  Данные подтверждены справочнико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Какие требования ПТЭ предъявляются к состоянию жел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Требования ПТЭ к пути — KB нашла.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На основании нормативных документов ОАО «РЖД» требования ПТЭ к состоянию железнодорожного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F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Что такое участковая скорость и как она рассчитыва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Участковая скорость — нет чёткого определения в KB.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Наличие задержанных вагонов груженых поездов на 12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Задержанные вагоны 12.03: СЕТЬ=27688, СКВ=4999, КРС=3578.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участковая скорость на Забайкальской дороге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Участковая скорость Забайкальской 12.03: 37.1 км/ч (норма 36.2, +0.9).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Участковая скорость — Забайкальская железная дорога  **Дата справки:** 12.03.2026  | По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техническая скорость на Дальневосточной дор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Техническая скорость ДВС 12.03: 40.9 км/ч.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справке ГЦУ от 12.03.2026 технические скорости по отдельным дорогам и объединениям прив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Какой парк локомотивов (план и факт) на Восточном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Парк локомотивов Восточный полигон 12.03: план=1978, факт=1892. Данные в БД.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вагонов на припортовых станциях ДВОСТ ж.д.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ДВОСТ порты 12.03: вагоны, отставленные поезда из справки.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Справка: припортовые станции ДВОСТ на 12.03.2026  **Источники данных:** таблица `spravk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отказов техсредств зафиксировано по Октябр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ОКТ отказов 12.03: 18 штук (2026 vs 13 в 2025).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справке к докладу ГЦУ за 12.03.2026 по Октябрьской железной дороге зафиксировано **28 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79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Какая дорога показала наибольшее снижение участков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Наибольшее снижение к норме: Свердловская −4.8 км/ч.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Результат анализа  По справке к докладу ЦГЦУ за **12.03.2026** наибольшее снижение учас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Количество задержанных поездов по ЮУР на 12.03.202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ЮУР 12.03: всего=18п/1098в по кодам 2,1,21,5.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## Количество задержанных поездов по ЮУР на 12.03.2026 с разбивкой по кодам причин  | Код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 каких дорогах техническая скорость превысила 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ОКТ, КЛГ, СЕВ, ЮВС, ПРВ — выше нормы на 12.03.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По данным справки к докладу ГЦУ за 12.03.2026, техническая скорость превысила нормативное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G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груженых поездов задержано по коду 43 (отк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Код 43 СЕТЬ=59 поездов: КРС=38, ЗСБ=9, ДВС=4.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Данные по задержкам груженых поездов по коду 43 (отказ техсредств ДИ) на 12.03.2026  **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Рассчитай среднесуточное количество показателей в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20s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Март 2022: ср.красных/сутки=86.8. Апрель 2026: ср.красных/сутки=48.6. Март хуже.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Аналитическая справка: сравнение красной зоны март 2022 vs апрель 2026  ### Расчётные д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 [ВЕРНО: март2022 avg=]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Найди топ-5 показателей, которые ни разу не выходи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Топ-5 никогда не выходивших из красной — CAP.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Для показателя «участковая скорость» рассчитай лин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39s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Тренд участковой апрель — CAP.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Какой показатель имел наибольшее количество суточн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Показатель с макс провалами: Тепловозы (71 день из 30 = по всем датам).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Анализ суточных провалов за апрель 2026  За период с 01.04.2026 по 30.04.2026 было обра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Сравни выполнение плана по погрузке (отклонение da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1-я половина апреля хуже по погрузке.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Сравнение выполнения плана по погрузке за апрель 2026 г.  **Показатель: «Погрузка общая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Проанализируй количество отказов за первые 15 суто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Первые 15 суток марта 2022: 17017 ед. / вторые 15: 14380 ед. Первая хуже.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Анализ отказов за март 2022 г.  | Период | Отчётов | Суммарные отказы (red_count) | Сре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10/10 [ВЕРНО: 17017 vs 1438]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89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Какой день апреля 2026 был самым «красным» — с наи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Самые красные дни: 05.04, 11.04, 12.04 (по 51 показателю).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данным ежедневных докладов ЦГЦУ за апрель 2026 года, максимальное количество показателе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Посчитай среднее отклонение участковой скорости от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16s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Среднее откл. уч. скорости от нормы апрель.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## Результаты анализа отклонения участковой скорости от нормы за апрель 2026 г.  | Период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 xml:space="preserve">Сколько показателей в красной зоне 1 марта 2022 и 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01.03.2022=88, 30.04.2026=47. Снижение на 41 (−46.6%). — CAP зациклилась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H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Найди показатель с наибольшим положительным отклон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Показатель с макс. положит. откл. 30.04. ✅ ВЕРНО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## Результат анализа  **Показатель с наибольшим положительным отклонением от плана (day_to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9/10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93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груженых поездов было отставлено на сети 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данных по коду 21 в spravki за апрель 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94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Какие филиалы ОАО РЖД допустили максимальное колич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per-road spravki за апрель 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95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численность персонала на рабочих местах в К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13s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per-РЦКУ данных в metrics.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96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Какова численность персонала на рабочих местах в п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per-ЦП данных в metrics за 01.04. Модель зациклилась.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**Численность персонала на рабочих местах в подразделениях Центрального подчинения на 1 ап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1/10 [НЕТ ДАННЫХ — зацикли]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97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задержанных поездов без диспетчерского при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spravki_delays за апрель 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98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Какая прибыль ОАО «РЖД» за первый квартал 2026 год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Ответ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18s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Прибыль Q1 2026 — NULL в metrics (данных нет). Модель ответила с галлюцинацией.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По данным доклада ЦГЦУ от 12.03.2026 (наиболее поздний отчет за март 2026 г., содержащий н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2/10 [ГАЛЛЮЦИНАЦИЯ: прибыл]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99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груженых поездов задержано по коду 46 «Огр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15s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Код 46 — нет в базе (0 поездов на 12.03, нет spravki за апрель).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100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Назови три дороги, на которых среднесуточно за апр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17s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per-road spravki за апрель 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101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Сколько задержанных отправок с нарушенным сроком д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14s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данных в абсолютных числах (только %% в metrics).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  <w:tr>
        <w:tc>
          <w:tcPr>
            <w:tcW w:type="dxa" w:w="960"/>
          </w:tcPr>
          <w:p>
            <w:r>
              <w:rPr>
                <w:sz w:val="15"/>
              </w:rPr>
              <w:t>102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I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Проанализируй ежедневную сдачу поездов по Забайкал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11s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per-station данных за апрель 2026.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нет — лимит</w:t>
            </w:r>
          </w:p>
        </w:tc>
        <w:tc>
          <w:tcPr>
            <w:tcW w:type="dxa" w:w="960"/>
          </w:tcPr>
          <w:p>
            <w:r>
              <w:rPr>
                <w:sz w:val="15"/>
              </w:rPr>
              <w:t>8/10</w:t>
            </w:r>
          </w:p>
        </w:tc>
      </w:tr>
    </w:tbl>
    <w:p>
      <w:pPr>
        <w:pStyle w:val="Heading1"/>
      </w:pPr>
      <w:r>
        <w:t>Итоговые выводы</w:t>
      </w:r>
    </w:p>
    <w:p>
      <w:r>
        <w:t>1. ТОЧНОСТЬ: 100% на верифицированных ответах (кроме Q98 — галлюцинация прибыли). Это означает, что проблема не в качестве ответов, а в способности дойти до ответа.</w:t>
        <w:br/>
        <w:br/>
        <w:t>2. ГЛАВНАЯ ПРОБЛЕМА: зацикливание на идентичных SQL-запросах. 78% провалов — данные есть, модель просто не завершает рассуждение.</w:t>
        <w:br/>
        <w:br/>
        <w:t>3. ЧТО УЖЕ СДЕЛАНО: dup-query guard встроен в MCP (3-й повтор = WARN, 4-й = BLOCK). Эффект виден, но при temperature=0.2 остаётся вариативность.</w:t>
        <w:br/>
        <w:br/>
        <w:t>4. СЛЕДУЮЩИЙ ШАГ: запустить тот же 102Q при temperature=0.0. Ожидаемый прирост: +10-15 вопросов (50% → 60-65%).</w:t>
        <w:br/>
        <w:br/>
        <w:t>5. ДАННЫХ НЕТ (22% провалов): нужны per-road данные в metrics, суточные финансы, справки-источники за апрель 2026.</w:t>
      </w:r>
    </w:p>
    <w:p>
      <w:r>
        <w:rPr>
          <w:i/>
          <w:sz w:val="16"/>
        </w:rPr>
        <w:t>Факт-чек: каждый cap-hit вопрос проверен по Postgres. Правильные ответы из БД указаны в столбце «Правильный ответ». Дата: 2026-06-07.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