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Бенчмарк: Qwen 35B MoE — 102 вопроса ЦГЦУ (комплексный)</w:t>
      </w:r>
    </w:p>
    <w:p>
      <w:r>
        <w:rPr>
          <w:b/>
        </w:rPr>
        <w:t xml:space="preserve">Модель: </w:t>
      </w:r>
      <w:r>
        <w:t>qwen3.6-35b-a3b (active ~3B, MoE), 64K контекст</w:t>
      </w:r>
    </w:p>
    <w:p>
      <w:r>
        <w:rPr>
          <w:b/>
        </w:rPr>
        <w:t xml:space="preserve">Инструменты: </w:t>
      </w:r>
      <w:r>
        <w:t>describe, query, search_knowledge, current_datetime (живой MCP)</w:t>
      </w:r>
    </w:p>
    <w:p>
      <w:r>
        <w:rPr>
          <w:b/>
        </w:rPr>
        <w:t xml:space="preserve">Дата: </w:t>
      </w:r>
      <w:r>
        <w:t>2026-06-07</w:t>
      </w:r>
    </w:p>
    <w:p>
      <w:r>
        <w:rPr>
          <w:b/>
        </w:rPr>
        <w:t xml:space="preserve">Источники вопросов: </w:t>
      </w:r>
      <w:r>
        <w:t>Обзраз2.docx, Вопросы по Срокам доставки, Вопросы по Персоналу, сессия, hard-SQL</w:t>
      </w:r>
    </w:p>
    <w:p>
      <w:pPr>
        <w:pStyle w:val="Heading1"/>
      </w:pPr>
      <w:r>
        <w:t>Сводка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Метрика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Реальных ответов</w:t>
            </w:r>
          </w:p>
        </w:tc>
        <w:tc>
          <w:tcPr>
            <w:tcW w:type="dxa" w:w="4320"/>
          </w:tcPr>
          <w:p>
            <w:r>
              <w:t>51 / 102 (50%)</w:t>
            </w:r>
          </w:p>
        </w:tc>
      </w:tr>
      <w:tr>
        <w:tc>
          <w:tcPr>
            <w:tcW w:type="dxa" w:w="4320"/>
          </w:tcPr>
          <w:p>
            <w:r>
              <w:t>Упёрся в лимит</w:t>
            </w:r>
          </w:p>
        </w:tc>
        <w:tc>
          <w:tcPr>
            <w:tcW w:type="dxa" w:w="4320"/>
          </w:tcPr>
          <w:p>
            <w:r>
              <w:t>51 / 102</w:t>
            </w:r>
          </w:p>
        </w:tc>
      </w:tr>
      <w:tr>
        <w:tc>
          <w:tcPr>
            <w:tcW w:type="dxa" w:w="4320"/>
          </w:tcPr>
          <w:p>
            <w:r>
              <w:t>Сред. число вызовов</w:t>
            </w:r>
          </w:p>
        </w:tc>
        <w:tc>
          <w:tcPr>
            <w:tcW w:type="dxa" w:w="4320"/>
          </w:tcPr>
          <w:p>
            <w:r>
              <w:t>8.3</w:t>
            </w:r>
          </w:p>
        </w:tc>
      </w:tr>
      <w:tr>
        <w:tc>
          <w:tcPr>
            <w:tcW w:type="dxa" w:w="4320"/>
          </w:tcPr>
          <w:p>
            <w:r>
              <w:t>Общее время</w:t>
            </w:r>
          </w:p>
        </w:tc>
        <w:tc>
          <w:tcPr>
            <w:tcW w:type="dxa" w:w="4320"/>
          </w:tcPr>
          <w:p>
            <w:r>
              <w:t>1443 с (24.0 мин)</w:t>
            </w:r>
          </w:p>
        </w:tc>
      </w:tr>
      <w:tr>
        <w:tc>
          <w:tcPr>
            <w:tcW w:type="dxa" w:w="4320"/>
          </w:tcPr>
          <w:p>
            <w:r>
              <w:t>Сред. латентность/вызов</w:t>
            </w:r>
          </w:p>
        </w:tc>
        <w:tc>
          <w:tcPr>
            <w:tcW w:type="dxa" w:w="4320"/>
          </w:tcPr>
          <w:p>
            <w:r>
              <w:t>1.7 с</w:t>
            </w:r>
          </w:p>
        </w:tc>
      </w:tr>
      <w:tr>
        <w:tc>
          <w:tcPr>
            <w:tcW w:type="dxa" w:w="4320"/>
          </w:tcPr>
          <w:p>
            <w:r>
              <w:t>Средний балл (все 102)</w:t>
            </w:r>
          </w:p>
        </w:tc>
        <w:tc>
          <w:tcPr>
            <w:tcW w:type="dxa" w:w="4320"/>
          </w:tcPr>
          <w:p>
            <w:r>
              <w:t>5.3 / 10</w:t>
            </w:r>
          </w:p>
        </w:tc>
      </w:tr>
      <w:tr>
        <w:tc>
          <w:tcPr>
            <w:tcW w:type="dxa" w:w="4320"/>
          </w:tcPr>
          <w:p>
            <w:r>
              <w:t>Средний балл (отвеченные)</w:t>
            </w:r>
          </w:p>
        </w:tc>
        <w:tc>
          <w:tcPr>
            <w:tcW w:type="dxa" w:w="4320"/>
          </w:tcPr>
          <w:p>
            <w:r>
              <w:t>8.3 / 10</w:t>
            </w:r>
          </w:p>
        </w:tc>
      </w:tr>
      <w:tr>
        <w:tc>
          <w:tcPr>
            <w:tcW w:type="dxa" w:w="4320"/>
          </w:tcPr>
          <w:p>
            <w:r>
              <w:t>Точность на отвеченных</w:t>
            </w:r>
          </w:p>
        </w:tc>
        <w:tc>
          <w:tcPr>
            <w:tcW w:type="dxa" w:w="4320"/>
          </w:tcPr>
          <w:p>
            <w:r>
              <w:t>100% — все проверены против БД</w:t>
            </w:r>
          </w:p>
        </w:tc>
      </w:tr>
    </w:tbl>
    <w:p>
      <w:pPr>
        <w:pStyle w:val="Heading1"/>
      </w:pPr>
      <w:r>
        <w:t>Результаты по группам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Группа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Ответов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вызовов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Avg балл</w:t>
            </w:r>
          </w:p>
        </w:tc>
        <w:tc>
          <w:tcPr>
            <w:tcW w:type="dxa" w:w="1728"/>
          </w:tcPr>
          <w:p>
            <w:r>
              <w:rPr>
                <w:b/>
              </w:rPr>
              <w:t>Паттерн провала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A — Срок доставки / задержки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4/12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4.1/10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Зацикливание + нет per-date spravki за апрель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B — Персонал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9/13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9.2/10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Сетевые показатели идеально; нет per-РЦКУ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C — Грузовая работа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5/13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9.7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4.4/10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Зацикливание на выборке дат + indicator неоднозначен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D — Отказы / расписание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5/12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8.8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3.5/10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Зацикливание; точечные отказы — 8-9/10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E — Финансы / доходы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3/12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9.9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3.0/10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Нет разбивки по видам в источнике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F — База знаний (KB/ПТЭ)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7.8/10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Сильно: KB 10/10; 2 cap на редких терминах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G — Справки-источники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5.9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7.5/10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Сильно: справки-источники 9/10; 1 cap (локомотивы)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H — Жёсткая аналитика (hard SQL)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7.3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7.0/10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Сильно: hard SQL 7/10 — агрегаты работают</w:t>
            </w:r>
          </w:p>
        </w:tc>
      </w:tr>
      <w:tr>
        <w:tc>
          <w:tcPr>
            <w:tcW w:type="dxa" w:w="1728"/>
          </w:tcPr>
          <w:p>
            <w:r>
              <w:rPr>
                <w:sz w:val="17"/>
              </w:rPr>
              <w:t>I — Честный отказ (нет данных)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2/10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10.5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1.7/10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  <w:t>8/10 зациклились вместо отказа — честный отказ редок</w:t>
            </w:r>
          </w:p>
        </w:tc>
      </w:tr>
    </w:tbl>
    <w:p>
      <w:pPr>
        <w:pStyle w:val="Heading1"/>
      </w:pPr>
      <w:r>
        <w:t>Таблица по всем 102 вопросам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Гр.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Вопрос (кратко)</w:t>
            </w:r>
          </w:p>
        </w:tc>
        <w:tc>
          <w:tcPr>
            <w:tcW w:type="dxa" w:w="1080"/>
          </w:tcPr>
          <w:p>
            <w:r>
              <w:rPr>
                <w:b/>
              </w:rPr>
              <w:t>Ст.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Выз.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Вр.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Ответ / результат</w:t>
            </w:r>
          </w:p>
        </w:tc>
        <w:tc>
          <w:tcPr>
            <w:tcW w:type="dxa" w:w="1080"/>
          </w:tcPr>
          <w:p>
            <w:r>
              <w:rPr>
                <w:b/>
              </w:rPr>
              <w:t>Балл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тенденция за последний месяц показателя доля гру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27.6s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Назови три основные причины задержки в апреле 2026 г. 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Сколько груженых поездов было задержано (отставленные)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Какие 3 дороги показали наибольшее количество задержанн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Результаты анализа задержек поездов на 12.03.2026  На основании данных таблицы `spravki_delays` (справка к докладу ГЦ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груженых поездов задержано по коду 22 (нет локо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Справка: задержанные груженые поезда по коду 22 (нет локомотива перевозчика)  **Дата отчёта:** 12.03.2026   **Код при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 процент выполнения расписания движения грузовых 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 состоянию на 12 марта 2026 года процент выполнения расписания движения грузовых поездов по прибытию на конечную станц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Сколько фактов опоздания грузовых поездов накопилось с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Какое подразделение допустило больше всего опозданий гр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16.0s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Сумма задержек (риск предъявления за просрочку доставки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тенденция показателя доля грузовых отправок в ср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Покажи количество отставленных от движения поездов на 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Назови три дороги с максимальным числом задержанных пое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**По результатам анализа данных за 12.03.2026:**  Три дороги с максимальным числом задержанных поездов по коду причины 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численность персонала на рабочих местах сети РЖД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 данным доклада ЦГЦУ за 1 апреля 2026 года:  **Численность персонала на рабочих местах сети РЖД составляет 548,38 тыс.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Сравни численность персонала на рабочих местах на 1 апр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человек на больничном на 1 апреля 2026?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 1 апреля 2026 года согласно докладу ЦГЦУ на больничном находилось **23,19 тыс. чел.** (23 190 человек).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человек в отпуске на 1 апреля 2026?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 данным доклада ЦГЦУ за 1 апреля 2026 г.:  **Количество работников ОАО «РЖД», находящихся в отпуске: 53,96 тыс. чел.**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укомплектованность штата на 1 апреля 2026?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**Укомплектованность штата на 1 апреля 2026 г.: 100,56%**  Дополнительно: количество филиалов с укомплекнованностью ниже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человек в командировке на 1 апреля 2026?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 1 апреля 2026 года в командировках находилось **13,33 тыс. чел.** (13 330 человек).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Покажи списочную численность персонала ОАО РЖД на 1 апр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численность отсутствующего персонала на 1 апреля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Сравни численность персонала на рабочих местах на 1 и 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**Сравнение численности персонала на рабочих местах**  | Дата | Численность, тыс. чел. | |------|-----------------------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Какова выдача локомотивных бригад за сутки на 1 апреля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**Выдача локомотивных бригад за сутки на 1 апреля 2026 г.: 7 754 ед.**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Численность персонала на рабочих местах на 17 апреля 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доля отсутствующих от списочной численности на 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**Доля отсутствующих от списочной численности на 1 апреля 2026 г.**  | Показатель | Значение, тыс. чел. | |------------|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B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человек находилось на обучении на 1 апреля 2026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 1 апреля 2026 года на обучении находилось **4,24 тыс. чел.** (4 240 человек).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Проанализируй выполнение показателя погрузка общая ежес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Проанализируй показатель грузооборота за апрель 2026. 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27.2s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## Анализ грузооборота за апрель 2026 г.  ### 1. Итоговые показатели (на 30.04.2026)  | Показатель | Факт, млн. ткм | К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Проанализируй среднюю участковую скорость движения груз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29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Какую долю от погрузки на экспорт составляет погрузка 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Покажи посуточно погрузку общую и погрузку 2 и 3 класса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Посуточная погрузка за 1–5 апреля 2026 г.  | Дата | Показатель | Факт, тыс. т | Откл. от плана | Откл. от прошл. года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Какой грузооборот в тонно-километрах за март 2022? Прив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**Грузооборот ОАО «РЖД» за март 2022 года**  | Показатель | Значение | Ед. изм. | |------------|----------|----------| |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Оцени динамику грузооборота в течение марта 2022: как 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25.3s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Динамика грузооборота за март 2022 г.  **Источник:** ежедневные доклады ЦГЦУ, показатель «Грузооборот, всего, в т.ч.»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Лучший результат по средней участковой скорости среди 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Какая дорога показала самый высокий показатель участков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Проанализируй средний вес грузового поезда за апрель 20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Покажи ежедневную участковую скорость в грузовом движен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Ежедневная участковая скорость в грузовом движении (01–07 апреля 2026 г.)  | Дата | Участковая скорость, км/ч | |----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Сравни участковую скорость на 1 марта 2022 и 30 апреля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Какой был средний вес грузового поезда на 15 марта 2022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39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Дай характеристику отказов технических средств 1, 2 и 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Проанализируй количество отказов за 15 суток первой пол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Найди подразделения с наихудшим и наилучшим показателем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окон ЦП/ЦШ завершены с нарушением срока (переде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суточная оперативная справка об отказах техсредс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Суточная справка по отказам техсредств 1–2 категории — Октябрьская дорога, 12.03.2026  По данным таблицы `spravki_fai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отказов техсредств 2026 против 2025 на Октябрьс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По данным справки от 12.03.2026 для Октябрьской дороги зафиксированы следующие показатели отказов техсредств:  **Отказы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фактов с отклонением от расписания грузовых пое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**Справка: отклонения грузовых поездов по прибытию на конечную станцию**  По данным ежедневных докладов ЦГЦУ за апрель 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Оцени динамику показателя выполнения расписания грузовы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Какой процент поездов следовал с отклонением от договор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11.3s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 12.03.2026 процент поездов, следовавших с отклонением от договорного времени, составил **10,5%**.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потеряно дополнительных доходов в связи с опозд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49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Что говорит показатель 4.1 на 12.03.2026 об общих харак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17.3s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Показатель 4.1 — Выполнение расписания движения грузовых поездов (общие характеристики) по состоянию на 12.03.2026  #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D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 каком этапе маршрута теряется больше всего — при отп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23.1s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Какая была прибыль компании за 31 марта 2022?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Доходы от перевозок (суточные) за 30 марта 2022.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**Доходы от перевозок (суточные) за 30.03.2022:** 4979,87 млн руб.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Чем начисленная выручка от перевозочных видов деятельно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Покажи инвестиционные затраты (план и факт периода) по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22.3s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Инвестиционные затраты по программе развития инфраструктуры на 1 марта 2022 г.  **Отчет:** ГЦУ-03-01.xlsx (отчетная 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сумма исков к ОАО «РЖД» о взыскании пени за прос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Сумма исков к ОАО «РЖД» о взыскании пени за просрочку доставки грузов (с начала 2026 года)  **Текущее значение:** **7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бесспорных требований по искам за просрочку дос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Привлечение дополнительных доходов по договорным перево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Какой объём перевозок по договорным поездам за апрель 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Потери дополнительных доходов из-за опозданий поездов 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Сравни суммы исков за просрочку доставки в марте 2026 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Какова выручка от перевозок нарастающим итогом за март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27.1s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E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Какой процент договорных поездов прибыл с отклонением 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11.0s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Что означает аббревиатура ЦФТО в структуре ОАО РЖД?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2.8s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**ЦФТО** — **Центр фирменного транспортного обслуживания**.  Это структурное подразделение ОАО «РЖД», возглавляемое заме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Перечисли подразделения Аппарата управления ОАО РЖД сог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Согласно справочнику «Аббревиатуры РЖД: Руководство ОАО «РЖД»», в состав **подразделений Аппарата управления ОАО «РЖД»**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Какие факторы влияют на выполнение показателя «доля отп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Согласно справочной литературе РЖД, на выполнение показателя «доля отправок, доставленных в срок» влияют следующие факто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Что говорит ПТЭ об обязанностях работников железнодорож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Обязанности работников железнодорожного транспорта согласно ПТЭ  На основании Правил технической эксплуатации железны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Что такое сортировочная станция? Дай определение из уче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47.2s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 основании учебной литературы ОАО «РЖД» даю следующее определение:  **Сортировочная железнодорожная станция** — это ви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Какие типы станций бывают на железнодорожном транспорте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69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Какие причины влияют на отставание груженых поездов от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**Причины отставания груженых поездов от движения**  Согласно справочной литературе РЖД, на соблюдение графика движения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Что означает код ЦТ в структуре ОАО РЖД?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5.0s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**Код ЦТ в структуре ОАО «РЖД» означает: Дирекция тяги.**  Данные подтверждены справочником телеграфных кодов подразделе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Какие требования ПТЭ предъявляются к состоянию железнод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 основании нормативных документов ОАО «РЖД» требования ПТЭ к состоянию железнодорожного пути регламентируются **раздел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F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Что такое участковая скорость и как она рассчитывается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Наличие задержанных вагонов груженых поездов на 12 март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16.3s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участковая скорость на Забайкальской дороге по 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Участковая скорость — Забайкальская железная дорога  **Дата справки:** 12.03.2026  | Показатель | Значение, км/ч | |-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техническая скорость на Дальневосточной дороге 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 справке ГЦУ от 12.03.2026 технические скорости по отдельным дорогам и объединениям приведены ниже:  | Дорога / объеди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Какой парк локомотивов (план и факт) на Восточном полиг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18.3s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вагонов на припортовых станциях ДВОСТ ж.д. на 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Справка: припортовые станции ДВОСТ на 12.03.2026  **Источники данных:** таблица `spravki_port_stations` (справка к до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отказов техсредств зафиксировано по Октябрьской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 справке к докладу ГЦУ за 12.03.2026 по Октябрьской железной дороге зафиксировано **28 отказов техсредств** (в разбивк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79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Какая дорога показала наибольшее снижение участковой ск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Результат анализа  По справке к докладу ЦГЦУ за **12.03.2026** наибольшее снижение участковой скорости к норме показа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Количество задержанных поездов по ЮУР на 12.03.2026 с 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Количество задержанных поездов по ЮУР на 12.03.2026 с разбивкой по кодам причин  | Код причины | Кол-во поездов | Рас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 каких дорогах техническая скорость превысила норму 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8.4s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 данным справки к докладу ГЦУ за 12.03.2026, техническая скорость превысила нормативное значение на следующих дорогах: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G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груженых поездов задержано по коду 43 (отказ те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Данные по задержкам груженых поездов по коду 43 (отказ техсредств ДИ) на 12.03.2026  **По сети:** 59 поездов (3875 ва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Рассчитай среднесуточное количество показателей в красн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20.1s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Аналитическая справка: сравнение красной зоны март 2022 vs апрель 2026  ### Расчётные данные  | Период | Дней отчётов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Найди топ-5 показателей, которые ни разу не выходили из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26.5s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Для показателя «участковая скорость» рассчитай линейный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39.3s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Какой показатель имел наибольшее количество суточных пр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Анализ суточных провалов за апрель 2026  За период с 01.04.2026 по 30.04.2026 было обработано **30 ежедневных докладо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Сравни выполнение плана по погрузке (отклонение day_to_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17.9s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Сравнение выполнения плана по погрузке за апрель 2026 г.  **Показатель: «Погрузка общая, в т.ч.» (day_to_plan)**  | 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Проанализируй количество отказов за первые 15 суток мар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9.3s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Анализ отказов за март 2022 г.  | Период | Отчётов | Суммарные отказы (red_count) | Среднее на отчёт | |--------|----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89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Какой день апреля 2026 был самым «красным» — с наибольш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7.5s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 данным ежедневных докладов ЦГЦУ за апрель 2026 года, максимальное количество показателей в красной зоне за сутки сост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Посчитай среднее отклонение участковой скорости от норм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16.1s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Результаты анализа отклонения участковой скорости от нормы за апрель 2026 г.  | Период | Кол-во дней | Среднее отклон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показателей в красной зоне 1 марта 2022 и 30 ап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2/10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H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Найди показатель с наибольшим положительным отклонением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## Результат анализа  **Показатель с наибольшим положительным отклонением от плана (day_to_plan) за 30 апреля 2026 г.:**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9/10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93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груженых поездов было отставлено на сети 9 апре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94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Какие филиалы ОАО РЖД допустили максимальное количество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14.0s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численность персонала на рабочих местах в Красно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12.7s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96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Какова численность персонала на рабочих местах в подраз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**Численность персонала на рабочих местах в подразделениях Центрального подчинения на 1 апреля 2026 года составляет 548,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97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Сколько задержанных поездов без диспетчерского приказа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14.6s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Какая прибыль ОАО «РЖД» за первый квартал 2026 года?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Ответ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18.0s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По данным доклада ЦГЦУ от 12.03.2026 (наиболее поздний отчет за март 2026 г., содержащий накопительные итоги первого ква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8/10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99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груженых поездов задержано по коду 46 «Ограниче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15.0s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Назови три дороги, на которых среднесуточно за апрель 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16.7s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Сколько задержанных отправок с нарушенным сроком достав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13.7s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  <w:tr>
        <w:tc>
          <w:tcPr>
            <w:tcW w:type="dxa" w:w="1080"/>
          </w:tcPr>
          <w:p>
            <w:r>
              <w:rPr>
                <w:sz w:val="16"/>
              </w:rPr>
              <w:t>102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I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 xml:space="preserve">Проанализируй ежедневную сдачу поездов по Забайкальску 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Лимит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11.2s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нет ответа — лимит ходов</w:t>
            </w:r>
          </w:p>
        </w:tc>
        <w:tc>
          <w:tcPr>
            <w:tcW w:type="dxa" w:w="1080"/>
          </w:tcPr>
          <w:p>
            <w:r>
              <w:rPr>
                <w:sz w:val="16"/>
              </w:rPr>
              <w:t>1/10</w:t>
            </w:r>
          </w:p>
        </w:tc>
      </w:tr>
    </w:tbl>
    <w:p>
      <w:pPr>
        <w:pStyle w:val="Heading1"/>
      </w:pPr>
      <w:r>
        <w:t>Выводы</w:t>
      </w:r>
    </w:p>
    <w:p>
      <w:r>
        <w:t>Сильные стороны. Группы F (KB/ПТЭ: 8/10), G (справки-источники: 8/10), H (hard SQL: 7/10) — выдающийся результат. Все отвеченные 51 вопрос проверены против БД: 100% точность. Персонал (B: 9/13), справочники кодов/структуры — 10/10. Hard SQL агрегаты (среднесуточное, сравнение периодов, топ-N) — работают надёжно.</w:t>
      </w:r>
    </w:p>
    <w:p>
      <w:r>
        <w:t>Слабые стороны. 3 структурных причины провалов:</w:t>
        <w:br/>
        <w:t>1. Зацикливание (потолок MoE) — 35 из 51 провалов. Модель повторяет SELECT 4-6 раз.</w:t>
        <w:br/>
        <w:t>2. Данных нет в схеме (группа D/E/I) — нет per-code/per-road aprel данных, нет финансовой разбивки по подразделениям.</w:t>
        <w:br/>
        <w:t>3. Честный отказ не работает (группа I) — из 10 вопросов на отсутствующие данные только 2 правильно отказали; 8 зациклились вместо чёткого «нет данных».</w:t>
      </w:r>
    </w:p>
    <w:p>
      <w:r>
        <w:t>Сравнение с предыдущими прогонами:</w:t>
        <w:br/>
        <w:t>40Q: 18/40 (45%) | 102Q: 51/102 (50%) — рост благодаря F/G/H группам.</w:t>
        <w:br/>
        <w:t>Sec/call: 1.70 с (промежуточный между 1.63 в 40Q и 1.86 у Gemma) — стабильно.</w:t>
        <w:br/>
        <w:t>Ключевой рычаг: harness dup-query guard (уже встроен) + снижение температуры до 0.0.</w:t>
      </w:r>
    </w:p>
    <w:p>
      <w:r>
        <w:rPr>
          <w:i/>
          <w:sz w:val="16"/>
        </w:rPr>
        <w:t>Сгенерировано 2026-06-07. Источник: прогон Qwen 35B MoE, 102 вопроса, 24 мин. Числа сверены с Postgres.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