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Бенчмарк: Qwen 35B MoE (qwen3.6-35b-a3b) — 15 вопросов ЦГЦУ</w:t>
      </w:r>
    </w:p>
    <w:p>
      <w:r>
        <w:rPr>
          <w:b/>
        </w:rPr>
        <w:t xml:space="preserve">Модель: </w:t>
      </w:r>
      <w:r>
        <w:t>qwen3.6-35b-a3b (active ~3B, MoE), контекст 64K</w:t>
      </w:r>
    </w:p>
    <w:p>
      <w:r>
        <w:rPr>
          <w:b/>
        </w:rPr>
        <w:t xml:space="preserve">Инструменты: </w:t>
      </w:r>
      <w:r>
        <w:t>describe, query, search_knowledge, current_datetime (живой MCP)</w:t>
      </w:r>
    </w:p>
    <w:p>
      <w:r>
        <w:rPr>
          <w:b/>
        </w:rPr>
        <w:t xml:space="preserve">Системный промпт: </w:t>
      </w:r>
      <w:r>
        <w:t>боевой пресет «ЦГЦУ Ассистент 35Б MoE» (1496 симв.)</w:t>
      </w:r>
    </w:p>
    <w:p>
      <w:r>
        <w:rPr>
          <w:b/>
        </w:rPr>
        <w:t xml:space="preserve">Лимит: </w:t>
      </w:r>
      <w:r>
        <w:t>10 ходов на вопрос; все числа сверены с БД</w:t>
      </w:r>
    </w:p>
    <w:p>
      <w:pPr>
        <w:pStyle w:val="Heading1"/>
      </w:pPr>
      <w:r>
        <w:t>Сводка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Метрика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t>Реальных ответов</w:t>
            </w:r>
          </w:p>
        </w:tc>
        <w:tc>
          <w:tcPr>
            <w:tcW w:type="dxa" w:w="4320"/>
          </w:tcPr>
          <w:p>
            <w:r>
              <w:t>8 / 15</w:t>
            </w:r>
          </w:p>
        </w:tc>
      </w:tr>
      <w:tr>
        <w:tc>
          <w:tcPr>
            <w:tcW w:type="dxa" w:w="4320"/>
          </w:tcPr>
          <w:p>
            <w:r>
              <w:t>Отказов (0 вызовов)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Упёрся в лимит ходов (cap)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Сред. число вызовов</w:t>
            </w:r>
          </w:p>
        </w:tc>
        <w:tc>
          <w:tcPr>
            <w:tcW w:type="dxa" w:w="4320"/>
          </w:tcPr>
          <w:p>
            <w:r>
              <w:t>7.7</w:t>
            </w:r>
          </w:p>
        </w:tc>
      </w:tr>
      <w:tr>
        <w:tc>
          <w:tcPr>
            <w:tcW w:type="dxa" w:w="4320"/>
          </w:tcPr>
          <w:p>
            <w:r>
              <w:t>Сред. латентность на вызов</w:t>
            </w:r>
          </w:p>
        </w:tc>
        <w:tc>
          <w:tcPr>
            <w:tcW w:type="dxa" w:w="4320"/>
          </w:tcPr>
          <w:p>
            <w:r>
              <w:t>1.63 с</w:t>
            </w:r>
          </w:p>
        </w:tc>
      </w:tr>
      <w:tr>
        <w:tc>
          <w:tcPr>
            <w:tcW w:type="dxa" w:w="4320"/>
          </w:tcPr>
          <w:p>
            <w:r>
              <w:t>Общее время (15 вопросов)</w:t>
            </w:r>
          </w:p>
        </w:tc>
        <w:tc>
          <w:tcPr>
            <w:tcW w:type="dxa" w:w="4320"/>
          </w:tcPr>
          <w:p>
            <w:r>
              <w:t>187,9 с (3,1 мин)</w:t>
            </w:r>
          </w:p>
        </w:tc>
      </w:tr>
      <w:tr>
        <w:tc>
          <w:tcPr>
            <w:tcW w:type="dxa" w:w="4320"/>
          </w:tcPr>
          <w:p>
            <w:r>
              <w:t>Фактическая точность</w:t>
            </w:r>
          </w:p>
        </w:tc>
        <w:tc>
          <w:tcPr>
            <w:tcW w:type="dxa" w:w="4320"/>
          </w:tcPr>
          <w:p>
            <w:r>
              <w:t>8/8 верно (все отвеченные — точны)</w:t>
            </w:r>
          </w:p>
        </w:tc>
      </w:tr>
    </w:tbl>
    <w:p>
      <w:pPr>
        <w:pStyle w:val="Heading1"/>
      </w:pPr>
      <w:r>
        <w:t>Таблица по вопросам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№</w:t>
            </w:r>
          </w:p>
        </w:tc>
        <w:tc>
          <w:tcPr>
            <w:tcW w:type="dxa" w:w="1234"/>
          </w:tcPr>
          <w:p>
            <w:r>
              <w:rPr>
                <w:b/>
              </w:rPr>
              <w:t>Вопрос (кратко)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1234"/>
          </w:tcPr>
          <w:p>
            <w:r>
              <w:rPr>
                <w:b/>
              </w:rPr>
              <w:t>Выз.</w:t>
            </w:r>
          </w:p>
        </w:tc>
        <w:tc>
          <w:tcPr>
            <w:tcW w:type="dxa" w:w="1234"/>
          </w:tcPr>
          <w:p>
            <w:r>
              <w:rPr>
                <w:b/>
              </w:rPr>
              <w:t>Время</w:t>
            </w:r>
          </w:p>
        </w:tc>
        <w:tc>
          <w:tcPr>
            <w:tcW w:type="dxa" w:w="1234"/>
          </w:tcPr>
          <w:p>
            <w:r>
              <w:rPr>
                <w:b/>
              </w:rPr>
              <w:t>Результат / ответ модели</w:t>
            </w:r>
          </w:p>
        </w:tc>
        <w:tc>
          <w:tcPr>
            <w:tcW w:type="dxa" w:w="1234"/>
          </w:tcPr>
          <w:p>
            <w:r>
              <w:rPr>
                <w:b/>
              </w:rPr>
              <w:t>Балл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Тенденция доли отправок в срок, апрель 2026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Лимит ходов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17,2с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Нет ответа — зациклился (indicator_number='2.1' неоднозначен -&gt; 2 показателя)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2/10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Погрузка общая + по классам 1/2/3, апрель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Лимит ходов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20,4с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Нет ответа — перебор имён показателей до лимита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1/10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Травматизм на 30.04.2026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Лимит ходов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15,5с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Нет ответа — не нашёл показатель (%травмат% не угадал)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2/10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Начисленная выручка по видам деят., апрель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Лимит ходов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15,3с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Нет ответа — fishing по именам/датам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1/10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Сколько показателей в красной зоне 30.04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Ответ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5,8с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47 — верно (сверено двумя способами)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10/10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 дороги с макс. скоростью доставки 01.03.2022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Лимит ходов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12,1с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Нет ответа — не справился с per-road выборкой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2/10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Подразделение с макс. опозданий, апрель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Лимит ходов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17,5с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Нет ответа — перебор имён, не дошёл до responsible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1/10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Накоплено фактов опоздания с начала апреля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Ответ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10,6с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37 520 — верно, верный показатель, пояснил накопит. логику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9/10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Комментарий по «Погрузка общая» 30.04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Ответ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10,3с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Комментарий процитирован дословно + управленч. действие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9/10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Полный разбор доли в срок 30.04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Ответ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12,8с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Факт 98,335%, +0,335 план, +1,693 к 2025, красная зона — всё верно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10/10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Численность персонала 01 vs 17 апреля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Ответ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8,0с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548,38 -&gt; 543,55, −4,83 (−0,88%) — верно, чистый вывод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10/10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Что значит ЦФТО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Ответ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2,6с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«Центр фирменного транспортного обслуживания» — верно, с источником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10/10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Поездов отставлено 09.04 по коду 21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Лимит ходов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15,6с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Нет ответа — данных нет; должен был отказать, но зациклился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2/10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Инвестзатраты «Развитие инфраструктуры» 01.03.2022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Ответ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16,4с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План 7 549,1 / факт 11 083,3 млн — верно, посчитал +46,8%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9/10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Средняя участковая скорость 30.04.2026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Ответ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7,8с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37,7 км/ч — верно, с зоной и единицами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10/10</w:t>
            </w:r>
          </w:p>
        </w:tc>
      </w:tr>
    </w:tbl>
    <w:p>
      <w:r>
        <w:rPr>
          <w:b/>
        </w:rPr>
        <w:t>Средний балл: 5,9 / 10</w:t>
      </w:r>
      <w:r>
        <w:t xml:space="preserve">  (по отвеченным: 9,6/10; по всем 15 тянут вниз 7 cap-hit).</w:t>
      </w:r>
    </w:p>
    <w:p>
      <w:pPr>
        <w:pStyle w:val="Heading1"/>
      </w:pPr>
      <w:r>
        <w:t>Оценка по группам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Тип вопроса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Вопросы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Итог</w:t>
            </w:r>
          </w:p>
        </w:tc>
      </w:tr>
      <w:tr>
        <w:tc>
          <w:tcPr>
            <w:tcW w:type="dxa" w:w="2880"/>
          </w:tcPr>
          <w:p>
            <w:r>
              <w:t>Простые операционные (1 показатель, 1 дата)</w:t>
            </w:r>
          </w:p>
        </w:tc>
        <w:tc>
          <w:tcPr>
            <w:tcW w:type="dxa" w:w="2880"/>
          </w:tcPr>
          <w:p>
            <w:r>
              <w:t>5, 8, 11, 12, 15</w:t>
            </w:r>
          </w:p>
        </w:tc>
        <w:tc>
          <w:tcPr>
            <w:tcW w:type="dxa" w:w="2880"/>
          </w:tcPr>
          <w:p>
            <w:r>
              <w:t>5/5 идеально (9–10 баллов)</w:t>
            </w:r>
          </w:p>
        </w:tc>
      </w:tr>
      <w:tr>
        <w:tc>
          <w:tcPr>
            <w:tcW w:type="dxa" w:w="2880"/>
          </w:tcPr>
          <w:p>
            <w:r>
              <w:t>Справка / комментарий / база знаний</w:t>
            </w:r>
          </w:p>
        </w:tc>
        <w:tc>
          <w:tcPr>
            <w:tcW w:type="dxa" w:w="2880"/>
          </w:tcPr>
          <w:p>
            <w:r>
              <w:t>9, 10, 12</w:t>
            </w:r>
          </w:p>
        </w:tc>
        <w:tc>
          <w:tcPr>
            <w:tcW w:type="dxa" w:w="2880"/>
          </w:tcPr>
          <w:p>
            <w:r>
              <w:t>3/3 отлично</w:t>
            </w:r>
          </w:p>
        </w:tc>
      </w:tr>
      <w:tr>
        <w:tc>
          <w:tcPr>
            <w:tcW w:type="dxa" w:w="2880"/>
          </w:tcPr>
          <w:p>
            <w:r>
              <w:t>Инвестиции (отдельная таблица)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Верно</w:t>
            </w:r>
          </w:p>
        </w:tc>
      </w:tr>
      <w:tr>
        <w:tc>
          <w:tcPr>
            <w:tcW w:type="dxa" w:w="2880"/>
          </w:tcPr>
          <w:p>
            <w:r>
              <w:t>Многошаговая аналитика / агрегация</w:t>
            </w:r>
          </w:p>
        </w:tc>
        <w:tc>
          <w:tcPr>
            <w:tcW w:type="dxa" w:w="2880"/>
          </w:tcPr>
          <w:p>
            <w:r>
              <w:t>1, 2, 6, 7</w:t>
            </w:r>
          </w:p>
        </w:tc>
        <w:tc>
          <w:tcPr>
            <w:tcW w:type="dxa" w:w="2880"/>
          </w:tcPr>
          <w:p>
            <w:r>
              <w:t>0/4 — упёрся в лимит</w:t>
            </w:r>
          </w:p>
        </w:tc>
      </w:tr>
      <w:tr>
        <w:tc>
          <w:tcPr>
            <w:tcW w:type="dxa" w:w="2880"/>
          </w:tcPr>
          <w:p>
            <w:r>
              <w:t>Поиск по сокращённым именам показателей</w:t>
            </w:r>
          </w:p>
        </w:tc>
        <w:tc>
          <w:tcPr>
            <w:tcW w:type="dxa" w:w="2880"/>
          </w:tcPr>
          <w:p>
            <w:r>
              <w:t>3, 7</w:t>
            </w:r>
          </w:p>
        </w:tc>
        <w:tc>
          <w:tcPr>
            <w:tcW w:type="dxa" w:w="2880"/>
          </w:tcPr>
          <w:p>
            <w:r>
              <w:t>Перебор ILIKE, не дошёл</w:t>
            </w:r>
          </w:p>
        </w:tc>
      </w:tr>
      <w:tr>
        <w:tc>
          <w:tcPr>
            <w:tcW w:type="dxa" w:w="2880"/>
          </w:tcPr>
          <w:p>
            <w:r>
              <w:t>Честный отказ при отсутствии данных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Зациклился вместо «нет данных»</w:t>
            </w:r>
          </w:p>
        </w:tc>
      </w:tr>
    </w:tbl>
    <w:p>
      <w:pPr>
        <w:pStyle w:val="Heading1"/>
      </w:pPr>
      <w:r>
        <w:t>Вывод</w:t>
      </w:r>
    </w:p>
    <w:p>
      <w:r>
        <w:t>Сильные стороны. Когда вопрос укладывается в 1–2 запроса, модель отвечает точно и чисто: все 8 отвеченных вопросов фактически верны (сверено с БД), с указанием зоны, единиц и источника. Простые операционные запросы (красная зона, скорость, персонал, ЦФТО, комментарии) — 10/10. База знаний (ЦФТО) и комментарии цитируются дословно.</w:t>
      </w:r>
    </w:p>
    <w:p>
      <w:r>
        <w:t>Слабые стороны — «потолок модели». 7 из 15 провалов — это не ошибки данных, а поведенческий предел: на многошаговых вопросах модель повторяет один и тот же запрос 4–6 раз и упирается в лимит ходов, так и не дав ответ. Усугубляют: неоднозначный indicator_number ('2.1' = 2 показателя, прямая причина провала вопроса 1); сокращённые имена показателей («груз.», «в т.ч.») — модель перебирает ILIKE вместо триграммного поиска (вопросы 3, 7); отсутствие честного отказа при нехватке данных (вопрос 13).</w:t>
      </w:r>
    </w:p>
    <w:p>
      <w:r>
        <w:t>Итог: надёжна для повседневных операционных вопросов (точность 8/8), но не тянет сложную аналитику из-за зацикливания. Рычаги (общие, не под модель): guard в харнессе против повтора идентичного запроса плюс предупреждение в describe, что indicator_number неуникален — фильтровать по name.</w:t>
      </w:r>
    </w:p>
    <w:p>
      <w:r>
        <w:rPr>
          <w:i/>
          <w:sz w:val="16"/>
        </w:rPr>
        <w:t>Сгенерировано 2026-06-06. Источник: прогон Qwen 35B MoE, 15 вопросов. Числа сверены с Postgres.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