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right"/>
        <w:rPr>
          <w:rFonts w:hint="default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A卷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2025年4月全区经侦部门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初级资金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数据分析能力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考试试题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（实际操作题）</w:t>
      </w:r>
    </w:p>
    <w:p>
      <w:pPr>
        <w:ind w:firstLine="641" w:firstLineChars="200"/>
        <w:jc w:val="center"/>
        <w:rPr>
          <w:rFonts w:hint="default" w:ascii="华文仿宋" w:hAnsi="华文仿宋" w:eastAsia="华文仿宋" w:cs="华文仿宋"/>
          <w:b/>
          <w:bCs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  <w:lang w:val="en-US" w:eastAsia="zh-CN"/>
        </w:rPr>
        <w:t>（满分100分，考试时间90分钟）</w:t>
      </w:r>
    </w:p>
    <w:p>
      <w:pPr>
        <w:ind w:firstLine="641" w:firstLineChars="200"/>
        <w:jc w:val="left"/>
        <w:rPr>
          <w:rFonts w:hint="eastAsia" w:ascii="华文仿宋" w:hAnsi="华文仿宋" w:eastAsia="华文仿宋" w:cs="华文仿宋"/>
          <w:b/>
          <w:bCs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  <w:lang w:val="en-US" w:eastAsia="zh-CN"/>
        </w:rPr>
        <w:t>注意事项：</w:t>
      </w:r>
    </w:p>
    <w:p>
      <w:pPr>
        <w:numPr>
          <w:ilvl w:val="0"/>
          <w:numId w:val="0"/>
        </w:numPr>
        <w:ind w:firstLine="640" w:firstLineChars="200"/>
        <w:jc w:val="left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1.请考生务必将姓名、单位和考号填写在答题卡；</w:t>
      </w:r>
    </w:p>
    <w:p>
      <w:pPr>
        <w:numPr>
          <w:ilvl w:val="0"/>
          <w:numId w:val="0"/>
        </w:numPr>
        <w:ind w:firstLine="640" w:firstLineChars="200"/>
        <w:jc w:val="left"/>
        <w:rPr>
          <w:rFonts w:hint="default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2.考生作答时，请在答题卡上作答，</w:t>
      </w:r>
      <w:r>
        <w:rPr>
          <w:rFonts w:hint="eastAsia" w:ascii="华文仿宋" w:hAnsi="华文仿宋" w:eastAsia="华文仿宋" w:cs="华文仿宋"/>
          <w:b/>
          <w:bCs/>
          <w:sz w:val="32"/>
          <w:szCs w:val="32"/>
          <w:highlight w:val="yellow"/>
          <w:lang w:val="en-US" w:eastAsia="zh-CN"/>
        </w:rPr>
        <w:t>答题内容必须包括分析过程的截图</w:t>
      </w:r>
      <w:r>
        <w:rPr>
          <w:rFonts w:hint="eastAsia" w:ascii="华文仿宋" w:hAnsi="华文仿宋" w:eastAsia="华文仿宋" w:cs="华文仿宋"/>
          <w:sz w:val="32"/>
          <w:szCs w:val="32"/>
          <w:highlight w:val="yellow"/>
          <w:lang w:val="en-US" w:eastAsia="zh-CN"/>
        </w:rPr>
        <w:t>，</w:t>
      </w: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无相关截图不给分；</w:t>
      </w:r>
    </w:p>
    <w:p>
      <w:pPr>
        <w:numPr>
          <w:ilvl w:val="0"/>
          <w:numId w:val="0"/>
        </w:numPr>
        <w:ind w:firstLine="640" w:firstLineChars="200"/>
        <w:jc w:val="left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3.考试结束后，务必将</w:t>
      </w:r>
      <w:r>
        <w:rPr>
          <w:rFonts w:hint="eastAsia" w:ascii="华文仿宋" w:hAnsi="华文仿宋" w:eastAsia="华文仿宋" w:cs="华文仿宋"/>
          <w:b/>
          <w:bCs/>
          <w:sz w:val="32"/>
          <w:szCs w:val="32"/>
          <w:lang w:val="en-US" w:eastAsia="zh-CN"/>
        </w:rPr>
        <w:t>答题卡</w:t>
      </w: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上传到</w:t>
      </w:r>
      <w:r>
        <w:rPr>
          <w:rFonts w:hint="eastAsia" w:ascii="华文仿宋" w:hAnsi="华文仿宋" w:eastAsia="华文仿宋" w:cs="华文仿宋"/>
          <w:b/>
          <w:bCs/>
          <w:sz w:val="32"/>
          <w:szCs w:val="32"/>
          <w:u w:val="none"/>
          <w:lang w:val="en-US" w:eastAsia="zh-CN"/>
        </w:rPr>
        <w:t>指定位置</w:t>
      </w: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，否则不得分。</w:t>
      </w:r>
    </w:p>
    <w:p>
      <w:pPr>
        <w:numPr>
          <w:ilvl w:val="0"/>
          <w:numId w:val="0"/>
        </w:numPr>
        <w:ind w:firstLine="640" w:firstLineChars="200"/>
        <w:jc w:val="left"/>
        <w:rPr>
          <w:rFonts w:hint="default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4.因机器性能问题，建议每答完一题，立即关闭相关的数据，避免机器死机影响考试成绩。</w:t>
      </w:r>
    </w:p>
    <w:p>
      <w:pPr>
        <w:ind w:firstLine="640" w:firstLineChars="200"/>
        <w:jc w:val="left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</w:p>
    <w:p>
      <w:p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一、数据获取及数据分析（20分）</w:t>
      </w:r>
    </w:p>
    <w:p>
      <w:pPr>
        <w:ind w:firstLine="640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我们日常办案过程中，使用资金查控平台查询嫌疑人资金交易信息，是我们查询嫌疑资金的主要方式。请根据某办案单位查询反馈的相关数据“第1题数据”文件夹，回答以下问题（请附截图说明理由）：</w:t>
      </w:r>
    </w:p>
    <w:p>
      <w:pPr>
        <w:numPr>
          <w:ilvl w:val="0"/>
          <w:numId w:val="0"/>
        </w:numPr>
        <w:ind w:firstLine="640" w:firstLineChars="200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kern w:val="2"/>
          <w:sz w:val="32"/>
          <w:szCs w:val="32"/>
          <w:lang w:val="en-US" w:eastAsia="zh-CN" w:bidi="ar-SA"/>
        </w:rPr>
        <w:t>（一）</w:t>
      </w: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该数据是哪个金融机构反馈的数据？（中国建设银行，中国工商银行、中国银联公司、蚂蚁金服公司、财付通公司、易生支付公司）（2分）</w:t>
      </w:r>
    </w:p>
    <w:p>
      <w:pPr>
        <w:numPr>
          <w:ilvl w:val="0"/>
          <w:numId w:val="0"/>
        </w:numP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/>
        </w:rPr>
        <w:t>蚂蚁金服公司</w:t>
      </w:r>
      <w:r>
        <w:drawing>
          <wp:inline distT="0" distB="0" distL="114300" distR="114300">
            <wp:extent cx="5265420" cy="1047115"/>
            <wp:effectExtent l="0" t="0" r="1143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640" w:firstLineChars="200"/>
        <w:rPr>
          <w:rFonts w:hint="default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（二）请根据“</w:t>
      </w:r>
      <w:r>
        <w:rPr>
          <w:rFonts w:hint="default" w:ascii="华文仿宋" w:hAnsi="华文仿宋" w:eastAsia="华文仿宋" w:cs="华文仿宋"/>
          <w:sz w:val="32"/>
          <w:szCs w:val="32"/>
          <w:lang w:val="en-US" w:eastAsia="zh-CN"/>
        </w:rPr>
        <w:t>李一玲</w:t>
      </w: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”2024年8月的相关资金数据，回答以下问题：</w:t>
      </w:r>
    </w:p>
    <w:p>
      <w:pPr>
        <w:numPr>
          <w:ilvl w:val="0"/>
          <w:numId w:val="0"/>
        </w:numPr>
        <w:ind w:firstLine="640" w:firstLineChars="200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1.判断在哪些市活动过？（8分）</w:t>
      </w:r>
    </w:p>
    <w:p>
      <w:pPr>
        <w:numPr>
          <w:ilvl w:val="0"/>
          <w:numId w:val="0"/>
        </w:numPr>
        <w:ind w:firstLine="640" w:firstLineChars="200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广州、南京、景德镇、梧州</w:t>
      </w:r>
    </w:p>
    <w:p>
      <w:pPr>
        <w:numPr>
          <w:ilvl w:val="0"/>
          <w:numId w:val="0"/>
        </w:numPr>
        <w:ind w:firstLine="420" w:firstLineChars="200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4785" cy="1059815"/>
            <wp:effectExtent l="0" t="0" r="1206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</w:p>
    <w:p>
      <w:pPr>
        <w:numPr>
          <w:ilvl w:val="0"/>
          <w:numId w:val="1"/>
        </w:numPr>
        <w:ind w:firstLine="640" w:firstLineChars="200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请说明什么时间在南京活动过？（2分）</w:t>
      </w:r>
    </w:p>
    <w:p>
      <w:pPr>
        <w:numPr>
          <w:ilvl w:val="0"/>
          <w:numId w:val="0"/>
        </w:numPr>
        <w:ind w:firstLine="1280" w:firstLineChars="400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color w:val="0000FF"/>
          <w:sz w:val="32"/>
          <w:szCs w:val="32"/>
          <w:lang w:val="en-US" w:eastAsia="zh-CN"/>
        </w:rPr>
        <w:t>8月3日-8月7日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</w:p>
    <w:p>
      <w:pPr>
        <w:numPr>
          <w:ilvl w:val="0"/>
          <w:numId w:val="1"/>
        </w:numPr>
        <w:ind w:left="0" w:leftChars="0" w:firstLine="640" w:firstLineChars="200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到达和离开南京的交通方式分别是什么？（4分）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到达：飞机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1503045"/>
            <wp:effectExtent l="0" t="0" r="381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离开：动车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367280"/>
            <wp:effectExtent l="0" t="0" r="571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</w:p>
    <w:p>
      <w:pPr>
        <w:numPr>
          <w:ilvl w:val="0"/>
          <w:numId w:val="1"/>
        </w:numPr>
        <w:ind w:left="0" w:leftChars="0" w:firstLine="640" w:firstLineChars="200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在南京期间其住宿的位置可能在什么地方（请答“在什么位置附近”，或者“在什么与什么之间”）？（4分）</w:t>
      </w:r>
    </w:p>
    <w:p>
      <w:pPr>
        <w:numPr>
          <w:ilvl w:val="0"/>
          <w:numId w:val="0"/>
        </w:numPr>
        <w:ind w:leftChars="200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夫子庙和武定门之间</w:t>
      </w:r>
    </w:p>
    <w:p>
      <w:pPr>
        <w:numPr>
          <w:ilvl w:val="0"/>
          <w:numId w:val="0"/>
        </w:numPr>
        <w:ind w:leftChars="200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70500" cy="1129665"/>
            <wp:effectExtent l="0" t="0" r="635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jc w:val="left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color w:val="0000FF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二、数据清洗（30分）</w:t>
      </w:r>
    </w:p>
    <w:p>
      <w:pPr>
        <w:ind w:firstLine="640" w:firstLineChars="200"/>
        <w:rPr>
          <w:rFonts w:hint="eastAsia"/>
        </w:rPr>
      </w:pPr>
      <w:r>
        <w:rPr>
          <w:rFonts w:hint="eastAsia" w:ascii="仿宋_GB2312" w:hAnsi="黑体" w:eastAsia="仿宋_GB2312"/>
          <w:sz w:val="32"/>
          <w:szCs w:val="32"/>
        </w:rPr>
        <w:t>请根据“</w:t>
      </w:r>
      <w:r>
        <w:rPr>
          <w:rFonts w:hint="eastAsia" w:ascii="仿宋_GB2312" w:hAnsi="黑体" w:eastAsia="仿宋_GB2312"/>
          <w:sz w:val="32"/>
          <w:szCs w:val="32"/>
          <w:lang w:eastAsia="zh-CN"/>
        </w:rPr>
        <w:t>第</w:t>
      </w:r>
      <w:r>
        <w:rPr>
          <w:rFonts w:hint="eastAsia" w:ascii="仿宋_GB2312" w:hAnsi="黑体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黑体" w:eastAsia="仿宋_GB2312"/>
          <w:sz w:val="32"/>
          <w:szCs w:val="32"/>
          <w:lang w:eastAsia="zh-CN"/>
        </w:rPr>
        <w:t>题</w:t>
      </w:r>
      <w:r>
        <w:rPr>
          <w:rFonts w:hint="eastAsia" w:ascii="仿宋_GB2312" w:hAnsi="黑体" w:eastAsia="仿宋_GB2312"/>
          <w:sz w:val="32"/>
          <w:szCs w:val="32"/>
        </w:rPr>
        <w:t>数据”</w:t>
      </w:r>
      <w:r>
        <w:rPr>
          <w:rFonts w:hint="eastAsia" w:ascii="仿宋_GB2312" w:hAnsi="黑体" w:eastAsia="仿宋_GB2312"/>
          <w:sz w:val="32"/>
          <w:szCs w:val="32"/>
          <w:lang w:eastAsia="zh-CN"/>
        </w:rPr>
        <w:t>文件夹</w:t>
      </w:r>
      <w:r>
        <w:rPr>
          <w:rFonts w:hint="eastAsia" w:ascii="仿宋_GB2312" w:hAnsi="黑体" w:eastAsia="仿宋_GB2312"/>
          <w:sz w:val="32"/>
          <w:szCs w:val="32"/>
        </w:rPr>
        <w:t>，</w:t>
      </w:r>
      <w:r>
        <w:rPr>
          <w:rFonts w:hint="eastAsia" w:ascii="仿宋_GB2312" w:hAnsi="黑体" w:eastAsia="仿宋_GB2312"/>
          <w:sz w:val="32"/>
          <w:szCs w:val="32"/>
          <w:lang w:eastAsia="zh-CN"/>
        </w:rPr>
        <w:t>回答相关问题</w:t>
      </w: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（请附截图说明理由）</w:t>
      </w:r>
      <w:r>
        <w:rPr>
          <w:rFonts w:hint="eastAsia" w:ascii="仿宋_GB2312" w:hAnsi="黑体" w:eastAsia="仿宋_GB2312"/>
          <w:sz w:val="32"/>
          <w:szCs w:val="32"/>
        </w:rPr>
        <w:t>：</w:t>
      </w:r>
    </w:p>
    <w:p>
      <w:pPr>
        <w:numPr>
          <w:ilvl w:val="0"/>
          <w:numId w:val="2"/>
        </w:numPr>
        <w:ind w:firstLine="640" w:firstLineChars="200"/>
        <w:rPr>
          <w:rFonts w:hint="eastAsia" w:ascii="仿宋_GB2312" w:hAnsi="黑体" w:eastAsia="仿宋_GB2312"/>
          <w:sz w:val="32"/>
          <w:szCs w:val="32"/>
          <w:lang w:val="en-US" w:eastAsia="zh-CN"/>
        </w:rPr>
      </w:pPr>
      <w:r>
        <w:rPr>
          <w:rFonts w:hint="eastAsia" w:ascii="仿宋_GB2312" w:hAnsi="黑体" w:eastAsia="仿宋_GB2312"/>
          <w:sz w:val="32"/>
          <w:szCs w:val="32"/>
          <w:lang w:eastAsia="zh-CN"/>
        </w:rPr>
        <w:t>请将“数据</w:t>
      </w:r>
      <w:r>
        <w:rPr>
          <w:rFonts w:hint="eastAsia" w:ascii="仿宋_GB2312" w:hAnsi="黑体" w:eastAsia="仿宋_GB2312"/>
          <w:sz w:val="32"/>
          <w:szCs w:val="32"/>
          <w:lang w:val="en-US" w:eastAsia="zh-CN"/>
        </w:rPr>
        <w:t>1”中数据进行补全，将“短信费”交易时间补为“000001”,将“结息”交易时间补为“000005”，其他交易时间为空的，将交易时间为“000015”（3分）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325" cy="2659380"/>
            <wp:effectExtent l="0" t="0" r="952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1722120"/>
            <wp:effectExtent l="0" t="0" r="762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055" cy="2390775"/>
            <wp:effectExtent l="0" t="0" r="1079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仿宋_GB2312" w:hAnsi="黑体" w:eastAsia="仿宋_GB2312"/>
          <w:sz w:val="32"/>
          <w:szCs w:val="32"/>
          <w:lang w:val="en-US" w:eastAsia="zh-CN"/>
        </w:rPr>
      </w:pPr>
    </w:p>
    <w:p>
      <w:pPr>
        <w:numPr>
          <w:ilvl w:val="0"/>
          <w:numId w:val="2"/>
        </w:numPr>
        <w:ind w:left="0" w:leftChars="0" w:firstLine="640" w:firstLineChars="200"/>
        <w:rPr>
          <w:rFonts w:hint="eastAsia" w:ascii="仿宋_GB2312" w:hAnsi="黑体" w:eastAsia="仿宋_GB2312"/>
          <w:sz w:val="32"/>
          <w:szCs w:val="32"/>
          <w:lang w:val="en-US" w:eastAsia="zh-CN"/>
        </w:rPr>
      </w:pPr>
      <w:r>
        <w:rPr>
          <w:rFonts w:hint="eastAsia" w:ascii="仿宋_GB2312" w:hAnsi="黑体" w:eastAsia="仿宋_GB2312"/>
          <w:sz w:val="32"/>
          <w:szCs w:val="32"/>
          <w:lang w:val="en-US" w:eastAsia="zh-CN"/>
        </w:rPr>
        <w:t>将“交易日期”和“交易时间”合并为一列，列名为“</w:t>
      </w:r>
      <w:r>
        <w:rPr>
          <w:rFonts w:hint="eastAsia" w:ascii="仿宋_GB2312" w:hAnsi="黑体" w:eastAsia="仿宋_GB2312"/>
          <w:sz w:val="32"/>
          <w:szCs w:val="32"/>
          <w:lang w:eastAsia="zh-CN"/>
        </w:rPr>
        <w:t>交易时间</w:t>
      </w:r>
      <w:r>
        <w:rPr>
          <w:rFonts w:hint="eastAsia" w:ascii="仿宋_GB2312" w:hAnsi="黑体" w:eastAsia="仿宋_GB2312"/>
          <w:sz w:val="32"/>
          <w:szCs w:val="32"/>
          <w:lang w:val="en-US" w:eastAsia="zh-CN"/>
        </w:rPr>
        <w:t>”，格式为</w:t>
      </w:r>
      <w:r>
        <w:rPr>
          <w:rFonts w:hint="eastAsia" w:ascii="仿宋_GB2312" w:hAnsi="黑体" w:eastAsia="仿宋_GB2312"/>
          <w:sz w:val="32"/>
          <w:szCs w:val="32"/>
          <w:lang w:eastAsia="zh-CN"/>
        </w:rPr>
        <w:t>“</w:t>
      </w:r>
      <w:r>
        <w:rPr>
          <w:rFonts w:hint="eastAsia" w:ascii="仿宋_GB2312" w:hAnsi="黑体" w:eastAsia="仿宋_GB2312"/>
          <w:sz w:val="32"/>
          <w:szCs w:val="32"/>
          <w:lang w:val="en-US" w:eastAsia="zh-CN"/>
        </w:rPr>
        <w:t>yyyy-mm-dd  hh:mm:ss</w:t>
      </w:r>
      <w:r>
        <w:rPr>
          <w:rFonts w:hint="default" w:ascii="仿宋_GB2312" w:hAnsi="黑体" w:eastAsia="仿宋_GB2312"/>
          <w:sz w:val="32"/>
          <w:szCs w:val="32"/>
          <w:lang w:val="en-US" w:eastAsia="zh-CN"/>
        </w:rPr>
        <w:t>”</w:t>
      </w:r>
      <w:r>
        <w:rPr>
          <w:rFonts w:hint="eastAsia" w:ascii="仿宋_GB2312" w:hAnsi="黑体" w:eastAsia="仿宋_GB2312"/>
          <w:sz w:val="32"/>
          <w:szCs w:val="32"/>
          <w:lang w:val="en-US" w:eastAsia="zh-CN"/>
        </w:rPr>
        <w:t>，并删除原有“交易日期”和“交易时间”两列（10分）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_GB2312" w:hAnsi="黑体" w:eastAsia="仿宋_GB2312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5420" cy="1380490"/>
            <wp:effectExtent l="0" t="0" r="11430" b="1016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640" w:firstLineChars="200"/>
        <w:rPr>
          <w:rFonts w:hint="eastAsia" w:ascii="仿宋_GB2312" w:hAnsi="黑体" w:eastAsia="仿宋_GB2312"/>
          <w:sz w:val="32"/>
          <w:szCs w:val="32"/>
          <w:lang w:val="en-US" w:eastAsia="zh-CN"/>
        </w:rPr>
      </w:pPr>
      <w:r>
        <w:rPr>
          <w:rFonts w:hint="eastAsia" w:ascii="仿宋_GB2312" w:hAnsi="黑体" w:eastAsia="仿宋_GB2312"/>
          <w:sz w:val="32"/>
          <w:szCs w:val="32"/>
          <w:lang w:val="en-US" w:eastAsia="zh-CN"/>
        </w:rPr>
        <w:t>按照“样例数据”的标准对数据进行清洗，将清洗后的数据另存为“数据2”，结果按交易时间逆序排列（11分）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_GB2312" w:hAnsi="黑体" w:eastAsia="仿宋_GB2312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72405" cy="1891030"/>
            <wp:effectExtent l="0" t="0" r="4445" b="1397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_GB2312" w:hAnsi="黑体" w:eastAsia="仿宋_GB2312"/>
          <w:sz w:val="32"/>
          <w:szCs w:val="32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仿宋_GB2312" w:hAnsi="黑体" w:eastAsia="仿宋_GB2312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ind w:firstLine="640" w:firstLineChars="200"/>
        <w:rPr>
          <w:rFonts w:hint="eastAsia" w:ascii="仿宋_GB2312" w:hAnsi="黑体" w:eastAsia="仿宋_GB2312"/>
          <w:sz w:val="32"/>
          <w:szCs w:val="32"/>
          <w:lang w:val="en-US" w:eastAsia="zh-CN"/>
        </w:rPr>
      </w:pPr>
      <w:r>
        <w:rPr>
          <w:rFonts w:hint="eastAsia" w:ascii="仿宋_GB2312" w:hAnsi="黑体" w:eastAsia="仿宋_GB2312"/>
          <w:sz w:val="32"/>
          <w:szCs w:val="32"/>
          <w:lang w:eastAsia="zh-CN"/>
        </w:rPr>
        <w:t>（四）</w:t>
      </w:r>
      <w:r>
        <w:rPr>
          <w:rFonts w:hint="eastAsia" w:ascii="仿宋_GB2312" w:hAnsi="黑体" w:eastAsia="仿宋_GB2312"/>
          <w:sz w:val="32"/>
          <w:szCs w:val="32"/>
          <w:lang w:val="en-US" w:eastAsia="zh-CN"/>
        </w:rPr>
        <w:t>请分析“陈飞”在哪个银行购买了理财产品？不算理财产品产生利息的情况下，根据已有交易流水，请估算最后交易时间其理财账户中至少有多少金额？（6分）</w:t>
      </w:r>
    </w:p>
    <w:p>
      <w:pPr>
        <w:rPr>
          <w:rFonts w:hint="eastAsia"/>
        </w:rPr>
      </w:pP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农业银行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55659.48</w:t>
      </w:r>
    </w:p>
    <w:p>
      <w:pPr>
        <w:ind w:firstLine="420" w:firstLineChars="200"/>
        <w:rPr>
          <w:rFonts w:hint="eastAsia"/>
          <w:lang w:val="en-US" w:eastAsia="zh-CN"/>
        </w:rPr>
      </w:pPr>
      <w:r>
        <w:drawing>
          <wp:inline distT="0" distB="0" distL="114300" distR="114300">
            <wp:extent cx="4524375" cy="2209800"/>
            <wp:effectExtent l="0" t="0" r="9525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ind w:firstLine="640" w:firstLineChars="200"/>
        <w:rPr>
          <w:rFonts w:hint="eastAsia" w:eastAsiaTheme="minorEastAsia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三、数据工具使用（20分）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某单位在侦办一起案件中，通过资金查控平台调取了相关资金流水，请根据数据为“第3题数据”文件夹内容进行解答（请附截图说明理由）。</w:t>
      </w:r>
    </w:p>
    <w:p>
      <w:pPr>
        <w:numPr>
          <w:ilvl w:val="0"/>
          <w:numId w:val="3"/>
        </w:numPr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请列出“南宁神力科技公司”名下未调单的所有账户(6分）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仿宋_GB2312" w:eastAsia="仿宋_GB2312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73675" cy="2820670"/>
            <wp:effectExtent l="0" t="0" r="3175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0" w:leftChars="0"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请列出“南宁神力科技公司”净进额（净进额=进项-出项）前五大的账号，并按照净进额从大到小进行排列(10分）</w:t>
      </w:r>
    </w:p>
    <w:p>
      <w:pPr>
        <w:numPr>
          <w:ilvl w:val="0"/>
          <w:numId w:val="0"/>
        </w:numPr>
        <w:ind w:left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70500" cy="3847465"/>
            <wp:effectExtent l="0" t="0" r="6350" b="63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0" w:leftChars="0"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根据案件研判，发现“中通机械建设有限公司”与“南宁神力科技公司”异常，需要调取资金流水进一步研</w:t>
      </w:r>
    </w:p>
    <w:p>
      <w:pPr>
        <w:numPr>
          <w:ilvl w:val="0"/>
          <w:numId w:val="0"/>
        </w:numPr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判分析，请说明需要向那个银行进行调单？（4分）</w:t>
      </w:r>
    </w:p>
    <w:p>
      <w:pPr>
        <w:jc w:val="left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jc w:val="left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招商银行</w:t>
      </w:r>
    </w:p>
    <w:p>
      <w:pPr>
        <w:ind w:firstLine="420" w:firstLineChars="20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71135" cy="3014980"/>
            <wp:effectExtent l="0" t="0" r="5715" b="1397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ind w:firstLine="640" w:firstLineChars="200"/>
        <w:jc w:val="left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四、综合分析（30分）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某单位在侦办一起案件中，调取了某片区医药代表的资金流水数据，根据前期掌握的情况，公司规定</w:t>
      </w:r>
      <w:r>
        <w:rPr>
          <w:rFonts w:hint="eastAsia" w:ascii="仿宋_GB2312" w:eastAsia="仿宋_GB2312"/>
          <w:color w:val="FF0000"/>
          <w:sz w:val="32"/>
          <w:szCs w:val="32"/>
          <w:lang w:val="en-US" w:eastAsia="zh-CN"/>
        </w:rPr>
        <w:t>工资、奖金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均非当月发放，请根据数据为“第4题数据”文件夹内容进行解答（请附截图说明理由）。</w:t>
      </w:r>
    </w:p>
    <w:p>
      <w:pPr>
        <w:numPr>
          <w:ilvl w:val="0"/>
          <w:numId w:val="4"/>
        </w:numPr>
        <w:ind w:left="5" w:leftChars="0" w:firstLine="518" w:firstLineChars="162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“韦采何”在哪些公司工作过？工作时间分别是什么时候？其在南京某公司领取的资金有几种类型？其中在南京某公司领取了多少工资收入？</w:t>
      </w:r>
      <w:r>
        <w:rPr>
          <w:rFonts w:hint="eastAsia" w:ascii="华文仿宋" w:hAnsi="华文仿宋" w:eastAsia="华文仿宋" w:cs="华文仿宋"/>
          <w:sz w:val="32"/>
          <w:szCs w:val="32"/>
          <w:lang w:eastAsia="zh-CN"/>
        </w:rPr>
        <w:t>（</w:t>
      </w: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16分）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6055" cy="3479800"/>
            <wp:effectExtent l="0" t="0" r="10795" b="635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7960" cy="1537335"/>
            <wp:effectExtent l="0" t="0" r="8890" b="571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工资、奖金、过节费、交通费、餐费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工资收入：35528.11元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</w:p>
    <w:p>
      <w:pPr>
        <w:numPr>
          <w:ilvl w:val="0"/>
          <w:numId w:val="4"/>
        </w:numPr>
        <w:ind w:left="5" w:leftChars="0" w:firstLine="518" w:firstLineChars="162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请分析南京某公司该片区谁的业绩最好</w:t>
      </w:r>
      <w:r>
        <w:rPr>
          <w:rFonts w:hint="eastAsia" w:ascii="华文仿宋" w:hAnsi="华文仿宋" w:eastAsia="华文仿宋" w:cs="华文仿宋"/>
          <w:sz w:val="32"/>
          <w:szCs w:val="32"/>
          <w:lang w:eastAsia="zh-CN"/>
        </w:rPr>
        <w:t>？</w:t>
      </w: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其业绩最好的月份是几月份？</w:t>
      </w:r>
      <w:r>
        <w:rPr>
          <w:rFonts w:hint="eastAsia" w:ascii="华文仿宋" w:hAnsi="华文仿宋" w:eastAsia="华文仿宋" w:cs="华文仿宋"/>
          <w:sz w:val="32"/>
          <w:szCs w:val="32"/>
          <w:lang w:eastAsia="zh-CN"/>
        </w:rPr>
        <w:t>其在</w:t>
      </w: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2022年共收到多少基本工资？（11分）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914900" cy="2514600"/>
            <wp:effectExtent l="0" t="0" r="0" b="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895600" cy="2914650"/>
            <wp:effectExtent l="0" t="0" r="0" b="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101340"/>
            <wp:effectExtent l="0" t="0" r="4445" b="381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 w:cs="华文仿宋"/>
          <w:sz w:val="32"/>
          <w:szCs w:val="32"/>
          <w:lang w:val="en-US" w:eastAsia="zh-CN"/>
        </w:rPr>
      </w:pPr>
    </w:p>
    <w:p>
      <w:pPr>
        <w:numPr>
          <w:ilvl w:val="0"/>
          <w:numId w:val="4"/>
        </w:numPr>
        <w:ind w:left="5" w:leftChars="0" w:firstLine="518" w:firstLineChars="162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请</w:t>
      </w:r>
      <w:r>
        <w:rPr>
          <w:rFonts w:hint="eastAsia" w:ascii="华文仿宋" w:hAnsi="华文仿宋" w:eastAsia="华文仿宋" w:cs="华文仿宋"/>
          <w:sz w:val="32"/>
          <w:szCs w:val="32"/>
          <w:lang w:eastAsia="zh-CN"/>
        </w:rPr>
        <w:t>可视化图的方式，做出</w:t>
      </w: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“覃永溢”</w:t>
      </w:r>
      <w:r>
        <w:rPr>
          <w:rFonts w:hint="eastAsia" w:ascii="华文仿宋" w:hAnsi="华文仿宋" w:eastAsia="华文仿宋" w:cs="华文仿宋"/>
          <w:sz w:val="32"/>
          <w:szCs w:val="32"/>
          <w:lang w:eastAsia="zh-CN"/>
        </w:rPr>
        <w:t>与医药公司账户之间的工作性资金关系走向图（图中节点必须含有账户名、账号，节点间的资金走向必须含交易总金额、总次数和方向）（</w:t>
      </w: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13分）</w:t>
      </w:r>
    </w:p>
    <w:p>
      <w:pPr>
        <w:numPr>
          <w:ilvl w:val="0"/>
          <w:numId w:val="0"/>
        </w:numPr>
        <w:ind w:leftChars="162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6310630" cy="4177030"/>
            <wp:effectExtent l="0" t="0" r="13970" b="1397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4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E7BAEA"/>
    <w:multiLevelType w:val="singleLevel"/>
    <w:tmpl w:val="F2E7BAEA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21C7506"/>
    <w:multiLevelType w:val="singleLevel"/>
    <w:tmpl w:val="321C750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4C38143"/>
    <w:multiLevelType w:val="singleLevel"/>
    <w:tmpl w:val="44C38143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6A96B8A0"/>
    <w:multiLevelType w:val="singleLevel"/>
    <w:tmpl w:val="6A96B8A0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6E3135"/>
    <w:rsid w:val="003C22EB"/>
    <w:rsid w:val="004D1F0A"/>
    <w:rsid w:val="009416AA"/>
    <w:rsid w:val="02741296"/>
    <w:rsid w:val="030C6B52"/>
    <w:rsid w:val="032F04D8"/>
    <w:rsid w:val="03BC5BA9"/>
    <w:rsid w:val="052024CE"/>
    <w:rsid w:val="056E3135"/>
    <w:rsid w:val="05C9039D"/>
    <w:rsid w:val="06392115"/>
    <w:rsid w:val="0662591D"/>
    <w:rsid w:val="0793518A"/>
    <w:rsid w:val="08FF25A5"/>
    <w:rsid w:val="0A764FEF"/>
    <w:rsid w:val="0BB76108"/>
    <w:rsid w:val="10471CEF"/>
    <w:rsid w:val="111A78AB"/>
    <w:rsid w:val="112670F0"/>
    <w:rsid w:val="11474631"/>
    <w:rsid w:val="114B6D3B"/>
    <w:rsid w:val="118B7B2E"/>
    <w:rsid w:val="130350A7"/>
    <w:rsid w:val="144D164F"/>
    <w:rsid w:val="14972A6C"/>
    <w:rsid w:val="18A40230"/>
    <w:rsid w:val="19AF05FF"/>
    <w:rsid w:val="1A8032C5"/>
    <w:rsid w:val="1AB14985"/>
    <w:rsid w:val="1AC60C22"/>
    <w:rsid w:val="1C1D63A4"/>
    <w:rsid w:val="1CB2292A"/>
    <w:rsid w:val="1D563441"/>
    <w:rsid w:val="205F3FC0"/>
    <w:rsid w:val="20C85356"/>
    <w:rsid w:val="21A17F42"/>
    <w:rsid w:val="2236221C"/>
    <w:rsid w:val="22CE0FA4"/>
    <w:rsid w:val="22E86BD0"/>
    <w:rsid w:val="240D2921"/>
    <w:rsid w:val="24E827DD"/>
    <w:rsid w:val="270315BC"/>
    <w:rsid w:val="2A1348E0"/>
    <w:rsid w:val="2A680F83"/>
    <w:rsid w:val="2A992AF7"/>
    <w:rsid w:val="2BC47089"/>
    <w:rsid w:val="2EF44570"/>
    <w:rsid w:val="2F4A4888"/>
    <w:rsid w:val="2F6D1894"/>
    <w:rsid w:val="312D2A7B"/>
    <w:rsid w:val="329971AF"/>
    <w:rsid w:val="32AA2A67"/>
    <w:rsid w:val="35EC2396"/>
    <w:rsid w:val="366F50C1"/>
    <w:rsid w:val="371D78C1"/>
    <w:rsid w:val="378B6879"/>
    <w:rsid w:val="38C73E13"/>
    <w:rsid w:val="3AA1317D"/>
    <w:rsid w:val="3ABE0FCD"/>
    <w:rsid w:val="3BA22096"/>
    <w:rsid w:val="3CDD3BCB"/>
    <w:rsid w:val="3DC46CB7"/>
    <w:rsid w:val="400A5CE9"/>
    <w:rsid w:val="407357A5"/>
    <w:rsid w:val="41736D0C"/>
    <w:rsid w:val="442E40A2"/>
    <w:rsid w:val="4450272F"/>
    <w:rsid w:val="46A41997"/>
    <w:rsid w:val="47952C5F"/>
    <w:rsid w:val="4877460A"/>
    <w:rsid w:val="4A60780A"/>
    <w:rsid w:val="4AD92EE2"/>
    <w:rsid w:val="4B23588B"/>
    <w:rsid w:val="4B59507D"/>
    <w:rsid w:val="4B993DE9"/>
    <w:rsid w:val="4CE22700"/>
    <w:rsid w:val="4D101C45"/>
    <w:rsid w:val="4DBF2C0A"/>
    <w:rsid w:val="4FA13E37"/>
    <w:rsid w:val="508B27E3"/>
    <w:rsid w:val="50DA362F"/>
    <w:rsid w:val="50E306D8"/>
    <w:rsid w:val="5198743C"/>
    <w:rsid w:val="51C42E91"/>
    <w:rsid w:val="51F56406"/>
    <w:rsid w:val="52735120"/>
    <w:rsid w:val="542E38CF"/>
    <w:rsid w:val="54391BF5"/>
    <w:rsid w:val="54965E5E"/>
    <w:rsid w:val="55153EED"/>
    <w:rsid w:val="586A4539"/>
    <w:rsid w:val="592D19E3"/>
    <w:rsid w:val="59523785"/>
    <w:rsid w:val="5A2959ED"/>
    <w:rsid w:val="5AD14497"/>
    <w:rsid w:val="5CFE279B"/>
    <w:rsid w:val="5F1E679F"/>
    <w:rsid w:val="60EE6E8A"/>
    <w:rsid w:val="61121C12"/>
    <w:rsid w:val="6160428B"/>
    <w:rsid w:val="631E177E"/>
    <w:rsid w:val="63243A8C"/>
    <w:rsid w:val="63CB4C85"/>
    <w:rsid w:val="660A5D7B"/>
    <w:rsid w:val="66772796"/>
    <w:rsid w:val="667C4332"/>
    <w:rsid w:val="6720241D"/>
    <w:rsid w:val="69052121"/>
    <w:rsid w:val="6A06039D"/>
    <w:rsid w:val="6B314330"/>
    <w:rsid w:val="6BA418B7"/>
    <w:rsid w:val="6BE02792"/>
    <w:rsid w:val="6DCE2A07"/>
    <w:rsid w:val="6DE37D9D"/>
    <w:rsid w:val="6E5C143B"/>
    <w:rsid w:val="70C51992"/>
    <w:rsid w:val="70C87F97"/>
    <w:rsid w:val="710768A0"/>
    <w:rsid w:val="724A0628"/>
    <w:rsid w:val="73BC4846"/>
    <w:rsid w:val="73D15072"/>
    <w:rsid w:val="73FA0310"/>
    <w:rsid w:val="74512D5A"/>
    <w:rsid w:val="74B72DC5"/>
    <w:rsid w:val="772C040A"/>
    <w:rsid w:val="782966D0"/>
    <w:rsid w:val="78B52012"/>
    <w:rsid w:val="78B562C3"/>
    <w:rsid w:val="79802675"/>
    <w:rsid w:val="7B320703"/>
    <w:rsid w:val="7B3B3EC4"/>
    <w:rsid w:val="7B6636F7"/>
    <w:rsid w:val="7B6A2A5C"/>
    <w:rsid w:val="7CEC1B7B"/>
    <w:rsid w:val="7D95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2024-08-19T06:55:00Z</dcterms:created>
  <dc:creator>Administrator</dc:creator>
  <cp:lastModifiedBy>梁伍才</cp:lastModifiedBy>
  <dcterms:modified xsi:type="dcterms:W3CDTF">2025-04-30T00:41:12Z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  <property fmtid="{D5CDD505-2E9C-101B-9397-08002B2CF9AE}" pid="3" name="ICV">
    <vt:lpwstr>6E582554951D4E7A90754535A44C6586_12</vt:lpwstr>
  </property>
</Properties>
</file>