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jpeg" ContentType="image/jpe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2694" w:leader="none"/>
          <w:tab w:val="right" w:pos="9270" w:leader="none"/>
        </w:tabs>
        <w:jc w:val="both"/>
        <w:rPr/>
      </w:pPr>
      <w:bookmarkStart w:id="0" w:name="_GoBack"/>
      <w:bookmarkEnd w:id="0"/>
      <w:r>
        <w:rPr>
          <w:rFonts w:ascii="Times New Roman" w:hAnsi="Times New Roman"/>
        </w:rPr>
        <w:t>Permit Number:</w:t>
      </w:r>
      <w:r>
        <w:rPr>
          <w:rFonts w:ascii="Times New Roman" w:hAnsi="Times New Roman"/>
          <w:b/>
        </w:rPr>
        <w:t xml:space="preserve"> </w:t>
        <w:tab/>
        <w:t xml:space="preserve"> {d.permitNumber}</w:t>
        <w:tab/>
      </w:r>
      <w:r>
        <w:rPr>
          <w:rFonts w:ascii="Times New Roman" w:hAnsi="Times New Roman"/>
        </w:rPr>
        <w:t>Mine No:</w:t>
      </w:r>
      <w:r>
        <w:rPr>
          <w:rFonts w:ascii="Times New Roman" w:hAnsi="Times New Roman"/>
          <w:b/>
        </w:rPr>
        <w:t xml:space="preserve">  {d.mineNumber}</w:t>
      </w:r>
    </w:p>
    <w:p>
      <w:pPr>
        <w:pStyle w:val="Normal"/>
        <w:tabs>
          <w:tab w:val="clear" w:pos="720"/>
          <w:tab w:val="right" w:pos="9270" w:leader="none"/>
        </w:tabs>
        <w:jc w:val="both"/>
        <w:rPr/>
      </w:pPr>
      <w:r>
        <w:rPr>
          <w:rFonts w:ascii="Times New Roman" w:hAnsi="Times New Roman"/>
        </w:rPr>
        <w:tab/>
        <w:t xml:space="preserve">Approval No: 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{d.approvalNumber}</w:t>
      </w:r>
    </w:p>
    <w:p>
      <w:pPr>
        <w:pStyle w:val="Normal"/>
        <w:tabs>
          <w:tab w:val="clear" w:pos="720"/>
          <w:tab w:val="left" w:pos="216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2694" w:leader="none"/>
        </w:tabs>
        <w:jc w:val="both"/>
        <w:rPr/>
      </w:pPr>
      <w:r>
        <w:rPr>
          <w:rFonts w:ascii="Times New Roman" w:hAnsi="Times New Roman"/>
        </w:rPr>
        <w:t>Permittee:</w:t>
        <w:tab/>
      </w:r>
      <w:r>
        <w:rPr>
          <w:rFonts w:ascii="Times New Roman" w:hAnsi="Times New Roman"/>
          <w:b/>
        </w:rPr>
        <w:t>{d.permitAddress:convCRLF()}</w:t>
      </w:r>
    </w:p>
    <w:p>
      <w:pPr>
        <w:pStyle w:val="Normal"/>
        <w:ind w:left="2694" w:hanging="0"/>
        <w:jc w:val="both"/>
        <w:rPr/>
      </w:pPr>
      <w:r>
        <w:rPr/>
      </w:r>
    </w:p>
    <w:p>
      <w:pPr>
        <w:pStyle w:val="Normal"/>
        <w:tabs>
          <w:tab w:val="clear" w:pos="720"/>
          <w:tab w:val="left" w:pos="2160" w:leader="none"/>
          <w:tab w:val="left" w:pos="6825" w:leader="none"/>
        </w:tabs>
        <w:jc w:val="both"/>
        <w:rPr/>
      </w:pPr>
      <w:r>
        <w:rPr>
          <w:rFonts w:ascii="Times New Roman" w:hAnsi="Times New Roman"/>
          <w:b/>
        </w:rPr>
        <w:tab/>
        <w:tab/>
      </w:r>
    </w:p>
    <w:p>
      <w:pPr>
        <w:pStyle w:val="Normal"/>
        <w:tabs>
          <w:tab w:val="clear" w:pos="720"/>
          <w:tab w:val="left" w:pos="2160" w:leader="none"/>
        </w:tabs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2694" w:leader="none"/>
        </w:tabs>
        <w:jc w:val="both"/>
        <w:rPr/>
      </w:pPr>
      <w:r>
        <w:rPr>
          <w:rFonts w:ascii="Times New Roman" w:hAnsi="Times New Roman"/>
        </w:rPr>
        <w:t>Business Phone:</w:t>
        <w:tab/>
      </w:r>
      <w:r>
        <w:rPr>
          <w:rFonts w:ascii="Times New Roman" w:hAnsi="Times New Roman"/>
          <w:b/>
        </w:rPr>
        <w:t xml:space="preserve"> {d.telephone}</w:t>
      </w:r>
    </w:p>
    <w:p>
      <w:pPr>
        <w:pStyle w:val="Normal"/>
        <w:tabs>
          <w:tab w:val="clear" w:pos="720"/>
          <w:tab w:val="left" w:pos="2694" w:leader="none"/>
        </w:tabs>
        <w:jc w:val="both"/>
        <w:rPr/>
      </w:pPr>
      <w:r>
        <w:rPr>
          <w:rFonts w:ascii="Times New Roman" w:hAnsi="Times New Roman"/>
        </w:rPr>
        <w:t>Fax:</w:t>
        <w:tab/>
        <w:t xml:space="preserve"> </w:t>
      </w:r>
      <w:r>
        <w:rPr>
          <w:rFonts w:ascii="Times New Roman" w:hAnsi="Times New Roman"/>
          <w:b/>
          <w:bCs/>
        </w:rPr>
        <w:t>{d.fax}</w:t>
      </w:r>
    </w:p>
    <w:p>
      <w:pPr>
        <w:pStyle w:val="Normal"/>
        <w:tabs>
          <w:tab w:val="clear" w:pos="720"/>
          <w:tab w:val="left" w:pos="1440" w:leader="none"/>
        </w:tabs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2694" w:leader="none"/>
        </w:tabs>
        <w:jc w:val="both"/>
        <w:rPr/>
      </w:pPr>
      <w:r>
        <w:rPr>
          <w:rFonts w:ascii="Times New Roman" w:hAnsi="Times New Roman"/>
        </w:rPr>
        <w:t>Name of Property:</w:t>
        <w:tab/>
        <w:t xml:space="preserve"> </w:t>
      </w:r>
      <w:r>
        <w:rPr>
          <w:rFonts w:ascii="Times New Roman" w:hAnsi="Times New Roman"/>
          <w:b/>
          <w:bCs/>
        </w:rPr>
        <w:t>{d.propertyName}</w:t>
      </w:r>
    </w:p>
    <w:p>
      <w:pPr>
        <w:pStyle w:val="Normal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left" w:pos="720" w:leader="none"/>
          <w:tab w:val="left" w:pos="2694" w:leader="none"/>
          <w:tab w:val="left" w:pos="3780" w:leader="none"/>
        </w:tabs>
        <w:jc w:val="both"/>
        <w:rPr/>
      </w:pPr>
      <w:r>
        <w:rPr>
          <w:rFonts w:ascii="Times New Roman" w:hAnsi="Times New Roman"/>
        </w:rPr>
        <w:t>Reclamation security amount:</w:t>
        <w:tab/>
        <w:t xml:space="preserve"> </w:t>
      </w:r>
      <w:r>
        <w:rPr>
          <w:rFonts w:ascii="Times New Roman" w:hAnsi="Times New Roman"/>
          <w:b/>
          <w:bCs/>
        </w:rPr>
        <w:t>{d.reclamationAmount}</w:t>
      </w:r>
    </w:p>
    <w:p>
      <w:pPr>
        <w:pStyle w:val="Normal"/>
        <w:tabs>
          <w:tab w:val="clear" w:pos="720"/>
          <w:tab w:val="left" w:pos="360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360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For exploration and reclamation activities at the following mineral/coal tenures:</w:t>
      </w:r>
    </w:p>
    <w:p>
      <w:pPr>
        <w:pStyle w:val="Normal"/>
        <w:tabs>
          <w:tab w:val="clear" w:pos="720"/>
          <w:tab w:val="left" w:pos="360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2694" w:leader="none"/>
          <w:tab w:val="left" w:pos="3600" w:leader="none"/>
        </w:tabs>
        <w:jc w:val="both"/>
        <w:rPr/>
      </w:pPr>
      <w:r>
        <w:rPr>
          <w:rFonts w:ascii="Times New Roman" w:hAnsi="Times New Roman"/>
        </w:rPr>
        <w:tab/>
        <w:t xml:space="preserve"> - </w:t>
      </w:r>
      <w:r>
        <w:rPr>
          <w:rFonts w:ascii="Times New Roman" w:hAnsi="Times New Roman"/>
          <w:b/>
          <w:bCs/>
        </w:rPr>
        <w:t>{d.tenures[i]}</w:t>
      </w:r>
    </w:p>
    <w:p>
      <w:pPr>
        <w:pStyle w:val="Normal"/>
        <w:tabs>
          <w:tab w:val="clear" w:pos="720"/>
          <w:tab w:val="left" w:pos="2694" w:leader="none"/>
          <w:tab w:val="left" w:pos="3600" w:leader="none"/>
        </w:tabs>
        <w:jc w:val="both"/>
        <w:rPr/>
      </w:pPr>
      <w:r>
        <w:rPr>
          <w:rFonts w:ascii="Times New Roman" w:hAnsi="Times New Roman"/>
          <w:b/>
          <w:bCs/>
        </w:rPr>
        <w:tab/>
        <w:t xml:space="preserve"> - {d.tenures[i+1]}</w:t>
      </w:r>
    </w:p>
    <w:p>
      <w:pPr>
        <w:pStyle w:val="Normal"/>
        <w:tabs>
          <w:tab w:val="clear" w:pos="720"/>
          <w:tab w:val="left" w:pos="2160" w:leader="none"/>
          <w:tab w:val="left" w:pos="360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2160" w:leader="none"/>
          <w:tab w:val="left" w:pos="360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 described in the attached Notice of Work and Reclamation and schedules:</w:t>
      </w:r>
    </w:p>
    <w:p>
      <w:pPr>
        <w:pStyle w:val="Normal"/>
        <w:tabs>
          <w:tab w:val="clear" w:pos="720"/>
          <w:tab w:val="left" w:pos="2160" w:leader="none"/>
          <w:tab w:val="left" w:pos="3600" w:leader="none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00"/>
        <w:gridCol w:w="1397"/>
        <w:gridCol w:w="870"/>
        <w:gridCol w:w="1559"/>
        <w:gridCol w:w="2269"/>
        <w:gridCol w:w="680"/>
      </w:tblGrid>
      <w:tr>
        <w:trPr/>
        <w:tc>
          <w:tcPr>
            <w:tcW w:w="957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jc w:val="center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 xml:space="preserve">The attached Notice of work </w:t>
            </w:r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en-CA"/>
              </w:rPr>
              <w:t>{d.noticeOfWork.nowNumber}</w:t>
            </w: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contained the following:</w:t>
            </w:r>
          </w:p>
        </w:tc>
      </w:tr>
      <w:tr>
        <w:trPr/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b/>
                <w:b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Permit Type and Duration</w:t>
            </w:r>
          </w:p>
        </w:tc>
        <w:tc>
          <w:tcPr>
            <w:tcW w:w="22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{d.noticeOfWork.permitType}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{d.noticeOfWork.permitDuration}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{d.noticeOfWork.permitRange}</w:t>
            </w:r>
          </w:p>
        </w:tc>
      </w:tr>
      <w:tr>
        <w:trPr/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Approved Area of New Disturbance in hectares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color w:val="FF0000"/>
                <w:sz w:val="24"/>
                <w:szCs w:val="24"/>
                <w:lang w:val="en-CA"/>
              </w:rPr>
              <w:t>{d.noticeOfWork.approvedDisturbanceArea}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Surface Drilling Settling pond/Sumps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{d.noticeOfWork.surfaceDrilling}</w:t>
            </w:r>
          </w:p>
        </w:tc>
      </w:tr>
      <w:tr>
        <w:trPr/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Reclamation and Security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{d.noticeOfWork.reclamationAndSecurity}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Exploration Access Construction/Modification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{d.noticeOfWork.explorationAccess}</w:t>
            </w:r>
          </w:p>
        </w:tc>
      </w:tr>
      <w:tr>
        <w:trPr/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Exploration Grids, Camp Location, Helicopter Pads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{d.noticeOfWork.exploration}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Timber Cutting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{d.noticeOfWork.timberCutting}</w:t>
            </w:r>
          </w:p>
        </w:tc>
      </w:tr>
      <w:tr>
        <w:trPr/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Mechanical Trenching, Test Pits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{d.noticeOfWork.mechanicalTrenching}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Bulk Sample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{d.noticeOfWork.bulkSample}</w:t>
            </w:r>
          </w:p>
        </w:tc>
      </w:tr>
      <w:tr>
        <w:trPr/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Blasting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{d.noticeOfWork.blasting}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Underground Exploration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{d.noticeOfWork.undergroundExploration}</w:t>
            </w:r>
          </w:p>
        </w:tc>
      </w:tr>
      <w:tr>
        <w:trPr/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MERP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{d.noticeOfWork.merp}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Off Tenure Access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{d.noticeOfWork.offTenureAccess}</w:t>
            </w:r>
          </w:p>
        </w:tc>
      </w:tr>
      <w:tr>
        <w:trPr/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Archaeology Chance Find Procedure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{d.noticeOfWork.archaeology}</w:t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Stream Crossing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/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  <w:t>{d.noticeOfWork.streamCrossing}</w:t>
            </w:r>
          </w:p>
        </w:tc>
      </w:tr>
      <w:tr>
        <w:trPr/>
        <w:tc>
          <w:tcPr>
            <w:tcW w:w="4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Other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b/>
                <w:b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</w:r>
          </w:p>
        </w:tc>
        <w:tc>
          <w:tcPr>
            <w:tcW w:w="38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sz w:val="24"/>
                <w:szCs w:val="24"/>
                <w:lang w:val="en-CA"/>
              </w:rPr>
              <w:t>Other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overflowPunct w:val="true"/>
              <w:textAlignment w:val="auto"/>
              <w:rPr>
                <w:rFonts w:ascii="Times New Roman" w:hAnsi="Times New Roman"/>
                <w:b/>
                <w:b/>
                <w:sz w:val="24"/>
                <w:szCs w:val="24"/>
                <w:lang w:val="en-CA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CA"/>
              </w:rPr>
            </w:r>
          </w:p>
        </w:tc>
      </w:tr>
    </w:tbl>
    <w:p>
      <w:pPr>
        <w:pStyle w:val="Normal"/>
        <w:tabs>
          <w:tab w:val="clear" w:pos="720"/>
          <w:tab w:val="left" w:pos="540" w:leader="none"/>
          <w:tab w:val="left" w:pos="2160" w:leader="none"/>
          <w:tab w:val="left" w:pos="4320" w:leader="none"/>
          <w:tab w:val="left" w:pos="5400" w:leader="none"/>
        </w:tabs>
        <w:ind w:left="7099" w:hanging="7099"/>
        <w:jc w:val="both"/>
        <w:rPr/>
      </w:pPr>
      <w:r>
        <w:rPr>
          <w:rFonts w:ascii="Times New Roman" w:hAnsi="Times New Roman"/>
          <w:b/>
        </w:rPr>
        <w:t>Date of Issuance:  {d.date</w:t>
      </w:r>
      <w:r>
        <w:rPr>
          <w:rFonts w:ascii="Times New Roman" w:hAnsi="Times New Roman"/>
          <w:b/>
        </w:rPr>
        <w:t>O</w:t>
      </w:r>
      <w:r>
        <w:rPr>
          <w:rFonts w:ascii="Times New Roman" w:hAnsi="Times New Roman"/>
          <w:b/>
        </w:rPr>
        <w:t>fIssuance}</w:t>
        <w:tab/>
        <w:t xml:space="preserve">              Date of Amendment: {d.dateOfAmendment}</w:t>
      </w:r>
    </w:p>
    <w:p>
      <w:pPr>
        <w:pStyle w:val="Normal"/>
        <w:tabs>
          <w:tab w:val="clear" w:pos="720"/>
          <w:tab w:val="left" w:pos="540" w:leader="none"/>
          <w:tab w:val="left" w:pos="2160" w:leader="none"/>
          <w:tab w:val="left" w:pos="4320" w:leader="none"/>
          <w:tab w:val="left" w:pos="5400" w:leader="none"/>
        </w:tabs>
        <w:ind w:left="7099" w:hanging="7099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540" w:leader="none"/>
          <w:tab w:val="left" w:pos="2160" w:leader="none"/>
          <w:tab w:val="left" w:pos="4320" w:leader="none"/>
          <w:tab w:val="left" w:pos="5400" w:leader="none"/>
        </w:tabs>
        <w:ind w:left="7820" w:hanging="7820"/>
        <w:jc w:val="both"/>
        <w:rPr/>
      </w:pPr>
      <w:r>
        <w:rPr>
          <w:rFonts w:ascii="Times New Roman" w:hAnsi="Times New Roman"/>
        </w:rPr>
        <w:t>{d.inspector}</w:t>
      </w:r>
    </w:p>
    <w:p>
      <w:pPr>
        <w:pStyle w:val="Normal"/>
        <w:tabs>
          <w:tab w:val="clear" w:pos="720"/>
          <w:tab w:val="left" w:pos="540" w:leader="none"/>
          <w:tab w:val="left" w:pos="2160" w:leader="none"/>
          <w:tab w:val="left" w:pos="4320" w:leader="none"/>
          <w:tab w:val="left" w:pos="5400" w:leader="none"/>
        </w:tabs>
        <w:ind w:left="7820" w:hanging="7820"/>
        <w:jc w:val="both"/>
        <w:rPr/>
      </w:pPr>
      <w:r>
        <w:rPr>
          <w:rFonts w:ascii="Times New Roman" w:hAnsi="Times New Roman"/>
        </w:rPr>
        <w:t>{d.inspectorTitle}</w:t>
      </w:r>
    </w:p>
    <w:p>
      <w:pPr>
        <w:pStyle w:val="Normal"/>
        <w:tabs>
          <w:tab w:val="clear" w:pos="720"/>
          <w:tab w:val="left" w:pos="540" w:leader="none"/>
          <w:tab w:val="left" w:pos="2160" w:leader="none"/>
          <w:tab w:val="left" w:pos="4320" w:leader="none"/>
          <w:tab w:val="left" w:pos="5400" w:leader="none"/>
        </w:tabs>
        <w:ind w:left="7820" w:hanging="78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pBdr>
          <w:top w:val="single" w:sz="6" w:space="1" w:color="000000"/>
          <w:left w:val="single" w:sz="6" w:space="1" w:color="000000"/>
          <w:bottom w:val="single" w:sz="6" w:space="1" w:color="000000"/>
          <w:right w:val="single" w:sz="6" w:space="1" w:color="000000"/>
        </w:pBdr>
        <w:tabs>
          <w:tab w:val="clear" w:pos="720"/>
          <w:tab w:val="left" w:pos="2160" w:leader="none"/>
          <w:tab w:val="left" w:pos="4320" w:leader="none"/>
          <w:tab w:val="left" w:pos="5400" w:leader="none"/>
        </w:tabs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 xml:space="preserve">The information on this form and any supporting documents are subject to the </w:t>
      </w:r>
      <w:r>
        <w:rPr>
          <w:rFonts w:ascii="Times New Roman" w:hAnsi="Times New Roman"/>
          <w:i/>
          <w:sz w:val="16"/>
        </w:rPr>
        <w:t>Freedom of Information and Protection of Privacy Act.</w:t>
      </w:r>
      <w:r>
        <w:rPr>
          <w:rFonts w:ascii="Times New Roman" w:hAnsi="Times New Roman"/>
          <w:sz w:val="16"/>
        </w:rPr>
        <w:t xml:space="preserve">  The information requested on this form is collected and used for the purpose of administering the Mineral Exploration and Reclamation Permit.   The </w:t>
      </w:r>
      <w:r>
        <w:rPr>
          <w:rFonts w:ascii="Times New Roman" w:hAnsi="Times New Roman"/>
          <w:i/>
          <w:sz w:val="16"/>
        </w:rPr>
        <w:t>Mines Act</w:t>
      </w:r>
      <w:r>
        <w:rPr>
          <w:rFonts w:ascii="Times New Roman" w:hAnsi="Times New Roman"/>
          <w:sz w:val="16"/>
        </w:rPr>
        <w:t xml:space="preserve"> of British Columbia also authorizes the collection of the requested information on this form.  The completed form is routinely available to the public.  Questions about how the </w:t>
      </w:r>
      <w:r>
        <w:rPr>
          <w:rFonts w:ascii="Times New Roman" w:hAnsi="Times New Roman"/>
          <w:i/>
          <w:sz w:val="16"/>
        </w:rPr>
        <w:t xml:space="preserve">Freedom of Information and Protection of Privacy Act </w:t>
      </w:r>
      <w:r>
        <w:rPr>
          <w:rFonts w:ascii="Times New Roman" w:hAnsi="Times New Roman"/>
          <w:sz w:val="16"/>
        </w:rPr>
        <w:t>applies to the information collected on this form can be directed to the Mines Branch, phone (250)952-0492, fax (250)952-0491 or write to:  PO Box 9320, Stn Prov Govt, Victoria, British Columbia, V8W 9N3.</w:t>
      </w:r>
    </w:p>
    <w:p>
      <w:pPr>
        <w:pStyle w:val="Normal"/>
        <w:tabs>
          <w:tab w:val="clear" w:pos="720"/>
          <w:tab w:val="left" w:pos="2160" w:leader="none"/>
          <w:tab w:val="left" w:pos="4320" w:leader="none"/>
          <w:tab w:val="left" w:pos="5400" w:leader="none"/>
        </w:tabs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</w:r>
    </w:p>
    <w:p>
      <w:pPr>
        <w:pStyle w:val="Normal"/>
        <w:tabs>
          <w:tab w:val="clear" w:pos="720"/>
          <w:tab w:val="left" w:pos="2160" w:leader="none"/>
          <w:tab w:val="left" w:pos="4320" w:leader="none"/>
          <w:tab w:val="left" w:pos="5400" w:leader="none"/>
        </w:tabs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  <w:r>
        <w:br w:type="page"/>
      </w:r>
    </w:p>
    <w:p>
      <w:pPr>
        <w:pStyle w:val="Normal"/>
        <w:tabs>
          <w:tab w:val="clear" w:pos="720"/>
          <w:tab w:val="left" w:pos="2160" w:leader="none"/>
          <w:tab w:val="left" w:pos="4320" w:leader="none"/>
          <w:tab w:val="left" w:pos="5400" w:leader="none"/>
        </w:tabs>
        <w:rPr/>
      </w:pPr>
      <w:r>
        <w:rPr>
          <w:rFonts w:ascii="Times New Roman" w:hAnsi="Times New Roman"/>
          <w:b/>
          <w:sz w:val="24"/>
        </w:rPr>
        <w:t>Permit Conditions</w:t>
      </w:r>
    </w:p>
    <w:p>
      <w:pPr>
        <w:pStyle w:val="Normal"/>
        <w:tabs>
          <w:tab w:val="clear" w:pos="720"/>
          <w:tab w:val="left" w:pos="2160" w:leader="none"/>
          <w:tab w:val="left" w:pos="4320" w:leader="none"/>
          <w:tab w:val="left" w:pos="5400" w:leader="none"/>
        </w:tabs>
        <w:rPr>
          <w:rFonts w:ascii="Times New Roman" w:hAnsi="Times New Roman"/>
          <w:b/>
          <w:b/>
          <w:sz w:val="24"/>
        </w:rPr>
      </w:pPr>
      <w:r>
        <w:rPr>
          <w:rFonts w:ascii="Times New Roman" w:hAnsi="Times New Roman"/>
          <w:b/>
          <w:sz w:val="24"/>
        </w:rPr>
      </w:r>
    </w:p>
    <w:p>
      <w:pPr>
        <w:pStyle w:val="Normal"/>
        <w:tabs>
          <w:tab w:val="clear" w:pos="720"/>
          <w:tab w:val="left" w:pos="2160" w:leader="none"/>
          <w:tab w:val="left" w:pos="4320" w:leader="none"/>
          <w:tab w:val="left" w:pos="5400" w:leader="none"/>
        </w:tabs>
        <w:rPr>
          <w:rFonts w:ascii="Times New Roman" w:hAnsi="Times New Roman"/>
          <w:b/>
          <w:b/>
          <w:sz w:val="22"/>
        </w:rPr>
      </w:pPr>
      <w:r>
        <w:rPr>
          <w:rFonts w:ascii="Times New Roman" w:hAnsi="Times New Roman"/>
          <w:b/>
          <w:sz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60" w:leader="none"/>
          <w:tab w:val="left" w:pos="4320" w:leader="none"/>
          <w:tab w:val="left" w:pos="5400" w:leader="none"/>
        </w:tabs>
        <w:rPr/>
      </w:pPr>
      <w:r>
        <w:rPr>
          <w:rFonts w:ascii="Times New Roman" w:hAnsi="Times New Roman"/>
          <w:b/>
        </w:rPr>
        <w:t>{d.permitConditions[i].condition}</w:t>
      </w:r>
    </w:p>
    <w:p>
      <w:pPr>
        <w:pStyle w:val="Normal"/>
        <w:tabs>
          <w:tab w:val="clear" w:pos="720"/>
          <w:tab w:val="left" w:pos="2160" w:leader="none"/>
          <w:tab w:val="left" w:pos="4320" w:leader="none"/>
          <w:tab w:val="left" w:pos="540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30" w:leader="none"/>
          <w:tab w:val="left" w:pos="2160" w:leader="none"/>
          <w:tab w:val="left" w:pos="4320" w:leader="none"/>
          <w:tab w:val="left" w:pos="5400" w:leader="none"/>
        </w:tabs>
        <w:ind w:left="630" w:hanging="630"/>
        <w:rPr/>
      </w:pPr>
      <w:r>
        <w:rPr>
          <w:rFonts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0"/>
          <w:szCs w:val="20"/>
        </w:rPr>
        <w:t>{d.permitConditions[i].description}</w:t>
      </w:r>
    </w:p>
    <w:p>
      <w:pPr>
        <w:pStyle w:val="Normal"/>
        <w:tabs>
          <w:tab w:val="clear" w:pos="720"/>
          <w:tab w:val="left" w:pos="630" w:leader="none"/>
          <w:tab w:val="left" w:pos="2160" w:leader="none"/>
          <w:tab w:val="left" w:pos="4320" w:leader="none"/>
          <w:tab w:val="left" w:pos="5400" w:leader="none"/>
        </w:tabs>
        <w:ind w:left="630" w:hanging="63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20"/>
          <w:tab w:val="left" w:pos="2160" w:leader="none"/>
          <w:tab w:val="left" w:pos="4320" w:leader="none"/>
          <w:tab w:val="left" w:pos="5400" w:leader="none"/>
        </w:tabs>
        <w:rPr>
          <w:rFonts w:ascii="Times New Roman" w:hAnsi="Times New Roman"/>
          <w:b/>
          <w:b/>
          <w:sz w:val="22"/>
        </w:rPr>
      </w:pPr>
      <w:r>
        <w:rPr>
          <w:rFonts w:ascii="Times New Roman" w:hAnsi="Times New Roman"/>
          <w:b/>
          <w:sz w:val="22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160" w:leader="none"/>
          <w:tab w:val="left" w:pos="4320" w:leader="none"/>
          <w:tab w:val="left" w:pos="5400" w:leader="none"/>
        </w:tabs>
        <w:rPr/>
      </w:pPr>
      <w:r>
        <w:rPr>
          <w:rFonts w:ascii="Times New Roman" w:hAnsi="Times New Roman"/>
          <w:b/>
        </w:rPr>
        <w:t>{d.permitConditions[i+1].condition}</w:t>
      </w:r>
    </w:p>
    <w:p>
      <w:pPr>
        <w:pStyle w:val="Normal"/>
        <w:tabs>
          <w:tab w:val="clear" w:pos="720"/>
          <w:tab w:val="left" w:pos="2160" w:leader="none"/>
          <w:tab w:val="left" w:pos="4320" w:leader="none"/>
          <w:tab w:val="left" w:pos="540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30" w:leader="none"/>
          <w:tab w:val="left" w:pos="2160" w:leader="none"/>
          <w:tab w:val="left" w:pos="4320" w:leader="none"/>
          <w:tab w:val="left" w:pos="5400" w:leader="none"/>
        </w:tabs>
        <w:ind w:left="630" w:hanging="630"/>
        <w:rPr/>
      </w:pPr>
      <w:r>
        <w:rPr>
          <w:rFonts w:ascii="Times New Roman" w:hAnsi="Times New Roman"/>
        </w:rPr>
        <w:tab/>
      </w:r>
      <w:r>
        <w:rPr>
          <w:rFonts w:eastAsia="Times New Roman" w:cs="Times New Roman" w:ascii="Times New Roman" w:hAnsi="Times New Roman"/>
          <w:sz w:val="20"/>
          <w:szCs w:val="20"/>
        </w:rPr>
        <w:t>{d.permitConditions[i+1].description}</w:t>
      </w:r>
    </w:p>
    <w:p>
      <w:pPr>
        <w:pStyle w:val="Normal"/>
        <w:tabs>
          <w:tab w:val="clear" w:pos="720"/>
          <w:tab w:val="left" w:pos="630" w:leader="none"/>
          <w:tab w:val="left" w:pos="2160" w:leader="none"/>
          <w:tab w:val="left" w:pos="4320" w:leader="none"/>
          <w:tab w:val="left" w:pos="5400" w:leader="none"/>
        </w:tabs>
        <w:ind w:left="630" w:hanging="63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20"/>
          <w:tab w:val="left" w:pos="630" w:leader="none"/>
          <w:tab w:val="left" w:pos="2160" w:leader="none"/>
          <w:tab w:val="left" w:pos="4320" w:leader="none"/>
          <w:tab w:val="left" w:pos="5400" w:leader="none"/>
        </w:tabs>
        <w:ind w:left="630" w:hanging="63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20"/>
          <w:tab w:val="left" w:pos="630" w:leader="none"/>
          <w:tab w:val="left" w:pos="2160" w:leader="none"/>
          <w:tab w:val="left" w:pos="4320" w:leader="none"/>
          <w:tab w:val="left" w:pos="5400" w:leader="none"/>
        </w:tabs>
        <w:ind w:left="630" w:hanging="63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30" w:leader="none"/>
          <w:tab w:val="left" w:pos="2160" w:leader="none"/>
          <w:tab w:val="left" w:pos="4320" w:leader="none"/>
          <w:tab w:val="left" w:pos="5400" w:leader="none"/>
        </w:tabs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tabs>
          <w:tab w:val="clear" w:pos="720"/>
          <w:tab w:val="left" w:pos="630" w:leader="none"/>
          <w:tab w:val="left" w:pos="2160" w:leader="none"/>
          <w:tab w:val="left" w:pos="4320" w:leader="none"/>
          <w:tab w:val="left" w:pos="540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30" w:leader="none"/>
          <w:tab w:val="left" w:pos="2160" w:leader="none"/>
          <w:tab w:val="left" w:pos="4320" w:leader="none"/>
          <w:tab w:val="left" w:pos="540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tabs>
          <w:tab w:val="clear" w:pos="720"/>
          <w:tab w:val="left" w:pos="630" w:leader="none"/>
          <w:tab w:val="left" w:pos="2160" w:leader="none"/>
          <w:tab w:val="left" w:pos="4320" w:leader="none"/>
          <w:tab w:val="left" w:pos="5400" w:leader="none"/>
        </w:tabs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exact" w:line="300"/>
      <w:jc w:val="right"/>
      <w:rPr>
        <w:rFonts w:ascii="Times New Roman" w:hAnsi="Times New Roman"/>
      </w:rPr>
    </w:pPr>
    <w:r>
      <w:rPr>
        <w:rFonts w:ascii="Times New Roman" w:hAnsi="Times New Roman"/>
        <w:b/>
        <w:sz w:val="24"/>
      </w:rPr>
      <w:t>Mineral &amp; Coal Exploration</w:t>
      <w:br/>
      <w:t>Activities &amp; Reclamation Permit</w:t>
    </w:r>
    <w:r>
      <w:rPr>
        <w:rFonts w:ascii="Times New Roman" w:hAnsi="Times New Roman"/>
        <w:b/>
      </w:rPr>
      <w:t xml:space="preserve"> continued...</w:t>
    </w:r>
  </w:p>
  <w:p>
    <w:pPr>
      <w:pStyle w:val="Header"/>
      <w:rPr/>
    </w:pPr>
    <w:r>
      <w:rPr/>
      <mc:AlternateContent>
        <mc:Choice Requires="wps">
          <w:drawing>
            <wp:inline distT="0" distB="0" distL="0" distR="0">
              <wp:extent cx="5944870" cy="26670"/>
              <wp:effectExtent l="0" t="0" r="0" b="0"/>
              <wp:docPr id="1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259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Rectangle 1" fillcolor="black" stroked="f" style="position:absolute;margin-left:0pt;margin-top:-2.1pt;width:468pt;height:2pt;mso-position-vertical:top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Times New Roman" w:hAnsi="Times New Roman"/>
        <w:b/>
        <w:b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-28575</wp:posOffset>
          </wp:positionH>
          <wp:positionV relativeFrom="paragraph">
            <wp:posOffset>57150</wp:posOffset>
          </wp:positionV>
          <wp:extent cx="1828800" cy="485775"/>
          <wp:effectExtent l="0" t="0" r="0" b="0"/>
          <wp:wrapSquare wrapText="bothSides"/>
          <wp:docPr id="2" name="Picture 4" descr="C:\Users\annhart\Desktop\Logo-British Columbia 18 percen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" descr="C:\Users\annhart\Desktop\Logo-British Columbia 18 perce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85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/>
        <w:b/>
        <w:sz w:val="24"/>
      </w:rPr>
      <w:t>M</w:t>
    </w:r>
    <w:r>
      <w:rPr>
        <w:rFonts w:ascii="Times New Roman" w:hAnsi="Times New Roman"/>
        <w:b/>
        <w:sz w:val="24"/>
      </w:rPr>
      <w:t>ineral &amp; Coal Exploration</w:t>
      <w:br/>
      <w:t>Activities &amp; Reclamation Permit</w:t>
    </w:r>
  </w:p>
  <w:p>
    <w:pPr>
      <w:pStyle w:val="Normal"/>
      <w:spacing w:lineRule="exact" w:line="300"/>
      <w:jc w:val="right"/>
      <w:rPr>
        <w:rFonts w:ascii="Times New Roman" w:hAnsi="Times New Roman"/>
      </w:rPr>
    </w:pPr>
    <w:r>
      <w:rPr>
        <w:rFonts w:ascii="Times New Roman" w:hAnsi="Times New Roman"/>
        <w:sz w:val="16"/>
      </w:rPr>
      <w:t xml:space="preserve">(Issued pursuant to Section 10 of the </w:t>
    </w:r>
    <w:r>
      <w:rPr>
        <w:rFonts w:ascii="Times New Roman" w:hAnsi="Times New Roman"/>
        <w:i/>
        <w:sz w:val="16"/>
      </w:rPr>
      <w:t>Mines Act</w:t>
    </w:r>
    <w:r>
      <w:rPr>
        <w:rFonts w:ascii="Times New Roman" w:hAnsi="Times New Roman"/>
        <w:sz w:val="16"/>
      </w:rPr>
      <w:t xml:space="preserve"> R.S.B.C. 1996, c.293)</w:t>
    </w:r>
  </w:p>
  <w:p>
    <w:pPr>
      <w:pStyle w:val="Header"/>
      <w:rPr/>
    </w:pPr>
    <w:r>
      <w:rPr/>
    </w:r>
  </w:p>
  <w:p>
    <w:pPr>
      <w:pStyle w:val="Header"/>
      <w:rPr/>
    </w:pPr>
    <w:r>
      <w:rPr/>
      <mc:AlternateContent>
        <mc:Choice Requires="wps">
          <w:drawing>
            <wp:inline distT="0" distB="0" distL="0" distR="0">
              <wp:extent cx="5944870" cy="26670"/>
              <wp:effectExtent l="0" t="0" r="0" b="0"/>
              <wp:docPr id="3" name="Rectangl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4320" cy="259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Rectangle 1" fillcolor="black" stroked="f" style="position:absolute;margin-left:0pt;margin-top:-2.1pt;width:468pt;height:2pt;mso-position-vertical:top">
              <w10:wrap type="none"/>
              <v:fill o:detectmouseclick="t" type="solid" color2="white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cs="Symbol" w:hint="default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766ba"/>
    <w:pPr>
      <w:widowControl/>
      <w:overflowPunct w:val="false"/>
      <w:bidi w:val="0"/>
      <w:spacing w:lineRule="auto" w:line="240" w:before="0" w:after="0"/>
      <w:jc w:val="left"/>
      <w:textAlignment w:val="baseline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766ba"/>
    <w:rPr>
      <w:rFonts w:ascii="Arial" w:hAnsi="Arial" w:eastAsia="Times New Roman" w:cs="Times New Roman"/>
      <w:sz w:val="20"/>
      <w:szCs w:val="20"/>
    </w:rPr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9766ba"/>
    <w:rPr>
      <w:rFonts w:ascii="Arial" w:hAnsi="Arial" w:eastAsia="Times New Roman" w:cs="Times New Roman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66ba"/>
    <w:rPr>
      <w:rFonts w:ascii="Tahoma" w:hAnsi="Tahoma" w:eastAsia="Times New Roman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66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9766b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66b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LibreOffice/6.3.3.2.0$Linux_X86_64 LibreOffice_project/30$Build-2</Application>
  <Pages>4</Pages>
  <Words>285</Words>
  <Characters>2388</Characters>
  <CharactersWithSpaces>2651</CharactersWithSpaces>
  <Paragraphs>61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2016-11-16T23:02:00Z</dcterms:created>
  <dc:creator>nawells</dc:creator>
  <dc:description/>
  <dc:language>en-CA</dc:language>
  <cp:lastModifiedBy/>
  <dcterms:modified xsi:type="dcterms:W3CDTF">2019-11-28T14:21:29Z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