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EEEE" w14:textId="77777777" w:rsidR="00BE7293" w:rsidRPr="00A8449C" w:rsidRDefault="00BE7293" w:rsidP="00BE72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  <w:r>
        <w:rPr>
          <w:rFonts w:ascii="Arial" w:eastAsia="Times New Roman" w:hAnsi="Arial" w:cs="Arial"/>
          <w:color w:val="3D4A52"/>
          <w:sz w:val="36"/>
          <w:szCs w:val="36"/>
          <w:lang w:eastAsia="de-DE"/>
        </w:rPr>
        <w:t xml:space="preserve">2-Faktor-Authentifizierung,Passwort, Verschlüsslungen, </w:t>
      </w:r>
      <w:hyperlink r:id="rId5" w:anchor="sensibilisierung" w:history="1">
        <w:r w:rsidRPr="00A8449C">
          <w:rPr>
            <w:rFonts w:ascii="Arial" w:eastAsia="Times New Roman" w:hAnsi="Arial" w:cs="Arial"/>
            <w:color w:val="F00F40"/>
            <w:sz w:val="36"/>
            <w:szCs w:val="36"/>
            <w:u w:val="single"/>
            <w:lang w:eastAsia="de-DE"/>
          </w:rPr>
          <w:t>Sensibilisierung der Mitarbeiter in IT-Security</w:t>
        </w:r>
      </w:hyperlink>
      <w:r>
        <w:rPr>
          <w:rFonts w:ascii="Arial" w:eastAsia="Times New Roman" w:hAnsi="Arial" w:cs="Arial"/>
          <w:color w:val="F00F40"/>
          <w:sz w:val="36"/>
          <w:szCs w:val="36"/>
          <w:u w:val="single"/>
          <w:lang w:eastAsia="de-DE"/>
        </w:rPr>
        <w:t>, Passwort-Manager</w:t>
      </w:r>
    </w:p>
    <w:p w14:paraId="51CF5295" w14:textId="7F5AFDBE" w:rsidR="00A8449C" w:rsidRPr="00BE7293" w:rsidRDefault="00A8449C" w:rsidP="00BE72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</w:p>
    <w:p w14:paraId="6E688553" w14:textId="01E9718E" w:rsidR="00A8449C" w:rsidRPr="00BE7293" w:rsidRDefault="00A8449C" w:rsidP="00A84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  <w:r>
        <w:t>Vorab-Prüfung aller notwendigen Betriebsressourcen wie Batterie und Speicher für den gesamten Updateprozess.</w:t>
      </w:r>
    </w:p>
    <w:p w14:paraId="287D09B5" w14:textId="77777777" w:rsidR="00BE7293" w:rsidRDefault="00BE7293" w:rsidP="00BE7293">
      <w:pPr>
        <w:pStyle w:val="Listenabsatz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</w:p>
    <w:p w14:paraId="73B60224" w14:textId="1FDC6C9A" w:rsidR="00BE7293" w:rsidRPr="00A8449C" w:rsidRDefault="001A2A71" w:rsidP="00A84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480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  <w:r>
        <w:rPr>
          <w:rFonts w:ascii="Arial" w:eastAsia="Times New Roman" w:hAnsi="Arial" w:cs="Arial"/>
          <w:color w:val="3D4A52"/>
          <w:sz w:val="36"/>
          <w:szCs w:val="36"/>
          <w:lang w:eastAsia="de-DE"/>
        </w:rPr>
        <w:t>Passwort- Manager</w:t>
      </w:r>
    </w:p>
    <w:p w14:paraId="57F1BD10" w14:textId="77777777" w:rsidR="00A8449C" w:rsidRPr="00A8449C" w:rsidRDefault="00A8449C" w:rsidP="00A8449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D4A52"/>
          <w:sz w:val="36"/>
          <w:szCs w:val="36"/>
          <w:lang w:eastAsia="de-DE"/>
        </w:rPr>
      </w:pPr>
    </w:p>
    <w:p w14:paraId="2C1ADEA6" w14:textId="77777777" w:rsidR="00803A6A" w:rsidRDefault="00803A6A"/>
    <w:sectPr w:rsidR="00803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FF5"/>
    <w:multiLevelType w:val="multilevel"/>
    <w:tmpl w:val="2932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E0663"/>
    <w:multiLevelType w:val="multilevel"/>
    <w:tmpl w:val="558E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861063">
    <w:abstractNumId w:val="1"/>
  </w:num>
  <w:num w:numId="2" w16cid:durableId="79745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C"/>
    <w:rsid w:val="001A2A71"/>
    <w:rsid w:val="00803A6A"/>
    <w:rsid w:val="00946962"/>
    <w:rsid w:val="00A8449C"/>
    <w:rsid w:val="00BE7293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7825"/>
  <w15:chartTrackingRefBased/>
  <w15:docId w15:val="{C7948D64-EA18-4C99-9265-4D711FE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844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E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p.de/blog/it-security-die-5-wichtigsten-schutz-ma%C3%9Fnahmen-gegen-cyber-angrif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3</cp:revision>
  <dcterms:created xsi:type="dcterms:W3CDTF">2022-10-05T09:42:00Z</dcterms:created>
  <dcterms:modified xsi:type="dcterms:W3CDTF">2022-10-07T14:02:00Z</dcterms:modified>
</cp:coreProperties>
</file>