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0FF" w:rsidRDefault="002160FF" w:rsidP="002160FF">
      <w:pPr>
        <w:pStyle w:val="Kop1"/>
        <w:rPr>
          <w:lang w:val="en-GB"/>
        </w:rPr>
      </w:pPr>
      <w:bookmarkStart w:id="0" w:name="_Toc447115019"/>
      <w:r>
        <w:rPr>
          <w:lang w:val="en-GB"/>
        </w:rPr>
        <w:t>Architectural representation</w:t>
      </w:r>
      <w:bookmarkEnd w:id="0"/>
    </w:p>
    <w:p w:rsidR="002160FF" w:rsidRDefault="002160FF" w:rsidP="002160FF">
      <w:pPr>
        <w:pStyle w:val="Kop2"/>
        <w:rPr>
          <w:lang w:val="en-GB"/>
        </w:rPr>
      </w:pPr>
      <w:bookmarkStart w:id="1" w:name="_Toc447115020"/>
      <w:r>
        <w:rPr>
          <w:lang w:val="en-GB"/>
        </w:rPr>
        <w:t>Abstract context overview</w:t>
      </w:r>
      <w:bookmarkEnd w:id="1"/>
    </w:p>
    <w:p w:rsidR="002160FF" w:rsidRDefault="002160FF" w:rsidP="002160FF">
      <w:pPr>
        <w:rPr>
          <w:lang w:val="en-GB"/>
        </w:rPr>
      </w:pPr>
      <w:r>
        <w:rPr>
          <w:lang w:val="en-GB"/>
        </w:rPr>
        <w:t xml:space="preserve">In </w:t>
      </w:r>
      <w:r>
        <w:rPr>
          <w:lang w:val="en-GB"/>
        </w:rPr>
        <w:fldChar w:fldCharType="begin"/>
      </w:r>
      <w:r>
        <w:rPr>
          <w:lang w:val="en-GB"/>
        </w:rPr>
        <w:instrText xml:space="preserve"> REF _Ref445907621 \h </w:instrText>
      </w:r>
      <w:r>
        <w:rPr>
          <w:lang w:val="en-GB"/>
        </w:rPr>
      </w:r>
      <w:r>
        <w:rPr>
          <w:lang w:val="en-GB"/>
        </w:rPr>
        <w:fldChar w:fldCharType="separate"/>
      </w:r>
      <w:r w:rsidRPr="00D87D79">
        <w:rPr>
          <w:lang w:val="en-GB"/>
        </w:rPr>
        <w:t xml:space="preserve">Figure </w:t>
      </w:r>
      <w:r>
        <w:rPr>
          <w:noProof/>
          <w:lang w:val="en-GB"/>
        </w:rPr>
        <w:t>1</w:t>
      </w:r>
      <w:r>
        <w:rPr>
          <w:lang w:val="en-GB"/>
        </w:rPr>
        <w:fldChar w:fldCharType="end"/>
      </w:r>
      <w:r>
        <w:rPr>
          <w:lang w:val="en-GB"/>
        </w:rPr>
        <w:t xml:space="preserve"> in section </w:t>
      </w:r>
      <w:r>
        <w:rPr>
          <w:lang w:val="en-GB"/>
        </w:rPr>
        <w:fldChar w:fldCharType="begin"/>
      </w:r>
      <w:r>
        <w:rPr>
          <w:lang w:val="en-GB"/>
        </w:rPr>
        <w:instrText xml:space="preserve"> REF _Ref447617677 \r \h </w:instrText>
      </w:r>
      <w:r>
        <w:rPr>
          <w:lang w:val="en-GB"/>
        </w:rPr>
      </w:r>
      <w:r>
        <w:rPr>
          <w:lang w:val="en-GB"/>
        </w:rPr>
        <w:fldChar w:fldCharType="separate"/>
      </w:r>
      <w:r>
        <w:rPr>
          <w:lang w:val="en-GB"/>
        </w:rPr>
        <w:t>2.1.1</w:t>
      </w:r>
      <w:r>
        <w:rPr>
          <w:lang w:val="en-GB"/>
        </w:rPr>
        <w:fldChar w:fldCharType="end"/>
      </w:r>
      <w:r>
        <w:rPr>
          <w:lang w:val="en-GB"/>
        </w:rPr>
        <w:t>, the abstract context overview of the system has already been shown and discussed. Let's have a brief look at it again.</w:t>
      </w:r>
    </w:p>
    <w:p w:rsidR="002160FF" w:rsidRDefault="002160FF" w:rsidP="002160FF">
      <w:pPr>
        <w:rPr>
          <w:lang w:val="en-GB"/>
        </w:rPr>
      </w:pPr>
    </w:p>
    <w:p w:rsidR="002160FF" w:rsidRDefault="002160FF" w:rsidP="002160FF">
      <w:pPr>
        <w:keepNext/>
      </w:pPr>
      <w:r w:rsidRPr="00C6637F">
        <w:rPr>
          <w:lang w:val="en-GB"/>
        </w:rPr>
        <w:drawing>
          <wp:inline distT="0" distB="0" distL="0" distR="0">
            <wp:extent cx="3238500" cy="1851660"/>
            <wp:effectExtent l="19050" t="0" r="0" b="0"/>
            <wp:docPr id="1" name="Afbeelding 3" descr="C:\Users\Gebruiker\Documents\8vance\Verslagen\Architectu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Verslagen\Architectuur\I.jpg"/>
                    <pic:cNvPicPr>
                      <a:picLocks noChangeAspect="1" noChangeArrowheads="1"/>
                    </pic:cNvPicPr>
                  </pic:nvPicPr>
                  <pic:blipFill>
                    <a:blip r:embed="rId5" cstate="print"/>
                    <a:srcRect/>
                    <a:stretch>
                      <a:fillRect/>
                    </a:stretch>
                  </pic:blipFill>
                  <pic:spPr bwMode="auto">
                    <a:xfrm>
                      <a:off x="0" y="0"/>
                      <a:ext cx="3238500" cy="1851660"/>
                    </a:xfrm>
                    <a:prstGeom prst="rect">
                      <a:avLst/>
                    </a:prstGeom>
                    <a:noFill/>
                    <a:ln w="9525">
                      <a:noFill/>
                      <a:miter lim="800000"/>
                      <a:headEnd/>
                      <a:tailEnd/>
                    </a:ln>
                  </pic:spPr>
                </pic:pic>
              </a:graphicData>
            </a:graphic>
          </wp:inline>
        </w:drawing>
      </w:r>
    </w:p>
    <w:p w:rsidR="002160FF" w:rsidRDefault="002160FF" w:rsidP="002160FF">
      <w:pPr>
        <w:pStyle w:val="Bijschrift"/>
        <w:rPr>
          <w:lang w:val="en-GB"/>
        </w:rPr>
      </w:pPr>
      <w:bookmarkStart w:id="2" w:name="_Ref447617876"/>
      <w:r w:rsidRPr="00C6637F">
        <w:rPr>
          <w:lang w:val="en-GB"/>
        </w:rPr>
        <w:t xml:space="preserve">Figure </w:t>
      </w:r>
      <w:r>
        <w:fldChar w:fldCharType="begin"/>
      </w:r>
      <w:r w:rsidRPr="00C6637F">
        <w:rPr>
          <w:lang w:val="en-GB"/>
        </w:rPr>
        <w:instrText xml:space="preserve"> SEQ Figure \* ARABIC </w:instrText>
      </w:r>
      <w:r>
        <w:fldChar w:fldCharType="separate"/>
      </w:r>
      <w:r>
        <w:rPr>
          <w:noProof/>
          <w:lang w:val="en-GB"/>
        </w:rPr>
        <w:t>10</w:t>
      </w:r>
      <w:r>
        <w:fldChar w:fldCharType="end"/>
      </w:r>
      <w:bookmarkEnd w:id="2"/>
      <w:r w:rsidRPr="00C6637F">
        <w:rPr>
          <w:lang w:val="en-GB"/>
        </w:rPr>
        <w:t xml:space="preserve"> - Abstract context overview of the system</w:t>
      </w:r>
    </w:p>
    <w:p w:rsidR="002160FF" w:rsidRDefault="002160FF" w:rsidP="002160FF">
      <w:pPr>
        <w:rPr>
          <w:lang w:val="en-GB"/>
        </w:rPr>
      </w:pPr>
      <w:r>
        <w:rPr>
          <w:lang w:val="en-GB"/>
        </w:rPr>
        <w:t xml:space="preserve">As can be seen in </w:t>
      </w:r>
      <w:r>
        <w:rPr>
          <w:lang w:val="en-GB"/>
        </w:rPr>
        <w:fldChar w:fldCharType="begin"/>
      </w:r>
      <w:r>
        <w:rPr>
          <w:lang w:val="en-GB"/>
        </w:rPr>
        <w:instrText xml:space="preserve"> REF _Ref447617876 \h </w:instrText>
      </w:r>
      <w:r>
        <w:rPr>
          <w:lang w:val="en-GB"/>
        </w:rPr>
      </w:r>
      <w:r>
        <w:rPr>
          <w:lang w:val="en-GB"/>
        </w:rPr>
        <w:fldChar w:fldCharType="separate"/>
      </w:r>
      <w:r w:rsidRPr="00C6637F">
        <w:rPr>
          <w:lang w:val="en-GB"/>
        </w:rPr>
        <w:t xml:space="preserve">Figure </w:t>
      </w:r>
      <w:r w:rsidRPr="00C6637F">
        <w:rPr>
          <w:noProof/>
          <w:lang w:val="en-GB"/>
        </w:rPr>
        <w:t>10</w:t>
      </w:r>
      <w:r>
        <w:rPr>
          <w:lang w:val="en-GB"/>
        </w:rPr>
        <w:fldChar w:fldCharType="end"/>
      </w:r>
      <w:r>
        <w:rPr>
          <w:lang w:val="en-GB"/>
        </w:rPr>
        <w:t xml:space="preserve">, the system consists of two major components. The first one being an analysis tool and the second one being the algorithm library. </w:t>
      </w:r>
    </w:p>
    <w:p w:rsidR="002160FF" w:rsidRDefault="002160FF" w:rsidP="002160FF">
      <w:pPr>
        <w:rPr>
          <w:lang w:val="en-GB"/>
        </w:rPr>
      </w:pPr>
    </w:p>
    <w:p w:rsidR="002160FF" w:rsidRDefault="002160FF" w:rsidP="002160FF">
      <w:pPr>
        <w:rPr>
          <w:lang w:val="en-GB"/>
        </w:rPr>
      </w:pPr>
      <w:r>
        <w:rPr>
          <w:lang w:val="en-GB"/>
        </w:rPr>
        <w:t>The analysis tool will primarily be used to analyze the prediction results of algorithms and retrain them if deemed necessary. This tool uses the algorithm library to call the prediction and (re)train functionality of the algorithm.</w:t>
      </w:r>
    </w:p>
    <w:p w:rsidR="002160FF" w:rsidRDefault="002160FF" w:rsidP="002160FF">
      <w:pPr>
        <w:rPr>
          <w:lang w:val="en-GB"/>
        </w:rPr>
      </w:pPr>
    </w:p>
    <w:p w:rsidR="002160FF" w:rsidRDefault="002160FF" w:rsidP="002160FF">
      <w:pPr>
        <w:rPr>
          <w:lang w:val="en-GB"/>
        </w:rPr>
      </w:pPr>
      <w:r>
        <w:rPr>
          <w:lang w:val="en-GB"/>
        </w:rPr>
        <w:t>The algorithm library offers the functionality to create predictions with an algorithm and (re)train it.</w:t>
      </w:r>
    </w:p>
    <w:p w:rsidR="002160FF" w:rsidRDefault="002160FF" w:rsidP="002160FF">
      <w:pPr>
        <w:rPr>
          <w:lang w:val="en-GB"/>
        </w:rPr>
      </w:pPr>
    </w:p>
    <w:p w:rsidR="002160FF" w:rsidRDefault="002160FF" w:rsidP="002160FF">
      <w:pPr>
        <w:rPr>
          <w:lang w:val="en-GB"/>
        </w:rPr>
      </w:pPr>
      <w:r>
        <w:rPr>
          <w:lang w:val="en-GB"/>
        </w:rPr>
        <w:t>The Analysis Environment (AE) is a system that's currently being used by the company 8vance to scrape and process profile data. The AE will also be using the algorithm library.</w:t>
      </w:r>
    </w:p>
    <w:p w:rsidR="002160FF" w:rsidRDefault="002160FF" w:rsidP="002160FF">
      <w:pPr>
        <w:rPr>
          <w:lang w:val="en-GB"/>
        </w:rPr>
      </w:pPr>
    </w:p>
    <w:p w:rsidR="002160FF" w:rsidRPr="00D6330A" w:rsidRDefault="002160FF" w:rsidP="002160FF">
      <w:pPr>
        <w:rPr>
          <w:i/>
          <w:lang w:val="en-GB"/>
        </w:rPr>
      </w:pPr>
      <w:r w:rsidRPr="00D6330A">
        <w:rPr>
          <w:i/>
          <w:lang w:val="en-GB"/>
        </w:rPr>
        <w:t>&lt;High level overview of the communication between the systems.&gt;</w:t>
      </w:r>
    </w:p>
    <w:p w:rsidR="002160FF" w:rsidRDefault="002160FF" w:rsidP="002160FF">
      <w:pPr>
        <w:rPr>
          <w:lang w:val="en-GB"/>
        </w:rPr>
      </w:pPr>
    </w:p>
    <w:p w:rsidR="002160FF" w:rsidRDefault="002160FF" w:rsidP="002160FF">
      <w:pPr>
        <w:pStyle w:val="Kop2"/>
        <w:rPr>
          <w:lang w:val="en-GB"/>
        </w:rPr>
      </w:pPr>
      <w:bookmarkStart w:id="3" w:name="_Toc447115021"/>
      <w:r>
        <w:rPr>
          <w:lang w:val="en-GB"/>
        </w:rPr>
        <w:t>Abstract component overview</w:t>
      </w:r>
      <w:bookmarkEnd w:id="3"/>
    </w:p>
    <w:p w:rsidR="002160FF" w:rsidRDefault="002160FF" w:rsidP="002160FF">
      <w:pPr>
        <w:rPr>
          <w:lang w:val="en-GB"/>
        </w:rPr>
      </w:pPr>
    </w:p>
    <w:p w:rsidR="002160FF" w:rsidRDefault="002160FF" w:rsidP="002160FF">
      <w:pPr>
        <w:pStyle w:val="Kop3"/>
        <w:rPr>
          <w:lang w:val="en-GB"/>
        </w:rPr>
      </w:pPr>
      <w:r>
        <w:rPr>
          <w:lang w:val="en-GB"/>
        </w:rPr>
        <w:t>Tool component</w:t>
      </w:r>
    </w:p>
    <w:p w:rsidR="002160FF" w:rsidRDefault="002160FF" w:rsidP="002160FF">
      <w:pPr>
        <w:rPr>
          <w:lang w:val="en-GB"/>
        </w:rPr>
      </w:pPr>
      <w:r>
        <w:rPr>
          <w:lang w:val="en-GB"/>
        </w:rPr>
        <w:t xml:space="preserve">In </w:t>
      </w:r>
      <w:r>
        <w:rPr>
          <w:lang w:val="en-GB"/>
        </w:rPr>
        <w:fldChar w:fldCharType="begin"/>
      </w:r>
      <w:r>
        <w:rPr>
          <w:lang w:val="en-GB"/>
        </w:rPr>
        <w:instrText xml:space="preserve"> REF _Ref447621273 \h </w:instrText>
      </w:r>
      <w:r>
        <w:rPr>
          <w:lang w:val="en-GB"/>
        </w:rPr>
      </w:r>
      <w:r>
        <w:rPr>
          <w:lang w:val="en-GB"/>
        </w:rPr>
        <w:fldChar w:fldCharType="separate"/>
      </w:r>
      <w:r w:rsidRPr="0057336F">
        <w:rPr>
          <w:lang w:val="en-GB"/>
        </w:rPr>
        <w:t xml:space="preserve">Figure </w:t>
      </w:r>
      <w:r w:rsidRPr="0057336F">
        <w:rPr>
          <w:noProof/>
          <w:lang w:val="en-GB"/>
        </w:rPr>
        <w:t>11</w:t>
      </w:r>
      <w:r>
        <w:rPr>
          <w:lang w:val="en-GB"/>
        </w:rPr>
        <w:fldChar w:fldCharType="end"/>
      </w:r>
      <w:r>
        <w:rPr>
          <w:lang w:val="en-GB"/>
        </w:rPr>
        <w:t xml:space="preserve">, an abstract component overview of the Tool component can be seen. As can be seen, it's a layered architecture consisting of three layers. </w:t>
      </w:r>
    </w:p>
    <w:p w:rsidR="002160FF" w:rsidRDefault="002160FF" w:rsidP="002160FF">
      <w:pPr>
        <w:rPr>
          <w:lang w:val="en-GB"/>
        </w:rPr>
      </w:pPr>
    </w:p>
    <w:p w:rsidR="002160FF" w:rsidRDefault="002160FF" w:rsidP="002160FF">
      <w:pPr>
        <w:rPr>
          <w:lang w:val="en-GB"/>
        </w:rPr>
      </w:pPr>
      <w:r>
        <w:rPr>
          <w:lang w:val="en-GB"/>
        </w:rPr>
        <w:t xml:space="preserve">The presentation layer contains the MVVM design pattern. The MVVM pattern consists of three components: the View, View-Model and Model. In this case, the View represents the GUI the user interacts with. The View-Model contains the logic to handle events of the View and update the View with data from the Model. The Model contains all the information that's relevant for the View in question. </w:t>
      </w:r>
    </w:p>
    <w:p w:rsidR="002160FF" w:rsidRDefault="002160FF" w:rsidP="002160FF">
      <w:pPr>
        <w:rPr>
          <w:lang w:val="en-GB"/>
        </w:rPr>
      </w:pPr>
    </w:p>
    <w:p w:rsidR="002160FF" w:rsidRDefault="002160FF" w:rsidP="002160FF">
      <w:pPr>
        <w:rPr>
          <w:lang w:val="en-GB"/>
        </w:rPr>
      </w:pPr>
      <w:r>
        <w:rPr>
          <w:lang w:val="en-GB"/>
        </w:rPr>
        <w:t>The business layer contains the core functionality of the system and encapsulates the relevant business logic. This layer will contain the functionality to select algorithms, execute algorithms, train algorithms; in other words: all the user functionality.</w:t>
      </w:r>
    </w:p>
    <w:p w:rsidR="002160FF" w:rsidRDefault="002160FF" w:rsidP="002160FF">
      <w:pPr>
        <w:rPr>
          <w:lang w:val="en-GB"/>
        </w:rPr>
      </w:pPr>
    </w:p>
    <w:p w:rsidR="002160FF" w:rsidRPr="0057336F" w:rsidRDefault="002160FF" w:rsidP="002160FF">
      <w:pPr>
        <w:rPr>
          <w:lang w:val="en-GB"/>
        </w:rPr>
      </w:pPr>
      <w:r>
        <w:rPr>
          <w:lang w:val="en-GB"/>
        </w:rPr>
        <w:t xml:space="preserve">The data access layer contains the logic required to access the underlying data stores, such as databases and (configuration) files. It offers a common data access functionality in order to make the application easier to configure and maintain. </w:t>
      </w:r>
    </w:p>
    <w:p w:rsidR="002160FF" w:rsidRDefault="002160FF" w:rsidP="002160FF">
      <w:pPr>
        <w:keepNext/>
      </w:pPr>
      <w:r>
        <w:rPr>
          <w:noProof/>
          <w:lang w:eastAsia="nl-NL"/>
        </w:rPr>
        <w:lastRenderedPageBreak/>
        <w:drawing>
          <wp:inline distT="0" distB="0" distL="0" distR="0">
            <wp:extent cx="4034790" cy="3353740"/>
            <wp:effectExtent l="19050" t="0" r="3810" b="0"/>
            <wp:docPr id="2"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srcRect/>
                    <a:stretch>
                      <a:fillRect/>
                    </a:stretch>
                  </pic:blipFill>
                  <pic:spPr bwMode="auto">
                    <a:xfrm>
                      <a:off x="0" y="0"/>
                      <a:ext cx="4034790" cy="3353740"/>
                    </a:xfrm>
                    <a:prstGeom prst="rect">
                      <a:avLst/>
                    </a:prstGeom>
                    <a:noFill/>
                    <a:ln w="9525">
                      <a:noFill/>
                      <a:miter lim="800000"/>
                      <a:headEnd/>
                      <a:tailEnd/>
                    </a:ln>
                  </pic:spPr>
                </pic:pic>
              </a:graphicData>
            </a:graphic>
          </wp:inline>
        </w:drawing>
      </w:r>
    </w:p>
    <w:p w:rsidR="002160FF" w:rsidRDefault="002160FF" w:rsidP="002160FF">
      <w:pPr>
        <w:pStyle w:val="Bijschrift"/>
        <w:rPr>
          <w:lang w:val="en-GB"/>
        </w:rPr>
      </w:pPr>
      <w:bookmarkStart w:id="4" w:name="_Ref447621273"/>
      <w:r w:rsidRPr="0057336F">
        <w:rPr>
          <w:lang w:val="en-GB"/>
        </w:rPr>
        <w:t xml:space="preserve">Figure </w:t>
      </w:r>
      <w:r>
        <w:fldChar w:fldCharType="begin"/>
      </w:r>
      <w:r w:rsidRPr="0057336F">
        <w:rPr>
          <w:lang w:val="en-GB"/>
        </w:rPr>
        <w:instrText xml:space="preserve"> SEQ Figure \* ARABIC </w:instrText>
      </w:r>
      <w:r>
        <w:fldChar w:fldCharType="separate"/>
      </w:r>
      <w:r>
        <w:rPr>
          <w:noProof/>
          <w:lang w:val="en-GB"/>
        </w:rPr>
        <w:t>11</w:t>
      </w:r>
      <w:r>
        <w:fldChar w:fldCharType="end"/>
      </w:r>
      <w:bookmarkEnd w:id="4"/>
      <w:r w:rsidRPr="0057336F">
        <w:rPr>
          <w:lang w:val="en-GB"/>
        </w:rPr>
        <w:t xml:space="preserve"> - Abstract component overview for the tool</w:t>
      </w:r>
    </w:p>
    <w:p w:rsidR="002160FF" w:rsidRDefault="002160FF" w:rsidP="002160FF">
      <w:pPr>
        <w:rPr>
          <w:lang w:val="en-GB"/>
        </w:rPr>
      </w:pPr>
    </w:p>
    <w:p w:rsidR="002160FF" w:rsidRDefault="002160FF" w:rsidP="002160FF">
      <w:pPr>
        <w:pStyle w:val="Kop3"/>
        <w:rPr>
          <w:lang w:val="en-GB"/>
        </w:rPr>
      </w:pPr>
      <w:r>
        <w:rPr>
          <w:lang w:val="en-GB"/>
        </w:rPr>
        <w:t>Algorithm component</w:t>
      </w:r>
    </w:p>
    <w:p w:rsidR="002160FF" w:rsidRDefault="002160FF" w:rsidP="002160FF">
      <w:pPr>
        <w:rPr>
          <w:lang w:val="en-GB"/>
        </w:rPr>
      </w:pPr>
    </w:p>
    <w:p w:rsidR="002160FF" w:rsidRDefault="002160FF" w:rsidP="002160FF">
      <w:pPr>
        <w:keepNext/>
      </w:pPr>
      <w:r>
        <w:rPr>
          <w:noProof/>
          <w:lang w:eastAsia="nl-NL"/>
        </w:rPr>
        <w:drawing>
          <wp:inline distT="0" distB="0" distL="0" distR="0">
            <wp:extent cx="3390900" cy="2613660"/>
            <wp:effectExtent l="19050" t="0" r="0" b="0"/>
            <wp:docPr id="4"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3390900" cy="2613660"/>
                    </a:xfrm>
                    <a:prstGeom prst="rect">
                      <a:avLst/>
                    </a:prstGeom>
                    <a:noFill/>
                    <a:ln w="9525">
                      <a:noFill/>
                      <a:miter lim="800000"/>
                      <a:headEnd/>
                      <a:tailEnd/>
                    </a:ln>
                  </pic:spPr>
                </pic:pic>
              </a:graphicData>
            </a:graphic>
          </wp:inline>
        </w:drawing>
      </w:r>
    </w:p>
    <w:p w:rsidR="002160FF" w:rsidRPr="001A4417" w:rsidRDefault="002160FF" w:rsidP="002160FF">
      <w:pPr>
        <w:pStyle w:val="Bijschrift"/>
        <w:rPr>
          <w:lang w:val="en-GB"/>
        </w:rPr>
      </w:pPr>
      <w:bookmarkStart w:id="5" w:name="_Ref447623431"/>
      <w:r w:rsidRPr="00682139">
        <w:rPr>
          <w:lang w:val="en-GB"/>
        </w:rPr>
        <w:t xml:space="preserve">Figure </w:t>
      </w:r>
      <w:r>
        <w:fldChar w:fldCharType="begin"/>
      </w:r>
      <w:r w:rsidRPr="00682139">
        <w:rPr>
          <w:lang w:val="en-GB"/>
        </w:rPr>
        <w:instrText xml:space="preserve"> SEQ Figure \* ARABIC </w:instrText>
      </w:r>
      <w:r>
        <w:fldChar w:fldCharType="separate"/>
      </w:r>
      <w:r w:rsidRPr="00682139">
        <w:rPr>
          <w:noProof/>
          <w:lang w:val="en-GB"/>
        </w:rPr>
        <w:t>12</w:t>
      </w:r>
      <w:r>
        <w:fldChar w:fldCharType="end"/>
      </w:r>
      <w:bookmarkEnd w:id="5"/>
      <w:r w:rsidRPr="00682139">
        <w:rPr>
          <w:lang w:val="en-GB"/>
        </w:rPr>
        <w:t xml:space="preserve"> - Abstract component overview for the algorithm library</w:t>
      </w:r>
    </w:p>
    <w:p w:rsidR="002160FF" w:rsidRDefault="002160FF" w:rsidP="002160FF">
      <w:pPr>
        <w:rPr>
          <w:lang w:val="en-GB"/>
        </w:rPr>
      </w:pPr>
      <w:r>
        <w:rPr>
          <w:lang w:val="en-GB"/>
        </w:rPr>
        <w:fldChar w:fldCharType="begin"/>
      </w:r>
      <w:r>
        <w:rPr>
          <w:lang w:val="en-GB"/>
        </w:rPr>
        <w:instrText xml:space="preserve"> REF _Ref447623431 \h </w:instrText>
      </w:r>
      <w:r>
        <w:rPr>
          <w:lang w:val="en-GB"/>
        </w:rPr>
      </w:r>
      <w:r>
        <w:rPr>
          <w:lang w:val="en-GB"/>
        </w:rPr>
        <w:fldChar w:fldCharType="separate"/>
      </w:r>
      <w:r w:rsidRPr="00682139">
        <w:rPr>
          <w:lang w:val="en-GB"/>
        </w:rPr>
        <w:t xml:space="preserve">Figure </w:t>
      </w:r>
      <w:r w:rsidRPr="00682139">
        <w:rPr>
          <w:noProof/>
          <w:lang w:val="en-GB"/>
        </w:rPr>
        <w:t>12</w:t>
      </w:r>
      <w:r>
        <w:rPr>
          <w:lang w:val="en-GB"/>
        </w:rPr>
        <w:fldChar w:fldCharType="end"/>
      </w:r>
      <w:r>
        <w:rPr>
          <w:lang w:val="en-GB"/>
        </w:rPr>
        <w:t xml:space="preserve"> shows the abstract component overview for the Algorithm library component. The MVC design pattern is implemented in this component.</w:t>
      </w:r>
    </w:p>
    <w:p w:rsidR="002160FF" w:rsidRDefault="002160FF" w:rsidP="002160FF">
      <w:pPr>
        <w:rPr>
          <w:lang w:val="en-GB"/>
        </w:rPr>
      </w:pPr>
    </w:p>
    <w:p w:rsidR="002160FF" w:rsidRDefault="002160FF" w:rsidP="002160FF">
      <w:pPr>
        <w:rPr>
          <w:lang w:val="en-GB"/>
        </w:rPr>
      </w:pPr>
      <w:r>
        <w:rPr>
          <w:lang w:val="en-GB"/>
        </w:rPr>
        <w:t xml:space="preserve">The View is used as an interface for the input and output data for the algorithm. The View calls operations in the Controller and passes the input data to the Controller. </w:t>
      </w:r>
    </w:p>
    <w:p w:rsidR="002160FF" w:rsidRDefault="002160FF" w:rsidP="002160FF">
      <w:pPr>
        <w:rPr>
          <w:lang w:val="en-GB"/>
        </w:rPr>
      </w:pPr>
    </w:p>
    <w:p w:rsidR="002160FF" w:rsidRDefault="002160FF" w:rsidP="002160FF">
      <w:pPr>
        <w:rPr>
          <w:lang w:val="en-GB"/>
        </w:rPr>
      </w:pPr>
      <w:r>
        <w:rPr>
          <w:lang w:val="en-GB"/>
        </w:rPr>
        <w:t>The Controller is used to call operations in the Model to pre-process the input data received from the View, call algorithm-specific operations with the pre-processed data, and post-process the result of the algorithm-specific operations. So basically, the Controller creates a sort of pipeline that processes all the required steps to get the result the View is asking for.</w:t>
      </w:r>
    </w:p>
    <w:p w:rsidR="002160FF" w:rsidRDefault="002160FF" w:rsidP="002160FF">
      <w:pPr>
        <w:rPr>
          <w:lang w:val="en-GB"/>
        </w:rPr>
      </w:pPr>
    </w:p>
    <w:p w:rsidR="002160FF" w:rsidRDefault="002160FF" w:rsidP="002160FF">
      <w:pPr>
        <w:rPr>
          <w:lang w:val="en-GB"/>
        </w:rPr>
      </w:pPr>
      <w:r>
        <w:rPr>
          <w:lang w:val="en-GB"/>
        </w:rPr>
        <w:t>The Model contains all of the following data-related operations:</w:t>
      </w:r>
    </w:p>
    <w:p w:rsidR="002160FF" w:rsidRDefault="002160FF" w:rsidP="002160FF">
      <w:pPr>
        <w:rPr>
          <w:lang w:val="en-GB"/>
        </w:rPr>
      </w:pPr>
    </w:p>
    <w:p w:rsidR="002160FF" w:rsidRDefault="002160FF" w:rsidP="002160FF">
      <w:pPr>
        <w:pStyle w:val="Lijstalinea"/>
        <w:numPr>
          <w:ilvl w:val="0"/>
          <w:numId w:val="2"/>
        </w:numPr>
        <w:rPr>
          <w:lang w:val="en-GB"/>
        </w:rPr>
      </w:pPr>
      <w:r>
        <w:rPr>
          <w:lang w:val="en-GB"/>
        </w:rPr>
        <w:t xml:space="preserve">Pre-processing. The Model pre-processes the data by comparing the input data to external data models to find similar data. This similar data is translated to one </w:t>
      </w:r>
      <w:r>
        <w:rPr>
          <w:lang w:val="en-GB"/>
        </w:rPr>
        <w:lastRenderedPageBreak/>
        <w:t>common interpretation. After this translation, some data may need to be converted to another format to make it usable for the algorithm.</w:t>
      </w:r>
    </w:p>
    <w:p w:rsidR="002160FF" w:rsidRDefault="002160FF" w:rsidP="002160FF">
      <w:pPr>
        <w:pStyle w:val="Lijstalinea"/>
        <w:numPr>
          <w:ilvl w:val="0"/>
          <w:numId w:val="2"/>
        </w:numPr>
        <w:rPr>
          <w:lang w:val="en-GB"/>
        </w:rPr>
      </w:pPr>
      <w:r>
        <w:rPr>
          <w:lang w:val="en-GB"/>
        </w:rPr>
        <w:t>Algorithm-related functionality. The Model can call the algorithm-related functionality such as making predictions and training the algorithm.</w:t>
      </w:r>
    </w:p>
    <w:p w:rsidR="002160FF" w:rsidRDefault="002160FF" w:rsidP="002160FF">
      <w:pPr>
        <w:pStyle w:val="Lijstalinea"/>
        <w:numPr>
          <w:ilvl w:val="0"/>
          <w:numId w:val="2"/>
        </w:numPr>
        <w:rPr>
          <w:lang w:val="en-GB"/>
        </w:rPr>
      </w:pPr>
      <w:r>
        <w:rPr>
          <w:lang w:val="en-GB"/>
        </w:rPr>
        <w:t>Post-processing. The Model post-processes the data by converting the necessary data back to the original format.</w:t>
      </w:r>
    </w:p>
    <w:p w:rsidR="002160FF" w:rsidRDefault="002160FF" w:rsidP="002160FF">
      <w:pPr>
        <w:rPr>
          <w:lang w:val="en-GB"/>
        </w:rPr>
      </w:pPr>
    </w:p>
    <w:p w:rsidR="002160FF" w:rsidRPr="00E708EC" w:rsidRDefault="002160FF" w:rsidP="002160FF">
      <w:pPr>
        <w:rPr>
          <w:lang w:val="en-GB"/>
        </w:rPr>
      </w:pPr>
      <w:r>
        <w:rPr>
          <w:lang w:val="en-GB"/>
        </w:rPr>
        <w:t>Depending on the request of the Controller, the Model forwards a response to the View after executing specific algorithm-related functionality (like retraining) or post-processing the data.</w:t>
      </w:r>
    </w:p>
    <w:p w:rsidR="002160FF" w:rsidRDefault="002160FF" w:rsidP="002160FF">
      <w:pPr>
        <w:rPr>
          <w:lang w:val="en-GB"/>
        </w:rPr>
      </w:pPr>
    </w:p>
    <w:p w:rsidR="002160FF" w:rsidRPr="00D6330A" w:rsidRDefault="002160FF" w:rsidP="002160FF">
      <w:pPr>
        <w:rPr>
          <w:i/>
          <w:lang w:val="en-GB"/>
        </w:rPr>
      </w:pPr>
      <w:r w:rsidRPr="00D6330A">
        <w:rPr>
          <w:i/>
          <w:lang w:val="en-GB"/>
        </w:rPr>
        <w:t>&lt;High level overview of the important components in the systems.&gt;</w:t>
      </w:r>
    </w:p>
    <w:p w:rsidR="002160FF" w:rsidRDefault="002160FF" w:rsidP="002160FF">
      <w:pPr>
        <w:rPr>
          <w:lang w:val="en-GB"/>
        </w:rPr>
      </w:pPr>
    </w:p>
    <w:p w:rsidR="002160FF" w:rsidRDefault="002160FF" w:rsidP="002160FF">
      <w:pPr>
        <w:pStyle w:val="Kop2"/>
        <w:rPr>
          <w:lang w:val="en-GB"/>
        </w:rPr>
      </w:pPr>
      <w:bookmarkStart w:id="6" w:name="_Toc447115022"/>
      <w:r>
        <w:rPr>
          <w:lang w:val="en-GB"/>
        </w:rPr>
        <w:t>Detailed component overview</w:t>
      </w:r>
      <w:bookmarkEnd w:id="6"/>
    </w:p>
    <w:p w:rsidR="002160FF" w:rsidRDefault="002160FF" w:rsidP="002160FF">
      <w:pPr>
        <w:rPr>
          <w:lang w:val="en-GB"/>
        </w:rPr>
      </w:pPr>
    </w:p>
    <w:p w:rsidR="002160FF" w:rsidRDefault="002160FF" w:rsidP="002160FF">
      <w:pPr>
        <w:pStyle w:val="Kop3"/>
        <w:rPr>
          <w:lang w:val="en-GB"/>
        </w:rPr>
      </w:pPr>
      <w:r>
        <w:rPr>
          <w:lang w:val="en-GB"/>
        </w:rPr>
        <w:t>Tool component</w:t>
      </w:r>
    </w:p>
    <w:p w:rsidR="002160FF" w:rsidRDefault="002160FF" w:rsidP="002160FF">
      <w:pPr>
        <w:rPr>
          <w:lang w:val="en-GB"/>
        </w:rPr>
      </w:pPr>
      <w:r>
        <w:rPr>
          <w:lang w:val="en-GB"/>
        </w:rPr>
        <w:t>...</w:t>
      </w:r>
    </w:p>
    <w:p w:rsidR="002160FF" w:rsidRDefault="002160FF" w:rsidP="002160FF">
      <w:pPr>
        <w:rPr>
          <w:lang w:val="en-GB"/>
        </w:rPr>
      </w:pPr>
    </w:p>
    <w:p w:rsidR="002160FF" w:rsidRDefault="002160FF" w:rsidP="002160FF">
      <w:pPr>
        <w:pStyle w:val="Kop3"/>
        <w:rPr>
          <w:lang w:val="en-GB"/>
        </w:rPr>
      </w:pPr>
      <w:r>
        <w:rPr>
          <w:lang w:val="en-GB"/>
        </w:rPr>
        <w:t>Algorithm component</w:t>
      </w:r>
    </w:p>
    <w:p w:rsidR="002160FF" w:rsidRDefault="002160FF" w:rsidP="002160FF">
      <w:pPr>
        <w:rPr>
          <w:lang w:val="en-GB"/>
        </w:rPr>
      </w:pPr>
    </w:p>
    <w:p w:rsidR="002160FF" w:rsidRPr="00973668" w:rsidRDefault="002160FF" w:rsidP="002160FF">
      <w:pPr>
        <w:rPr>
          <w:lang w:val="en-GB"/>
        </w:rPr>
      </w:pPr>
      <w:r>
        <w:rPr>
          <w:noProof/>
          <w:lang w:eastAsia="nl-NL"/>
        </w:rPr>
        <w:drawing>
          <wp:inline distT="0" distB="0" distL="0" distR="0">
            <wp:extent cx="4343400" cy="2590800"/>
            <wp:effectExtent l="19050" t="0" r="0" b="0"/>
            <wp:docPr id="5"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4343400" cy="2590800"/>
                    </a:xfrm>
                    <a:prstGeom prst="rect">
                      <a:avLst/>
                    </a:prstGeom>
                    <a:noFill/>
                    <a:ln w="9525">
                      <a:noFill/>
                      <a:miter lim="800000"/>
                      <a:headEnd/>
                      <a:tailEnd/>
                    </a:ln>
                  </pic:spPr>
                </pic:pic>
              </a:graphicData>
            </a:graphic>
          </wp:inline>
        </w:drawing>
      </w:r>
    </w:p>
    <w:p w:rsidR="002160FF" w:rsidRDefault="002160FF" w:rsidP="002160FF">
      <w:pPr>
        <w:rPr>
          <w:lang w:val="en-GB"/>
        </w:rPr>
      </w:pPr>
    </w:p>
    <w:p w:rsidR="002160FF" w:rsidRDefault="002160FF" w:rsidP="002160FF">
      <w:pPr>
        <w:rPr>
          <w:lang w:val="en-GB"/>
        </w:rPr>
      </w:pPr>
      <w:r>
        <w:rPr>
          <w:lang w:val="en-GB"/>
        </w:rPr>
        <w:t>&lt;Low level overview of the communication between the components of the system.&gt;</w:t>
      </w:r>
    </w:p>
    <w:p w:rsidR="002160FF" w:rsidRDefault="002160FF" w:rsidP="002160FF">
      <w:pPr>
        <w:rPr>
          <w:lang w:val="en-GB"/>
        </w:rPr>
      </w:pPr>
    </w:p>
    <w:p w:rsidR="002160FF" w:rsidRDefault="002160FF" w:rsidP="002160FF">
      <w:pPr>
        <w:pStyle w:val="Kop2"/>
        <w:rPr>
          <w:lang w:val="en-GB"/>
        </w:rPr>
      </w:pPr>
      <w:bookmarkStart w:id="7" w:name="_Toc447115023"/>
      <w:r>
        <w:rPr>
          <w:lang w:val="en-GB"/>
        </w:rPr>
        <w:t>Detailed implementation overview</w:t>
      </w:r>
      <w:bookmarkEnd w:id="7"/>
    </w:p>
    <w:p w:rsidR="002160FF" w:rsidRPr="00AF178E" w:rsidRDefault="002160FF" w:rsidP="002160FF">
      <w:pPr>
        <w:rPr>
          <w:lang w:val="en-GB"/>
        </w:rPr>
      </w:pPr>
      <w:r>
        <w:rPr>
          <w:lang w:val="en-GB"/>
        </w:rPr>
        <w:t>&lt;Lowest level overview of the implementation of the components of the system (class diagram level).&gt;</w:t>
      </w:r>
    </w:p>
    <w:p w:rsidR="00910C87" w:rsidRPr="002160FF" w:rsidRDefault="00910C87">
      <w:pPr>
        <w:rPr>
          <w:lang w:val="en-GB"/>
        </w:rPr>
      </w:pPr>
    </w:p>
    <w:sectPr w:rsidR="00910C87" w:rsidRPr="002160FF"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
    <w:nsid w:val="76697040"/>
    <w:multiLevelType w:val="hybridMultilevel"/>
    <w:tmpl w:val="45C881B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defaultTabStop w:val="708"/>
  <w:hyphenationZone w:val="425"/>
  <w:characterSpacingControl w:val="doNotCompress"/>
  <w:compat/>
  <w:rsids>
    <w:rsidRoot w:val="002160FF"/>
    <w:rsid w:val="00012238"/>
    <w:rsid w:val="00013574"/>
    <w:rsid w:val="00015DD1"/>
    <w:rsid w:val="000424B4"/>
    <w:rsid w:val="00050162"/>
    <w:rsid w:val="00051165"/>
    <w:rsid w:val="00051BC5"/>
    <w:rsid w:val="00063419"/>
    <w:rsid w:val="00064666"/>
    <w:rsid w:val="00074AAD"/>
    <w:rsid w:val="00081C0A"/>
    <w:rsid w:val="00087F59"/>
    <w:rsid w:val="0009059F"/>
    <w:rsid w:val="000A3C2A"/>
    <w:rsid w:val="000A3CAF"/>
    <w:rsid w:val="000B1516"/>
    <w:rsid w:val="000B3516"/>
    <w:rsid w:val="000B4A02"/>
    <w:rsid w:val="000C0B64"/>
    <w:rsid w:val="000C2D59"/>
    <w:rsid w:val="000D67DD"/>
    <w:rsid w:val="000E0CD6"/>
    <w:rsid w:val="000E5DE7"/>
    <w:rsid w:val="000E7E0F"/>
    <w:rsid w:val="000F57A1"/>
    <w:rsid w:val="000F6F9E"/>
    <w:rsid w:val="00111EBA"/>
    <w:rsid w:val="00124DDD"/>
    <w:rsid w:val="00134B1E"/>
    <w:rsid w:val="001424BB"/>
    <w:rsid w:val="0014645A"/>
    <w:rsid w:val="00146F4B"/>
    <w:rsid w:val="00147E86"/>
    <w:rsid w:val="001714C0"/>
    <w:rsid w:val="0019301A"/>
    <w:rsid w:val="00194D09"/>
    <w:rsid w:val="001B2148"/>
    <w:rsid w:val="001B42E7"/>
    <w:rsid w:val="001D7348"/>
    <w:rsid w:val="001E1D20"/>
    <w:rsid w:val="001E56E7"/>
    <w:rsid w:val="001E626C"/>
    <w:rsid w:val="00210AB5"/>
    <w:rsid w:val="0021167D"/>
    <w:rsid w:val="002121BC"/>
    <w:rsid w:val="002160FF"/>
    <w:rsid w:val="00225DC2"/>
    <w:rsid w:val="00226639"/>
    <w:rsid w:val="0023196E"/>
    <w:rsid w:val="002427B5"/>
    <w:rsid w:val="002441DD"/>
    <w:rsid w:val="00255F4C"/>
    <w:rsid w:val="00275E69"/>
    <w:rsid w:val="00280856"/>
    <w:rsid w:val="00281F38"/>
    <w:rsid w:val="002837B3"/>
    <w:rsid w:val="00285200"/>
    <w:rsid w:val="002A21C8"/>
    <w:rsid w:val="002A778F"/>
    <w:rsid w:val="002C1B81"/>
    <w:rsid w:val="002D17F4"/>
    <w:rsid w:val="002D5C14"/>
    <w:rsid w:val="002E369D"/>
    <w:rsid w:val="002E5870"/>
    <w:rsid w:val="003059E0"/>
    <w:rsid w:val="00317EF4"/>
    <w:rsid w:val="00327861"/>
    <w:rsid w:val="003518C2"/>
    <w:rsid w:val="00353F81"/>
    <w:rsid w:val="00360807"/>
    <w:rsid w:val="0036706B"/>
    <w:rsid w:val="00374FA5"/>
    <w:rsid w:val="00380818"/>
    <w:rsid w:val="00381E36"/>
    <w:rsid w:val="00391C3F"/>
    <w:rsid w:val="003B7B92"/>
    <w:rsid w:val="003C18BD"/>
    <w:rsid w:val="003D0225"/>
    <w:rsid w:val="003D4BF0"/>
    <w:rsid w:val="003D5A95"/>
    <w:rsid w:val="003E6C13"/>
    <w:rsid w:val="0040372B"/>
    <w:rsid w:val="00413E47"/>
    <w:rsid w:val="004309F4"/>
    <w:rsid w:val="004322A4"/>
    <w:rsid w:val="0043472D"/>
    <w:rsid w:val="00435CA2"/>
    <w:rsid w:val="0044409C"/>
    <w:rsid w:val="0045599A"/>
    <w:rsid w:val="00456175"/>
    <w:rsid w:val="004A3758"/>
    <w:rsid w:val="004B0563"/>
    <w:rsid w:val="004C16F8"/>
    <w:rsid w:val="004C33A9"/>
    <w:rsid w:val="004E0058"/>
    <w:rsid w:val="004E40D2"/>
    <w:rsid w:val="004E7B5A"/>
    <w:rsid w:val="005009C0"/>
    <w:rsid w:val="00504CFF"/>
    <w:rsid w:val="0050637F"/>
    <w:rsid w:val="0051229F"/>
    <w:rsid w:val="005135FE"/>
    <w:rsid w:val="00543573"/>
    <w:rsid w:val="00543998"/>
    <w:rsid w:val="00545B87"/>
    <w:rsid w:val="00551D7F"/>
    <w:rsid w:val="00554B77"/>
    <w:rsid w:val="00570C78"/>
    <w:rsid w:val="005717B4"/>
    <w:rsid w:val="00575217"/>
    <w:rsid w:val="005763A9"/>
    <w:rsid w:val="00576A94"/>
    <w:rsid w:val="00582376"/>
    <w:rsid w:val="005A14B9"/>
    <w:rsid w:val="005B4D76"/>
    <w:rsid w:val="005C64B9"/>
    <w:rsid w:val="005D1F80"/>
    <w:rsid w:val="005E3C9E"/>
    <w:rsid w:val="005F32E3"/>
    <w:rsid w:val="005F75F5"/>
    <w:rsid w:val="00611E64"/>
    <w:rsid w:val="0064401A"/>
    <w:rsid w:val="006558E8"/>
    <w:rsid w:val="00656038"/>
    <w:rsid w:val="00660991"/>
    <w:rsid w:val="00660EE9"/>
    <w:rsid w:val="00693881"/>
    <w:rsid w:val="00697C7D"/>
    <w:rsid w:val="006A1424"/>
    <w:rsid w:val="006B1378"/>
    <w:rsid w:val="006B5B08"/>
    <w:rsid w:val="006C3456"/>
    <w:rsid w:val="006F0ED2"/>
    <w:rsid w:val="006F34AF"/>
    <w:rsid w:val="00707009"/>
    <w:rsid w:val="0071077B"/>
    <w:rsid w:val="00710E0C"/>
    <w:rsid w:val="00712CAE"/>
    <w:rsid w:val="0072091B"/>
    <w:rsid w:val="00740A28"/>
    <w:rsid w:val="00742383"/>
    <w:rsid w:val="0074717D"/>
    <w:rsid w:val="00763655"/>
    <w:rsid w:val="007A0674"/>
    <w:rsid w:val="007A148B"/>
    <w:rsid w:val="007A2633"/>
    <w:rsid w:val="007A6ADB"/>
    <w:rsid w:val="007C075F"/>
    <w:rsid w:val="007C32E2"/>
    <w:rsid w:val="007D28FE"/>
    <w:rsid w:val="007E1343"/>
    <w:rsid w:val="007E1435"/>
    <w:rsid w:val="007E2139"/>
    <w:rsid w:val="007E3C7D"/>
    <w:rsid w:val="007E5098"/>
    <w:rsid w:val="007F12D1"/>
    <w:rsid w:val="007F1D17"/>
    <w:rsid w:val="00801DF8"/>
    <w:rsid w:val="008033D1"/>
    <w:rsid w:val="00803FAA"/>
    <w:rsid w:val="00804D12"/>
    <w:rsid w:val="008101A9"/>
    <w:rsid w:val="00811404"/>
    <w:rsid w:val="00813B0F"/>
    <w:rsid w:val="00821F1F"/>
    <w:rsid w:val="008334B8"/>
    <w:rsid w:val="00846B6C"/>
    <w:rsid w:val="008541C1"/>
    <w:rsid w:val="008623BF"/>
    <w:rsid w:val="00871104"/>
    <w:rsid w:val="00872CAC"/>
    <w:rsid w:val="008758ED"/>
    <w:rsid w:val="00875916"/>
    <w:rsid w:val="0089062C"/>
    <w:rsid w:val="008969A1"/>
    <w:rsid w:val="008A11A4"/>
    <w:rsid w:val="008B34AA"/>
    <w:rsid w:val="008C2A64"/>
    <w:rsid w:val="008C5938"/>
    <w:rsid w:val="008D026A"/>
    <w:rsid w:val="008F0E45"/>
    <w:rsid w:val="008F1C14"/>
    <w:rsid w:val="00901B25"/>
    <w:rsid w:val="0090206B"/>
    <w:rsid w:val="00907C08"/>
    <w:rsid w:val="00910C84"/>
    <w:rsid w:val="00910C87"/>
    <w:rsid w:val="00914EFE"/>
    <w:rsid w:val="00916B5F"/>
    <w:rsid w:val="009174C2"/>
    <w:rsid w:val="009400AA"/>
    <w:rsid w:val="009447C0"/>
    <w:rsid w:val="0094538B"/>
    <w:rsid w:val="00954EB9"/>
    <w:rsid w:val="00957175"/>
    <w:rsid w:val="00963DC7"/>
    <w:rsid w:val="00992933"/>
    <w:rsid w:val="00997D49"/>
    <w:rsid w:val="009B4238"/>
    <w:rsid w:val="009C49DE"/>
    <w:rsid w:val="009D074F"/>
    <w:rsid w:val="009F3636"/>
    <w:rsid w:val="009F5CBB"/>
    <w:rsid w:val="00A03B43"/>
    <w:rsid w:val="00A1416C"/>
    <w:rsid w:val="00A20A38"/>
    <w:rsid w:val="00A41A7B"/>
    <w:rsid w:val="00A51F7B"/>
    <w:rsid w:val="00A52D96"/>
    <w:rsid w:val="00A53466"/>
    <w:rsid w:val="00A64B84"/>
    <w:rsid w:val="00A67008"/>
    <w:rsid w:val="00A677ED"/>
    <w:rsid w:val="00A769E2"/>
    <w:rsid w:val="00A77FDC"/>
    <w:rsid w:val="00AC1753"/>
    <w:rsid w:val="00AC6273"/>
    <w:rsid w:val="00AC7A5D"/>
    <w:rsid w:val="00AD5CAD"/>
    <w:rsid w:val="00AD6D98"/>
    <w:rsid w:val="00AF29FE"/>
    <w:rsid w:val="00B031CD"/>
    <w:rsid w:val="00B03535"/>
    <w:rsid w:val="00B05305"/>
    <w:rsid w:val="00B157DC"/>
    <w:rsid w:val="00B211C3"/>
    <w:rsid w:val="00B2329C"/>
    <w:rsid w:val="00B36C00"/>
    <w:rsid w:val="00B419B9"/>
    <w:rsid w:val="00B44A3F"/>
    <w:rsid w:val="00B4663C"/>
    <w:rsid w:val="00B67892"/>
    <w:rsid w:val="00B75DE0"/>
    <w:rsid w:val="00B76062"/>
    <w:rsid w:val="00BB6D14"/>
    <w:rsid w:val="00BB71BD"/>
    <w:rsid w:val="00BD430E"/>
    <w:rsid w:val="00BE2D9A"/>
    <w:rsid w:val="00BE71B9"/>
    <w:rsid w:val="00BF51B7"/>
    <w:rsid w:val="00C0144D"/>
    <w:rsid w:val="00C016C4"/>
    <w:rsid w:val="00C02FFB"/>
    <w:rsid w:val="00C04A35"/>
    <w:rsid w:val="00C1495F"/>
    <w:rsid w:val="00C429D5"/>
    <w:rsid w:val="00C61E05"/>
    <w:rsid w:val="00C6635B"/>
    <w:rsid w:val="00C67934"/>
    <w:rsid w:val="00C771AF"/>
    <w:rsid w:val="00C81F39"/>
    <w:rsid w:val="00C93A33"/>
    <w:rsid w:val="00CA6847"/>
    <w:rsid w:val="00CA691E"/>
    <w:rsid w:val="00CB5FA8"/>
    <w:rsid w:val="00CC0330"/>
    <w:rsid w:val="00CD46DA"/>
    <w:rsid w:val="00CD49A2"/>
    <w:rsid w:val="00CD5B5F"/>
    <w:rsid w:val="00CE195D"/>
    <w:rsid w:val="00CF57F4"/>
    <w:rsid w:val="00CF7589"/>
    <w:rsid w:val="00D05C8D"/>
    <w:rsid w:val="00D35BF5"/>
    <w:rsid w:val="00D505DA"/>
    <w:rsid w:val="00D75C0D"/>
    <w:rsid w:val="00D75E01"/>
    <w:rsid w:val="00D82F30"/>
    <w:rsid w:val="00D84E74"/>
    <w:rsid w:val="00D86C6B"/>
    <w:rsid w:val="00D93D6A"/>
    <w:rsid w:val="00DA1068"/>
    <w:rsid w:val="00DA652C"/>
    <w:rsid w:val="00DB0B0A"/>
    <w:rsid w:val="00DC1779"/>
    <w:rsid w:val="00DD3B2E"/>
    <w:rsid w:val="00DD5451"/>
    <w:rsid w:val="00DE0D6A"/>
    <w:rsid w:val="00DE539C"/>
    <w:rsid w:val="00DF6D4C"/>
    <w:rsid w:val="00E134C0"/>
    <w:rsid w:val="00E20D78"/>
    <w:rsid w:val="00E23194"/>
    <w:rsid w:val="00E27D90"/>
    <w:rsid w:val="00E421FD"/>
    <w:rsid w:val="00E467C4"/>
    <w:rsid w:val="00E47411"/>
    <w:rsid w:val="00E50318"/>
    <w:rsid w:val="00E5298B"/>
    <w:rsid w:val="00E61A12"/>
    <w:rsid w:val="00E64362"/>
    <w:rsid w:val="00E76BCA"/>
    <w:rsid w:val="00E76C07"/>
    <w:rsid w:val="00E7729E"/>
    <w:rsid w:val="00E80218"/>
    <w:rsid w:val="00E83894"/>
    <w:rsid w:val="00E85AF9"/>
    <w:rsid w:val="00EA20E5"/>
    <w:rsid w:val="00EB2E19"/>
    <w:rsid w:val="00EC7B21"/>
    <w:rsid w:val="00ED5A90"/>
    <w:rsid w:val="00EE64E5"/>
    <w:rsid w:val="00EE6615"/>
    <w:rsid w:val="00EF0A0C"/>
    <w:rsid w:val="00EF4839"/>
    <w:rsid w:val="00F04A8F"/>
    <w:rsid w:val="00F04ADD"/>
    <w:rsid w:val="00F140E8"/>
    <w:rsid w:val="00F2209A"/>
    <w:rsid w:val="00F26FA9"/>
    <w:rsid w:val="00F31B51"/>
    <w:rsid w:val="00F31C66"/>
    <w:rsid w:val="00F35E2A"/>
    <w:rsid w:val="00F449F9"/>
    <w:rsid w:val="00F46CB9"/>
    <w:rsid w:val="00F47D3B"/>
    <w:rsid w:val="00F50145"/>
    <w:rsid w:val="00F6030D"/>
    <w:rsid w:val="00F67718"/>
    <w:rsid w:val="00F83257"/>
    <w:rsid w:val="00F8552E"/>
    <w:rsid w:val="00F8739C"/>
    <w:rsid w:val="00FB2895"/>
    <w:rsid w:val="00FC4609"/>
    <w:rsid w:val="00FC69FE"/>
    <w:rsid w:val="00FD4774"/>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160FF"/>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2160FF"/>
    <w:pPr>
      <w:pageBreakBefore/>
      <w:numPr>
        <w:numId w:val="1"/>
      </w:numPr>
      <w:spacing w:before="120" w:after="60" w:line="360" w:lineRule="auto"/>
      <w:outlineLvl w:val="0"/>
    </w:pPr>
    <w:rPr>
      <w:rFonts w:asciiTheme="majorHAnsi" w:eastAsiaTheme="majorEastAsia" w:hAnsiTheme="majorHAnsi" w:cstheme="majorBidi"/>
      <w:b/>
      <w:bCs/>
      <w:color w:val="365F91" w:themeColor="accent1" w:themeShade="BF"/>
      <w:sz w:val="32"/>
      <w:szCs w:val="28"/>
    </w:rPr>
  </w:style>
  <w:style w:type="paragraph" w:styleId="Kop2">
    <w:name w:val="heading 2"/>
    <w:basedOn w:val="Standaard"/>
    <w:next w:val="Standaard"/>
    <w:link w:val="Kop2Char"/>
    <w:unhideWhenUsed/>
    <w:qFormat/>
    <w:rsid w:val="002160FF"/>
    <w:pPr>
      <w:numPr>
        <w:ilvl w:val="1"/>
        <w:numId w:val="1"/>
      </w:numPr>
      <w:spacing w:before="120" w:after="60"/>
      <w:outlineLvl w:val="1"/>
    </w:pPr>
    <w:rPr>
      <w:rFonts w:asciiTheme="majorHAnsi" w:eastAsiaTheme="majorEastAsia" w:hAnsiTheme="majorHAnsi" w:cstheme="majorBidi"/>
      <w:b/>
      <w:bCs/>
      <w:color w:val="4F81BD" w:themeColor="accent1"/>
      <w:sz w:val="24"/>
      <w:szCs w:val="26"/>
    </w:rPr>
  </w:style>
  <w:style w:type="paragraph" w:styleId="Kop3">
    <w:name w:val="heading 3"/>
    <w:basedOn w:val="Standaard"/>
    <w:next w:val="Standaard"/>
    <w:link w:val="Kop3Char"/>
    <w:unhideWhenUsed/>
    <w:qFormat/>
    <w:rsid w:val="002160FF"/>
    <w:pPr>
      <w:numPr>
        <w:ilvl w:val="2"/>
        <w:numId w:val="1"/>
      </w:numPr>
      <w:tabs>
        <w:tab w:val="clear" w:pos="1701"/>
        <w:tab w:val="num" w:pos="709"/>
      </w:tabs>
      <w:spacing w:before="120"/>
      <w:ind w:hanging="1701"/>
      <w:outlineLvl w:val="2"/>
    </w:pPr>
    <w:rPr>
      <w:rFonts w:asciiTheme="majorHAnsi" w:eastAsiaTheme="majorEastAsia" w:hAnsiTheme="majorHAnsi" w:cstheme="majorBidi"/>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2160FF"/>
    <w:rPr>
      <w:rFonts w:asciiTheme="majorHAnsi" w:eastAsiaTheme="majorEastAsia" w:hAnsiTheme="majorHAnsi" w:cstheme="majorBidi"/>
      <w:b/>
      <w:bCs/>
      <w:color w:val="365F91" w:themeColor="accent1" w:themeShade="BF"/>
      <w:sz w:val="32"/>
      <w:szCs w:val="28"/>
    </w:rPr>
  </w:style>
  <w:style w:type="character" w:customStyle="1" w:styleId="Kop2Char">
    <w:name w:val="Kop 2 Char"/>
    <w:basedOn w:val="Standaardalinea-lettertype"/>
    <w:link w:val="Kop2"/>
    <w:rsid w:val="002160FF"/>
    <w:rPr>
      <w:rFonts w:asciiTheme="majorHAnsi" w:eastAsiaTheme="majorEastAsia" w:hAnsiTheme="majorHAnsi" w:cstheme="majorBidi"/>
      <w:b/>
      <w:bCs/>
      <w:color w:val="4F81BD" w:themeColor="accent1"/>
      <w:sz w:val="24"/>
      <w:szCs w:val="26"/>
    </w:rPr>
  </w:style>
  <w:style w:type="character" w:customStyle="1" w:styleId="Kop3Char">
    <w:name w:val="Kop 3 Char"/>
    <w:basedOn w:val="Standaardalinea-lettertype"/>
    <w:link w:val="Kop3"/>
    <w:rsid w:val="002160FF"/>
    <w:rPr>
      <w:rFonts w:asciiTheme="majorHAnsi" w:eastAsiaTheme="majorEastAsia" w:hAnsiTheme="majorHAnsi" w:cstheme="majorBidi"/>
      <w:bCs/>
      <w:color w:val="4F81BD" w:themeColor="accent1"/>
      <w:szCs w:val="20"/>
    </w:rPr>
  </w:style>
  <w:style w:type="paragraph" w:styleId="Bijschrift">
    <w:name w:val="caption"/>
    <w:basedOn w:val="Standaard"/>
    <w:next w:val="Standaard"/>
    <w:uiPriority w:val="35"/>
    <w:unhideWhenUsed/>
    <w:qFormat/>
    <w:rsid w:val="002160FF"/>
    <w:pPr>
      <w:spacing w:before="120" w:after="200"/>
    </w:pPr>
    <w:rPr>
      <w:bCs/>
      <w:i/>
      <w:color w:val="4F81BD" w:themeColor="accent1"/>
      <w:sz w:val="16"/>
      <w:szCs w:val="18"/>
    </w:rPr>
  </w:style>
  <w:style w:type="paragraph" w:styleId="Lijstalinea">
    <w:name w:val="List Paragraph"/>
    <w:basedOn w:val="Standaard"/>
    <w:uiPriority w:val="34"/>
    <w:qFormat/>
    <w:rsid w:val="002160FF"/>
    <w:pPr>
      <w:ind w:left="720"/>
      <w:contextualSpacing/>
    </w:pPr>
  </w:style>
  <w:style w:type="paragraph" w:styleId="Ballontekst">
    <w:name w:val="Balloon Text"/>
    <w:basedOn w:val="Standaard"/>
    <w:link w:val="BallontekstChar"/>
    <w:uiPriority w:val="99"/>
    <w:semiHidden/>
    <w:unhideWhenUsed/>
    <w:rsid w:val="002160FF"/>
    <w:rPr>
      <w:rFonts w:ascii="Tahoma" w:hAnsi="Tahoma" w:cs="Tahoma"/>
      <w:sz w:val="16"/>
      <w:szCs w:val="16"/>
    </w:rPr>
  </w:style>
  <w:style w:type="character" w:customStyle="1" w:styleId="BallontekstChar">
    <w:name w:val="Ballontekst Char"/>
    <w:basedOn w:val="Standaardalinea-lettertype"/>
    <w:link w:val="Ballontekst"/>
    <w:uiPriority w:val="99"/>
    <w:semiHidden/>
    <w:rsid w:val="002160F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663</Words>
  <Characters>3651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cp:revision>
  <dcterms:created xsi:type="dcterms:W3CDTF">2016-04-06T09:38:00Z</dcterms:created>
  <dcterms:modified xsi:type="dcterms:W3CDTF">2016-04-07T09:00:00Z</dcterms:modified>
</cp:coreProperties>
</file>