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CB4D1">
      <w:pPr>
        <w:jc w:val="center"/>
        <w:rPr>
          <w:rFonts w:ascii="Garamond" w:hAnsi="Garamond" w:eastAsia="Garamond" w:cs="Garamond"/>
          <w:color w:val="000000" w:themeColor="text1"/>
          <w:sz w:val="36"/>
          <w:szCs w:val="36"/>
          <w:lang w:val="en-US"/>
          <w14:textFill>
            <w14:solidFill>
              <w14:schemeClr w14:val="tx1"/>
            </w14:solidFill>
          </w14:textFill>
        </w:rPr>
      </w:pPr>
    </w:p>
    <w:p w14:paraId="55FDD8C9">
      <w:pPr>
        <w:jc w:val="center"/>
        <w:rPr>
          <w:rFonts w:hint="default" w:ascii="Garamond" w:hAnsi="Garamond" w:eastAsia="Garamond" w:cs="Garamond"/>
          <w:sz w:val="24"/>
          <w:szCs w:val="24"/>
          <w:lang w:val="en-US"/>
        </w:rPr>
      </w:pPr>
      <w:r>
        <w:rPr>
          <w:rFonts w:ascii="Garamond" w:hAnsi="Garamond" w:eastAsia="Garamond" w:cs="Garamond"/>
          <w:color w:val="000000" w:themeColor="text1"/>
          <w:sz w:val="36"/>
          <w:szCs w:val="36"/>
          <w:lang w:val="en-US"/>
          <w14:textFill>
            <w14:solidFill>
              <w14:schemeClr w14:val="tx1"/>
            </w14:solidFill>
          </w14:textFill>
        </w:rPr>
        <w:t>CitiSense: A Mobile-Based Barangay</w:t>
      </w:r>
      <w:r>
        <w:rPr>
          <w:rFonts w:hint="default" w:ascii="Garamond" w:hAnsi="Garamond" w:eastAsia="Garamond" w:cs="Garamond"/>
          <w:color w:val="000000" w:themeColor="text1"/>
          <w:sz w:val="36"/>
          <w:szCs w:val="36"/>
          <w:lang w:val="en-US"/>
          <w14:textFill>
            <w14:solidFill>
              <w14:schemeClr w14:val="tx1"/>
            </w14:solidFill>
          </w14:textFill>
        </w:rPr>
        <w:t xml:space="preserve"> Complaint and </w:t>
      </w:r>
      <w:r>
        <w:rPr>
          <w:rFonts w:ascii="Garamond" w:hAnsi="Garamond" w:eastAsia="Garamond" w:cs="Garamond"/>
          <w:color w:val="000000" w:themeColor="text1"/>
          <w:sz w:val="36"/>
          <w:szCs w:val="36"/>
          <w:lang w:val="en-US"/>
          <w14:textFill>
            <w14:solidFill>
              <w14:schemeClr w14:val="tx1"/>
            </w14:solidFill>
          </w14:textFill>
        </w:rPr>
        <w:t>Recommendation</w:t>
      </w:r>
      <w:r>
        <w:rPr>
          <w:rFonts w:hint="default" w:ascii="Garamond" w:hAnsi="Garamond" w:eastAsia="Garamond" w:cs="Garamond"/>
          <w:color w:val="000000" w:themeColor="text1"/>
          <w:sz w:val="36"/>
          <w:szCs w:val="36"/>
          <w:lang w:val="en-US"/>
          <w14:textFill>
            <w14:solidFill>
              <w14:schemeClr w14:val="tx1"/>
            </w14:solidFill>
          </w14:textFill>
        </w:rPr>
        <w:t xml:space="preserve"> System</w:t>
      </w:r>
    </w:p>
    <w:p w14:paraId="7D8513C5">
      <w:pPr>
        <w:spacing w:line="480" w:lineRule="auto"/>
        <w:ind w:firstLine="720"/>
        <w:jc w:val="center"/>
        <w:rPr>
          <w:rFonts w:ascii="Garamond" w:hAnsi="Garamond" w:eastAsia="Garamond" w:cs="Garamond"/>
          <w:b/>
          <w:bCs/>
          <w:caps/>
          <w:sz w:val="24"/>
          <w:szCs w:val="24"/>
          <w:lang w:val="en-GB"/>
        </w:rPr>
      </w:pPr>
      <w:bookmarkStart w:id="0" w:name="_Hlk136854790"/>
      <w:bookmarkStart w:id="1" w:name="_Hlk136909363"/>
    </w:p>
    <w:p w14:paraId="0E8607FC">
      <w:pPr>
        <w:spacing w:after="0" w:line="480" w:lineRule="auto"/>
        <w:ind w:firstLine="720"/>
        <w:jc w:val="center"/>
        <w:rPr>
          <w:rFonts w:ascii="Garamond" w:hAnsi="Garamond" w:eastAsia="Garamond" w:cs="Garamond"/>
          <w:sz w:val="24"/>
          <w:szCs w:val="24"/>
        </w:rPr>
      </w:pPr>
    </w:p>
    <w:p w14:paraId="46ED0C96">
      <w:pPr>
        <w:spacing w:after="9" w:line="480" w:lineRule="auto"/>
        <w:ind w:firstLine="720"/>
        <w:jc w:val="center"/>
        <w:rPr>
          <w:rFonts w:ascii="Garamond" w:hAnsi="Garamond" w:eastAsia="Garamond" w:cs="Garamond"/>
          <w:sz w:val="24"/>
          <w:szCs w:val="24"/>
        </w:rPr>
      </w:pPr>
    </w:p>
    <w:p w14:paraId="13B6617E">
      <w:pPr>
        <w:spacing w:after="0" w:line="480" w:lineRule="auto"/>
        <w:ind w:right="-20" w:firstLine="720"/>
        <w:jc w:val="center"/>
        <w:rPr>
          <w:rFonts w:ascii="Garamond" w:hAnsi="Garamond" w:eastAsia="Garamond" w:cs="Garamond"/>
          <w:color w:val="000000"/>
          <w:sz w:val="24"/>
          <w:szCs w:val="24"/>
        </w:rPr>
      </w:pPr>
      <w:r>
        <w:rPr>
          <w:rFonts w:ascii="Garamond" w:hAnsi="Garamond" w:eastAsia="Garamond" w:cs="Garamond"/>
          <w:color w:val="000000"/>
          <w:sz w:val="24"/>
          <w:szCs w:val="24"/>
        </w:rPr>
        <w:t xml:space="preserve">A </w:t>
      </w:r>
      <w:r>
        <w:rPr>
          <w:rFonts w:ascii="Garamond" w:hAnsi="Garamond" w:eastAsia="Garamond" w:cs="Garamond"/>
          <w:color w:val="000000"/>
          <w:spacing w:val="1"/>
          <w:sz w:val="24"/>
          <w:szCs w:val="24"/>
        </w:rPr>
        <w:t xml:space="preserve">Software Engineering 1 Project </w:t>
      </w:r>
      <w:r>
        <w:rPr>
          <w:rFonts w:ascii="Garamond" w:hAnsi="Garamond" w:eastAsia="Garamond" w:cs="Garamond"/>
          <w:color w:val="000000"/>
          <w:sz w:val="24"/>
          <w:szCs w:val="24"/>
        </w:rPr>
        <w:t>pr</w:t>
      </w:r>
      <w:r>
        <w:rPr>
          <w:rFonts w:ascii="Garamond" w:hAnsi="Garamond" w:eastAsia="Garamond" w:cs="Garamond"/>
          <w:color w:val="000000"/>
          <w:spacing w:val="-1"/>
          <w:sz w:val="24"/>
          <w:szCs w:val="24"/>
        </w:rPr>
        <w:t>e</w:t>
      </w:r>
      <w:r>
        <w:rPr>
          <w:rFonts w:ascii="Garamond" w:hAnsi="Garamond" w:eastAsia="Garamond" w:cs="Garamond"/>
          <w:color w:val="000000"/>
          <w:sz w:val="24"/>
          <w:szCs w:val="24"/>
        </w:rPr>
        <w:t>sent</w:t>
      </w:r>
      <w:r>
        <w:rPr>
          <w:rFonts w:ascii="Garamond" w:hAnsi="Garamond" w:eastAsia="Garamond" w:cs="Garamond"/>
          <w:color w:val="000000"/>
          <w:spacing w:val="1"/>
          <w:sz w:val="24"/>
          <w:szCs w:val="24"/>
        </w:rPr>
        <w:t>e</w:t>
      </w:r>
      <w:r>
        <w:rPr>
          <w:rFonts w:ascii="Garamond" w:hAnsi="Garamond" w:eastAsia="Garamond" w:cs="Garamond"/>
          <w:color w:val="000000"/>
          <w:sz w:val="24"/>
          <w:szCs w:val="24"/>
        </w:rPr>
        <w:t>d to the</w:t>
      </w:r>
      <w:r>
        <w:rPr>
          <w:rFonts w:ascii="Garamond" w:hAnsi="Garamond" w:eastAsia="Garamond" w:cs="Garamond"/>
          <w:color w:val="000000"/>
          <w:spacing w:val="-2"/>
          <w:sz w:val="24"/>
          <w:szCs w:val="24"/>
        </w:rPr>
        <w:t xml:space="preserve"> </w:t>
      </w:r>
      <w:r>
        <w:rPr>
          <w:rFonts w:ascii="Garamond" w:hAnsi="Garamond" w:eastAsia="Garamond" w:cs="Garamond"/>
          <w:color w:val="000000"/>
          <w:sz w:val="24"/>
          <w:szCs w:val="24"/>
        </w:rPr>
        <w:t>faculty of</w:t>
      </w:r>
    </w:p>
    <w:p w14:paraId="785C698D">
      <w:pPr>
        <w:spacing w:after="0" w:line="480" w:lineRule="auto"/>
        <w:ind w:right="-20" w:firstLine="720"/>
        <w:jc w:val="center"/>
        <w:rPr>
          <w:rFonts w:ascii="Garamond" w:hAnsi="Garamond" w:eastAsia="Garamond" w:cs="Garamond"/>
          <w:color w:val="000000"/>
          <w:spacing w:val="1"/>
          <w:sz w:val="24"/>
          <w:szCs w:val="24"/>
        </w:rPr>
      </w:pPr>
      <w:r>
        <w:rPr>
          <w:rFonts w:ascii="Garamond" w:hAnsi="Garamond" w:eastAsia="Garamond" w:cs="Garamond"/>
          <w:color w:val="000000"/>
          <w:sz w:val="24"/>
          <w:szCs w:val="24"/>
        </w:rPr>
        <w:t>Dep</w:t>
      </w:r>
      <w:r>
        <w:rPr>
          <w:rFonts w:ascii="Garamond" w:hAnsi="Garamond" w:eastAsia="Garamond" w:cs="Garamond"/>
          <w:color w:val="000000"/>
          <w:spacing w:val="1"/>
          <w:sz w:val="24"/>
          <w:szCs w:val="24"/>
        </w:rPr>
        <w:t>a</w:t>
      </w:r>
      <w:r>
        <w:rPr>
          <w:rFonts w:ascii="Garamond" w:hAnsi="Garamond" w:eastAsia="Garamond" w:cs="Garamond"/>
          <w:color w:val="000000"/>
          <w:sz w:val="24"/>
          <w:szCs w:val="24"/>
        </w:rPr>
        <w:t>r</w:t>
      </w:r>
      <w:r>
        <w:rPr>
          <w:rFonts w:ascii="Garamond" w:hAnsi="Garamond" w:eastAsia="Garamond" w:cs="Garamond"/>
          <w:color w:val="000000"/>
          <w:spacing w:val="-1"/>
          <w:sz w:val="24"/>
          <w:szCs w:val="24"/>
        </w:rPr>
        <w:t>t</w:t>
      </w:r>
      <w:r>
        <w:rPr>
          <w:rFonts w:ascii="Garamond" w:hAnsi="Garamond" w:eastAsia="Garamond" w:cs="Garamond"/>
          <w:color w:val="000000"/>
          <w:sz w:val="24"/>
          <w:szCs w:val="24"/>
        </w:rPr>
        <w:t>ment of Computing and Info</w:t>
      </w:r>
      <w:r>
        <w:rPr>
          <w:rFonts w:ascii="Garamond" w:hAnsi="Garamond" w:eastAsia="Garamond" w:cs="Garamond"/>
          <w:color w:val="000000"/>
          <w:spacing w:val="-1"/>
          <w:sz w:val="24"/>
          <w:szCs w:val="24"/>
        </w:rPr>
        <w:t>r</w:t>
      </w:r>
      <w:r>
        <w:rPr>
          <w:rFonts w:ascii="Garamond" w:hAnsi="Garamond" w:eastAsia="Garamond" w:cs="Garamond"/>
          <w:color w:val="000000"/>
          <w:sz w:val="24"/>
          <w:szCs w:val="24"/>
        </w:rPr>
        <w:t>matics</w:t>
      </w:r>
    </w:p>
    <w:p w14:paraId="265D224F">
      <w:pPr>
        <w:spacing w:after="0" w:line="480" w:lineRule="auto"/>
        <w:ind w:left="2160" w:right="-20" w:firstLine="1024" w:firstLineChars="427"/>
        <w:jc w:val="both"/>
        <w:rPr>
          <w:rFonts w:ascii="Garamond" w:hAnsi="Garamond" w:eastAsia="Garamond" w:cs="Garamond"/>
          <w:color w:val="000000"/>
          <w:sz w:val="24"/>
          <w:szCs w:val="24"/>
        </w:rPr>
      </w:pPr>
      <w:r>
        <w:rPr>
          <w:rFonts w:ascii="Garamond" w:hAnsi="Garamond" w:eastAsia="Garamond" w:cs="Garamond"/>
          <w:color w:val="000000"/>
          <w:sz w:val="24"/>
          <w:szCs w:val="24"/>
        </w:rPr>
        <w:t>of the</w:t>
      </w:r>
      <w:r>
        <w:rPr>
          <w:rFonts w:ascii="Garamond" w:hAnsi="Garamond" w:eastAsia="Garamond" w:cs="Garamond"/>
          <w:color w:val="000000"/>
          <w:spacing w:val="2"/>
          <w:sz w:val="24"/>
          <w:szCs w:val="24"/>
        </w:rPr>
        <w:t xml:space="preserve"> </w:t>
      </w:r>
      <w:r>
        <w:rPr>
          <w:rFonts w:ascii="Garamond" w:hAnsi="Garamond" w:eastAsia="Garamond" w:cs="Garamond"/>
          <w:color w:val="000000"/>
          <w:spacing w:val="1"/>
          <w:sz w:val="24"/>
          <w:szCs w:val="24"/>
        </w:rPr>
        <w:t>C</w:t>
      </w:r>
      <w:r>
        <w:rPr>
          <w:rFonts w:ascii="Garamond" w:hAnsi="Garamond" w:eastAsia="Garamond" w:cs="Garamond"/>
          <w:color w:val="000000"/>
          <w:sz w:val="24"/>
          <w:szCs w:val="24"/>
        </w:rPr>
        <w:t xml:space="preserve">ity </w:t>
      </w:r>
      <w:r>
        <w:rPr>
          <w:rFonts w:ascii="Garamond" w:hAnsi="Garamond" w:eastAsia="Garamond" w:cs="Garamond"/>
          <w:color w:val="000000"/>
          <w:spacing w:val="1"/>
          <w:sz w:val="24"/>
          <w:szCs w:val="24"/>
        </w:rPr>
        <w:t>C</w:t>
      </w:r>
      <w:r>
        <w:rPr>
          <w:rFonts w:ascii="Garamond" w:hAnsi="Garamond" w:eastAsia="Garamond" w:cs="Garamond"/>
          <w:color w:val="000000"/>
          <w:sz w:val="24"/>
          <w:szCs w:val="24"/>
        </w:rPr>
        <w:t>ol</w:t>
      </w:r>
      <w:r>
        <w:rPr>
          <w:rFonts w:ascii="Garamond" w:hAnsi="Garamond" w:eastAsia="Garamond" w:cs="Garamond"/>
          <w:color w:val="000000"/>
          <w:spacing w:val="-1"/>
          <w:sz w:val="24"/>
          <w:szCs w:val="24"/>
        </w:rPr>
        <w:t>l</w:t>
      </w:r>
      <w:r>
        <w:rPr>
          <w:rFonts w:ascii="Garamond" w:hAnsi="Garamond" w:eastAsia="Garamond" w:cs="Garamond"/>
          <w:color w:val="000000"/>
          <w:sz w:val="24"/>
          <w:szCs w:val="24"/>
        </w:rPr>
        <w:t>ege of Cal</w:t>
      </w:r>
      <w:r>
        <w:rPr>
          <w:rFonts w:ascii="Garamond" w:hAnsi="Garamond" w:eastAsia="Garamond" w:cs="Garamond"/>
          <w:color w:val="000000"/>
          <w:spacing w:val="1"/>
          <w:sz w:val="24"/>
          <w:szCs w:val="24"/>
        </w:rPr>
        <w:t>a</w:t>
      </w:r>
      <w:r>
        <w:rPr>
          <w:rFonts w:ascii="Garamond" w:hAnsi="Garamond" w:eastAsia="Garamond" w:cs="Garamond"/>
          <w:color w:val="000000"/>
          <w:sz w:val="24"/>
          <w:szCs w:val="24"/>
        </w:rPr>
        <w:t>m</w:t>
      </w:r>
      <w:r>
        <w:rPr>
          <w:rFonts w:ascii="Garamond" w:hAnsi="Garamond" w:eastAsia="Garamond" w:cs="Garamond"/>
          <w:color w:val="000000"/>
          <w:spacing w:val="-2"/>
          <w:sz w:val="24"/>
          <w:szCs w:val="24"/>
        </w:rPr>
        <w:t>b</w:t>
      </w:r>
      <w:r>
        <w:rPr>
          <w:rFonts w:ascii="Garamond" w:hAnsi="Garamond" w:eastAsia="Garamond" w:cs="Garamond"/>
          <w:color w:val="000000"/>
          <w:sz w:val="24"/>
          <w:szCs w:val="24"/>
        </w:rPr>
        <w:t>a</w:t>
      </w:r>
    </w:p>
    <w:p w14:paraId="726D36FB">
      <w:pPr>
        <w:spacing w:after="0" w:line="480" w:lineRule="auto"/>
        <w:ind w:right="-20" w:firstLine="720"/>
        <w:jc w:val="center"/>
        <w:rPr>
          <w:rFonts w:ascii="Garamond" w:hAnsi="Garamond" w:eastAsia="Garamond" w:cs="Garamond"/>
          <w:color w:val="000000" w:themeColor="text1"/>
          <w:sz w:val="24"/>
          <w:szCs w:val="24"/>
          <w14:textFill>
            <w14:solidFill>
              <w14:schemeClr w14:val="tx1"/>
            </w14:solidFill>
          </w14:textFill>
        </w:rPr>
      </w:pPr>
      <w:r>
        <w:rPr>
          <w:rFonts w:ascii="Garamond" w:hAnsi="Garamond" w:eastAsia="Garamond" w:cs="Garamond"/>
          <w:color w:val="000000"/>
          <w:sz w:val="24"/>
          <w:szCs w:val="24"/>
        </w:rPr>
        <w:t>C</w:t>
      </w:r>
      <w:r>
        <w:rPr>
          <w:rFonts w:ascii="Garamond" w:hAnsi="Garamond" w:eastAsia="Garamond" w:cs="Garamond"/>
          <w:color w:val="000000"/>
          <w:spacing w:val="1"/>
          <w:sz w:val="24"/>
          <w:szCs w:val="24"/>
        </w:rPr>
        <w:t>a</w:t>
      </w:r>
      <w:r>
        <w:rPr>
          <w:rFonts w:ascii="Garamond" w:hAnsi="Garamond" w:eastAsia="Garamond" w:cs="Garamond"/>
          <w:color w:val="000000"/>
          <w:sz w:val="24"/>
          <w:szCs w:val="24"/>
        </w:rPr>
        <w:t>l</w:t>
      </w:r>
      <w:r>
        <w:rPr>
          <w:rFonts w:ascii="Garamond" w:hAnsi="Garamond" w:eastAsia="Garamond" w:cs="Garamond"/>
          <w:color w:val="000000"/>
          <w:spacing w:val="1"/>
          <w:sz w:val="24"/>
          <w:szCs w:val="24"/>
        </w:rPr>
        <w:t>a</w:t>
      </w:r>
      <w:r>
        <w:rPr>
          <w:rFonts w:ascii="Garamond" w:hAnsi="Garamond" w:eastAsia="Garamond" w:cs="Garamond"/>
          <w:color w:val="000000"/>
          <w:sz w:val="24"/>
          <w:szCs w:val="24"/>
        </w:rPr>
        <w:t>m</w:t>
      </w:r>
      <w:r>
        <w:rPr>
          <w:rFonts w:ascii="Garamond" w:hAnsi="Garamond" w:eastAsia="Garamond" w:cs="Garamond"/>
          <w:color w:val="000000"/>
          <w:spacing w:val="-1"/>
          <w:sz w:val="24"/>
          <w:szCs w:val="24"/>
        </w:rPr>
        <w:t>b</w:t>
      </w:r>
      <w:r>
        <w:rPr>
          <w:rFonts w:ascii="Garamond" w:hAnsi="Garamond" w:eastAsia="Garamond" w:cs="Garamond"/>
          <w:color w:val="000000"/>
          <w:sz w:val="24"/>
          <w:szCs w:val="24"/>
        </w:rPr>
        <w:t>a Cit</w:t>
      </w:r>
      <w:r>
        <w:rPr>
          <w:rFonts w:ascii="Garamond" w:hAnsi="Garamond" w:eastAsia="Garamond" w:cs="Garamond"/>
          <w:color w:val="000000"/>
          <w:spacing w:val="2"/>
          <w:sz w:val="24"/>
          <w:szCs w:val="24"/>
        </w:rPr>
        <w:t>y</w:t>
      </w:r>
      <w:r>
        <w:rPr>
          <w:rFonts w:ascii="Garamond" w:hAnsi="Garamond" w:eastAsia="Garamond" w:cs="Garamond"/>
          <w:color w:val="000000"/>
          <w:sz w:val="24"/>
          <w:szCs w:val="24"/>
        </w:rPr>
        <w:t xml:space="preserve">, </w:t>
      </w:r>
      <w:r>
        <w:rPr>
          <w:rFonts w:ascii="Garamond" w:hAnsi="Garamond" w:eastAsia="Garamond" w:cs="Garamond"/>
          <w:color w:val="000000"/>
          <w:spacing w:val="-2"/>
          <w:sz w:val="24"/>
          <w:szCs w:val="24"/>
        </w:rPr>
        <w:t>L</w:t>
      </w:r>
      <w:r>
        <w:rPr>
          <w:rFonts w:ascii="Garamond" w:hAnsi="Garamond" w:eastAsia="Garamond" w:cs="Garamond"/>
          <w:color w:val="000000"/>
          <w:sz w:val="24"/>
          <w:szCs w:val="24"/>
        </w:rPr>
        <w:t>aguna</w:t>
      </w:r>
    </w:p>
    <w:p w14:paraId="1A1FBE38">
      <w:pPr>
        <w:spacing w:after="0" w:line="480" w:lineRule="auto"/>
        <w:ind w:right="-20" w:firstLine="720"/>
        <w:jc w:val="center"/>
        <w:rPr>
          <w:rFonts w:ascii="Garamond" w:hAnsi="Garamond" w:eastAsia="Garamond" w:cs="Garamond"/>
          <w:color w:val="000000" w:themeColor="text1"/>
          <w:sz w:val="24"/>
          <w:szCs w:val="24"/>
          <w14:textFill>
            <w14:solidFill>
              <w14:schemeClr w14:val="tx1"/>
            </w14:solidFill>
          </w14:textFill>
        </w:rPr>
      </w:pPr>
    </w:p>
    <w:p w14:paraId="30A2D1BC">
      <w:pPr>
        <w:tabs>
          <w:tab w:val="left" w:pos="2545"/>
        </w:tabs>
        <w:spacing w:after="90" w:line="480" w:lineRule="auto"/>
        <w:ind w:firstLine="720"/>
        <w:jc w:val="center"/>
        <w:rPr>
          <w:rFonts w:ascii="Garamond" w:hAnsi="Garamond" w:eastAsia="Garamond" w:cs="Garamond"/>
          <w:sz w:val="24"/>
          <w:szCs w:val="24"/>
        </w:rPr>
      </w:pPr>
    </w:p>
    <w:p w14:paraId="39DD80A4">
      <w:pPr>
        <w:spacing w:after="0" w:line="480" w:lineRule="auto"/>
        <w:ind w:left="720" w:right="-20" w:firstLine="720"/>
        <w:jc w:val="center"/>
        <w:rPr>
          <w:rFonts w:ascii="Garamond" w:hAnsi="Garamond" w:eastAsia="Garamond" w:cs="Garamond"/>
          <w:color w:val="000000"/>
          <w:sz w:val="24"/>
          <w:szCs w:val="24"/>
        </w:rPr>
      </w:pPr>
      <w:r>
        <w:rPr>
          <w:rFonts w:ascii="Garamond" w:hAnsi="Garamond" w:eastAsia="Garamond" w:cs="Garamond"/>
          <w:color w:val="000000"/>
          <w:sz w:val="24"/>
          <w:szCs w:val="24"/>
        </w:rPr>
        <w:t>B</w:t>
      </w:r>
      <w:r>
        <w:rPr>
          <w:rFonts w:ascii="Garamond" w:hAnsi="Garamond" w:eastAsia="Garamond" w:cs="Garamond"/>
          <w:color w:val="000000"/>
          <w:spacing w:val="1"/>
          <w:sz w:val="24"/>
          <w:szCs w:val="24"/>
        </w:rPr>
        <w:t>AC</w:t>
      </w:r>
      <w:r>
        <w:rPr>
          <w:rFonts w:ascii="Garamond" w:hAnsi="Garamond" w:eastAsia="Garamond" w:cs="Garamond"/>
          <w:color w:val="000000"/>
          <w:spacing w:val="-1"/>
          <w:sz w:val="24"/>
          <w:szCs w:val="24"/>
        </w:rPr>
        <w:t>H</w:t>
      </w:r>
      <w:r>
        <w:rPr>
          <w:rFonts w:ascii="Garamond" w:hAnsi="Garamond" w:eastAsia="Garamond" w:cs="Garamond"/>
          <w:color w:val="000000"/>
          <w:sz w:val="24"/>
          <w:szCs w:val="24"/>
        </w:rPr>
        <w:t>ELOR OF</w:t>
      </w:r>
      <w:r>
        <w:rPr>
          <w:rFonts w:ascii="Garamond" w:hAnsi="Garamond" w:eastAsia="Garamond" w:cs="Garamond"/>
          <w:color w:val="000000"/>
          <w:spacing w:val="-1"/>
          <w:sz w:val="24"/>
          <w:szCs w:val="24"/>
        </w:rPr>
        <w:t xml:space="preserve"> </w:t>
      </w:r>
      <w:r>
        <w:rPr>
          <w:rFonts w:ascii="Garamond" w:hAnsi="Garamond" w:eastAsia="Garamond" w:cs="Garamond"/>
          <w:color w:val="000000"/>
          <w:sz w:val="24"/>
          <w:szCs w:val="24"/>
        </w:rPr>
        <w:t>SCIE</w:t>
      </w:r>
      <w:r>
        <w:rPr>
          <w:rFonts w:ascii="Garamond" w:hAnsi="Garamond" w:eastAsia="Garamond" w:cs="Garamond"/>
          <w:color w:val="000000"/>
          <w:spacing w:val="-1"/>
          <w:sz w:val="24"/>
          <w:szCs w:val="24"/>
        </w:rPr>
        <w:t>N</w:t>
      </w:r>
      <w:r>
        <w:rPr>
          <w:rFonts w:ascii="Garamond" w:hAnsi="Garamond" w:eastAsia="Garamond" w:cs="Garamond"/>
          <w:color w:val="000000"/>
          <w:sz w:val="24"/>
          <w:szCs w:val="24"/>
        </w:rPr>
        <w:t>CE IN COMPUTER SCIENCE</w:t>
      </w:r>
    </w:p>
    <w:p w14:paraId="3F230DE0">
      <w:pPr>
        <w:spacing w:after="0" w:line="480" w:lineRule="auto"/>
        <w:ind w:left="1789" w:right="-20" w:firstLine="720"/>
        <w:jc w:val="center"/>
        <w:rPr>
          <w:rFonts w:ascii="Garamond" w:hAnsi="Garamond" w:eastAsia="Garamond" w:cs="Garamond"/>
          <w:color w:val="000000"/>
          <w:sz w:val="24"/>
          <w:szCs w:val="24"/>
        </w:rPr>
      </w:pPr>
    </w:p>
    <w:p w14:paraId="2146F106">
      <w:pPr>
        <w:spacing w:after="0" w:line="480" w:lineRule="auto"/>
        <w:ind w:right="-20" w:firstLine="720"/>
        <w:jc w:val="center"/>
        <w:rPr>
          <w:rFonts w:ascii="Garamond" w:hAnsi="Garamond" w:eastAsia="Garamond" w:cs="Garamond"/>
          <w:color w:val="000000" w:themeColor="text1"/>
          <w:sz w:val="24"/>
          <w:szCs w:val="24"/>
          <w14:textFill>
            <w14:solidFill>
              <w14:schemeClr w14:val="tx1"/>
            </w14:solidFill>
          </w14:textFill>
        </w:rPr>
      </w:pPr>
    </w:p>
    <w:p w14:paraId="019CD72B">
      <w:pPr>
        <w:spacing w:after="0" w:line="360" w:lineRule="auto"/>
        <w:ind w:firstLine="720"/>
        <w:jc w:val="center"/>
        <w:rPr>
          <w:rFonts w:ascii="Garamond" w:hAnsi="Garamond" w:eastAsia="Garamond" w:cs="Garamond"/>
          <w:sz w:val="24"/>
          <w:szCs w:val="24"/>
        </w:rPr>
      </w:pPr>
      <w:r>
        <w:rPr>
          <w:rFonts w:ascii="Garamond" w:hAnsi="Garamond" w:eastAsia="Garamond" w:cs="Garamond"/>
          <w:sz w:val="24"/>
          <w:szCs w:val="24"/>
        </w:rPr>
        <w:t>COPRE, RALPH LAURENCE D.</w:t>
      </w:r>
    </w:p>
    <w:p w14:paraId="197DAC35">
      <w:pPr>
        <w:spacing w:after="0" w:line="360" w:lineRule="auto"/>
        <w:ind w:firstLine="720"/>
        <w:jc w:val="center"/>
        <w:rPr>
          <w:rFonts w:ascii="Garamond" w:hAnsi="Garamond" w:eastAsia="Garamond" w:cs="Garamond"/>
          <w:sz w:val="24"/>
          <w:szCs w:val="24"/>
        </w:rPr>
      </w:pPr>
      <w:r>
        <w:rPr>
          <w:rFonts w:ascii="Garamond" w:hAnsi="Garamond" w:eastAsia="Garamond" w:cs="Garamond"/>
          <w:sz w:val="24"/>
          <w:szCs w:val="24"/>
        </w:rPr>
        <w:t>CREDO, ALYSSA JOY M.</w:t>
      </w:r>
    </w:p>
    <w:p w14:paraId="2C19549B">
      <w:pPr>
        <w:spacing w:line="480" w:lineRule="auto"/>
        <w:ind w:firstLine="720"/>
        <w:jc w:val="center"/>
        <w:rPr>
          <w:rFonts w:ascii="Garamond" w:hAnsi="Garamond" w:eastAsia="Garamond" w:cs="Garamond"/>
          <w:color w:val="000000" w:themeColor="text1"/>
          <w:sz w:val="24"/>
          <w:szCs w:val="24"/>
          <w:lang w:eastAsia="en-PH"/>
          <w14:textFill>
            <w14:solidFill>
              <w14:schemeClr w14:val="tx1"/>
            </w14:solidFill>
          </w14:textFill>
        </w:rPr>
      </w:pPr>
      <w:r>
        <w:rPr>
          <w:rFonts w:ascii="Garamond" w:hAnsi="Garamond" w:eastAsia="Garamond" w:cs="Garamond"/>
          <w:color w:val="000000" w:themeColor="text1"/>
          <w:sz w:val="24"/>
          <w:szCs w:val="24"/>
          <w:lang w:eastAsia="en-PH"/>
          <w14:textFill>
            <w14:solidFill>
              <w14:schemeClr w14:val="tx1"/>
            </w14:solidFill>
          </w14:textFill>
        </w:rPr>
        <w:t>LOPEZ, TIMOTHY JOHN</w:t>
      </w:r>
    </w:p>
    <w:p w14:paraId="0D244225">
      <w:pPr>
        <w:spacing w:line="480" w:lineRule="auto"/>
        <w:ind w:firstLine="4144" w:firstLineChars="1727"/>
        <w:jc w:val="both"/>
        <w:rPr>
          <w:rFonts w:ascii="Garamond" w:hAnsi="Garamond" w:eastAsia="Garamond" w:cs="Garamond"/>
          <w:color w:val="000000"/>
          <w:sz w:val="24"/>
          <w:szCs w:val="24"/>
          <w:lang w:eastAsia="en-PH"/>
        </w:rPr>
      </w:pPr>
      <w:r>
        <w:rPr>
          <w:rFonts w:hint="default" w:ascii="Garamond" w:hAnsi="Garamond" w:eastAsia="Garamond" w:cs="Garamond"/>
          <w:color w:val="000000" w:themeColor="text1"/>
          <w:sz w:val="24"/>
          <w:szCs w:val="24"/>
          <w:lang w:val="en-US" w:eastAsia="en-PH"/>
          <w14:textFill>
            <w14:solidFill>
              <w14:schemeClr w14:val="tx1"/>
            </w14:solidFill>
          </w14:textFill>
        </w:rPr>
        <w:t>II- CS1</w:t>
      </w:r>
    </w:p>
    <w:p w14:paraId="52CE603B">
      <w:pPr>
        <w:spacing w:line="480" w:lineRule="auto"/>
        <w:ind w:firstLine="4024" w:firstLineChars="1677"/>
        <w:jc w:val="both"/>
        <w:rPr>
          <w:rFonts w:ascii="Times New Roman" w:hAnsi="Times New Roman" w:eastAsia="Times New Roman" w:cs="Times New Roman"/>
          <w:color w:val="000000" w:themeColor="text1"/>
          <w:sz w:val="24"/>
          <w:szCs w:val="24"/>
          <w:lang w:eastAsia="en-PH"/>
          <w14:textFill>
            <w14:solidFill>
              <w14:schemeClr w14:val="tx1"/>
            </w14:solidFill>
          </w14:textFill>
        </w:rPr>
      </w:pPr>
      <w:r>
        <w:t xml:space="preserve">September  2026</w:t>
      </w:r>
    </w:p>
    <w:p w14:paraId="027D982A">
      <w:pPr>
        <w:ind w:firstLine="720"/>
        <w:jc w:val="both"/>
        <w:rPr>
          <w:rFonts w:ascii="Garamond" w:hAnsi="Garamond" w:cs="Times New Roman"/>
          <w:b/>
          <w:bCs/>
          <w:caps/>
          <w:sz w:val="24"/>
          <w:szCs w:val="24"/>
          <w:lang w:val="en-GB"/>
        </w:rPr>
      </w:pPr>
      <w:r>
        <w:rPr>
          <w:rFonts w:ascii="Times New Roman" w:hAnsi="Times New Roman" w:eastAsia="Times New Roman" w:cs="Times New Roman"/>
          <w:color w:val="000000" w:themeColor="text1"/>
          <w:sz w:val="24"/>
          <w:szCs w:val="24"/>
          <w:lang w:eastAsia="en-PH"/>
          <w14:textFill>
            <w14:solidFill>
              <w14:schemeClr w14:val="tx1"/>
            </w14:solidFill>
          </w14:textFill>
        </w:rPr>
        <w:br w:type="page"/>
      </w:r>
    </w:p>
    <w:p w14:paraId="7E011A3B">
      <w:pPr>
        <w:spacing w:before="100" w:after="100"/>
        <w:ind w:firstLine="720"/>
        <w:jc w:val="both"/>
      </w:pPr>
      <w:r>
        <w:rPr>
          <w:rFonts w:ascii="Garamond" w:hAnsi="Garamond" w:cs="Times New Roman"/>
          <w:b/>
          <w:bCs/>
          <w:caps/>
          <w:sz w:val="24"/>
          <w:szCs w:val="24"/>
          <w:lang w:val="en-GB"/>
        </w:rPr>
        <w:t xml:space="preserve">                                          </w:t>
      </w:r>
      <w:r>
        <w:rPr>
          <w:rFonts w:ascii="Garamond" w:hAnsi="Garamond" w:cs="Times New Roman"/>
          <w:b/>
          <w:bCs/>
          <w:caps/>
          <w:sz w:val="28"/>
          <w:szCs w:val="28"/>
          <w:lang w:val="en-GB"/>
        </w:rPr>
        <w:t xml:space="preserve">  Chapter</w:t>
      </w:r>
      <w:r>
        <w:rPr>
          <w:rFonts w:ascii="Garamond" w:hAnsi="Garamond" w:cs="Times New Roman"/>
          <w:b/>
          <w:bCs/>
          <w:sz w:val="28"/>
          <w:szCs w:val="28"/>
          <w:lang w:val="en-GB"/>
        </w:rPr>
        <w:t xml:space="preserve"> 1 </w:t>
      </w:r>
      <w:r>
        <w:tab/>
      </w:r>
    </w:p>
    <w:p w14:paraId="3AD119EB">
      <w:pPr>
        <w:spacing w:before="100" w:after="100"/>
        <w:ind w:firstLine="720"/>
        <w:jc w:val="both"/>
        <w:rPr>
          <w:lang w:val="en-GB"/>
        </w:rPr>
      </w:pPr>
    </w:p>
    <w:p w14:paraId="3F57C2B9">
      <w:pPr>
        <w:spacing w:before="100" w:after="100"/>
        <w:ind w:firstLine="720"/>
        <w:jc w:val="both"/>
        <w:rPr>
          <w:rFonts w:ascii="Garamond" w:hAnsi="Garamond" w:cs="Times New Roman"/>
          <w:b/>
          <w:bCs/>
          <w:sz w:val="24"/>
          <w:szCs w:val="24"/>
          <w:lang w:val="en-GB"/>
        </w:rPr>
      </w:pPr>
      <w:r>
        <w:rPr>
          <w:rFonts w:ascii="Garamond" w:hAnsi="Garamond" w:cs="Times New Roman"/>
          <w:b/>
          <w:bCs/>
          <w:sz w:val="28"/>
          <w:szCs w:val="28"/>
          <w:lang w:val="en-GB"/>
        </w:rPr>
        <w:t xml:space="preserve">           THE PROBLEM AND ITS BACKGROUND</w:t>
      </w:r>
      <w:r>
        <w:tab/>
      </w:r>
    </w:p>
    <w:p w14:paraId="68320E48">
      <w:pPr>
        <w:pStyle w:val="20"/>
        <w:keepNext w:val="0"/>
        <w:keepLines w:val="0"/>
        <w:widowControl/>
        <w:suppressLineNumbers w:val="0"/>
        <w:spacing w:line="360" w:lineRule="auto"/>
        <w:ind w:firstLine="600" w:firstLineChars="250"/>
        <w:jc w:val="both"/>
        <w:rPr>
          <w:rFonts w:hint="default" w:ascii="Garamond" w:hAnsi="Garamond" w:cs="Garamond"/>
        </w:rPr>
      </w:pPr>
      <w:r>
        <w:rPr>
          <w:rFonts w:hint="default" w:ascii="Garamond" w:hAnsi="Garamond" w:cs="Garamond"/>
        </w:rPr>
        <w:t>Barangays are the smallest unit of government in the Philippines and are responsible for addressing community concerns and delivering basic public services. However, many barangays still rely on traditional methods such as suggestion boxes, paper-based forms, and face-to-face reporting in collecting feedback from residents. These manual processes are often slow, unorganized, and prone to delays, resulting in inefficiencies in addressing community issues [</w:t>
      </w:r>
      <w:r>
        <w:rPr>
          <w:rFonts w:hint="default" w:ascii="Garamond" w:hAnsi="Garamond" w:cs="Garamond"/>
          <w:lang w:val="en-US"/>
        </w:rPr>
        <w:t>1</w:t>
      </w:r>
      <w:r>
        <w:rPr>
          <w:rFonts w:hint="default" w:ascii="Garamond" w:hAnsi="Garamond" w:cs="Garamond"/>
        </w:rPr>
        <w:t>]. With the advancement of information and communication technology, digital platforms have been widely adopted in various sectors to improve efficiency, transparency, and accessibility. In the context of governance, e</w:t>
      </w:r>
      <w:r>
        <w:rPr>
          <w:rFonts w:hint="default" w:ascii="Garamond" w:hAnsi="Garamond" w:cs="Garamond"/>
        </w:rPr>
        <w:noBreakHyphen/>
      </w:r>
      <w:r>
        <w:rPr>
          <w:rFonts w:hint="default" w:ascii="Garamond" w:hAnsi="Garamond" w:cs="Garamond"/>
        </w:rPr>
        <w:t>governance systems enable faster data collection, better organization of information, and improved communication between citizens and government units [</w:t>
      </w:r>
      <w:r>
        <w:rPr>
          <w:rFonts w:hint="default" w:ascii="Garamond" w:hAnsi="Garamond" w:cs="Garamond"/>
          <w:lang w:val="en-US"/>
        </w:rPr>
        <w:t>2</w:t>
      </w:r>
      <w:r>
        <w:rPr>
          <w:rFonts w:hint="default" w:ascii="Garamond" w:hAnsi="Garamond" w:cs="Garamond"/>
        </w:rPr>
        <w:t>]. These systems allow real-time interaction and provide a structured way of managing public concerns, which significantly enhances service delivery.</w:t>
      </w:r>
    </w:p>
    <w:p w14:paraId="1CA57417">
      <w:pPr>
        <w:pStyle w:val="20"/>
        <w:keepNext w:val="0"/>
        <w:keepLines w:val="0"/>
        <w:widowControl/>
        <w:suppressLineNumbers w:val="0"/>
        <w:spacing w:line="360" w:lineRule="auto"/>
        <w:ind w:firstLine="600" w:firstLineChars="250"/>
        <w:jc w:val="both"/>
        <w:rPr>
          <w:rFonts w:hint="default" w:ascii="Garamond" w:hAnsi="Garamond" w:cs="Garamond"/>
        </w:rPr>
      </w:pPr>
      <w:r>
        <w:rPr>
          <w:rFonts w:hint="default" w:ascii="Garamond" w:hAnsi="Garamond" w:cs="Garamond"/>
        </w:rPr>
        <w:t>Despite these advancements, many barangays in the Philippines have yet to fully adopt digital solutions for feedback management. Existing systems often focus only on record</w:t>
      </w:r>
      <w:r>
        <w:rPr>
          <w:rFonts w:hint="default" w:ascii="Garamond" w:hAnsi="Garamond" w:cs="Garamond"/>
        </w:rPr>
        <w:noBreakHyphen/>
      </w:r>
      <w:r>
        <w:rPr>
          <w:rFonts w:hint="default" w:ascii="Garamond" w:hAnsi="Garamond" w:cs="Garamond"/>
        </w:rPr>
        <w:t>keeping or complaint logging without providing intelligent analysis or decision support features [</w:t>
      </w:r>
      <w:r>
        <w:rPr>
          <w:rFonts w:hint="default" w:ascii="Garamond" w:hAnsi="Garamond" w:cs="Garamond"/>
          <w:lang w:val="en-US"/>
        </w:rPr>
        <w:t>3</w:t>
      </w:r>
      <w:r>
        <w:rPr>
          <w:rFonts w:hint="default" w:ascii="Garamond" w:hAnsi="Garamond" w:cs="Garamond"/>
        </w:rPr>
        <w:t>], [</w:t>
      </w:r>
      <w:r>
        <w:rPr>
          <w:rFonts w:hint="default" w:ascii="Garamond" w:hAnsi="Garamond" w:cs="Garamond"/>
          <w:lang w:val="en-US"/>
        </w:rPr>
        <w:t>4</w:t>
      </w:r>
      <w:r>
        <w:rPr>
          <w:rFonts w:hint="default" w:ascii="Garamond" w:hAnsi="Garamond" w:cs="Garamond"/>
        </w:rPr>
        <w:t xml:space="preserve">]. As a result, barangay officials may find it difficult to prioritize issues and respond effectively to community needs. To address this gap, the proposed system, </w:t>
      </w:r>
      <w:r>
        <w:rPr>
          <w:rFonts w:hint="default" w:ascii="Garamond" w:hAnsi="Garamond" w:cs="Garamond"/>
          <w:lang w:val="en-US"/>
        </w:rPr>
        <w:t>C</w:t>
      </w:r>
      <w:r>
        <w:rPr>
          <w:rStyle w:val="21"/>
          <w:rFonts w:hint="default" w:ascii="Garamond" w:hAnsi="Garamond" w:cs="Garamond"/>
        </w:rPr>
        <w:t>itiSense: A Mobile</w:t>
      </w:r>
      <w:r>
        <w:rPr>
          <w:rStyle w:val="21"/>
          <w:rFonts w:hint="default" w:ascii="Garamond" w:hAnsi="Garamond" w:cs="Garamond"/>
        </w:rPr>
        <w:noBreakHyphen/>
      </w:r>
      <w:r>
        <w:rPr>
          <w:rStyle w:val="21"/>
          <w:rFonts w:hint="default" w:ascii="Garamond" w:hAnsi="Garamond" w:cs="Garamond"/>
        </w:rPr>
        <w:t>Based Barangay Complaint and Recommendation System</w:t>
      </w:r>
      <w:r>
        <w:rPr>
          <w:rFonts w:hint="default" w:ascii="Garamond" w:hAnsi="Garamond" w:cs="Garamond"/>
        </w:rPr>
        <w:t>, aims to provide a more efficient and intelligent approach to feedback management. The system allows residents to submit feedback through a mobile application while utilizing sentiment analysis to automatically classify responses as positive, negative, or neutral. Sentiment analysis, as defined by Tan et al. [</w:t>
      </w:r>
      <w:r>
        <w:rPr>
          <w:rFonts w:hint="default" w:ascii="Garamond" w:hAnsi="Garamond" w:cs="Garamond"/>
          <w:lang w:val="en-US"/>
        </w:rPr>
        <w:t>5</w:t>
      </w:r>
      <w:r>
        <w:rPr>
          <w:rFonts w:hint="default" w:ascii="Garamond" w:hAnsi="Garamond" w:cs="Garamond"/>
        </w:rPr>
        <w:t>], is a computational technique used to analyze opinions and emotions expressed in textual data, and recent studies confirm its effectiveness in governance and citizen engagement. This capability enables barangay officials to quickly understand the nature of concerns and identify urgent issues.</w:t>
      </w:r>
    </w:p>
    <w:p w14:paraId="12B0750F">
      <w:pPr>
        <w:pStyle w:val="20"/>
        <w:keepNext w:val="0"/>
        <w:keepLines w:val="0"/>
        <w:widowControl/>
        <w:suppressLineNumbers w:val="0"/>
        <w:spacing w:line="360" w:lineRule="auto"/>
        <w:jc w:val="both"/>
        <w:rPr>
          <w:rFonts w:ascii="Garamond" w:hAnsi="Garamond" w:cs="Times New Roman"/>
          <w:b/>
          <w:bCs/>
          <w:sz w:val="26"/>
          <w:szCs w:val="26"/>
          <w:lang w:val="en-GB"/>
        </w:rPr>
      </w:pPr>
      <w:r>
        <w:rPr>
          <w:rFonts w:hint="default" w:ascii="Garamond" w:hAnsi="Garamond" w:cs="Garamond"/>
        </w:rPr>
        <w:t>Furthermore, the system incorporates a recommendation feature that suggests possible actions based on analyzed feedback. Recommendation systems are widely used to support decision</w:t>
      </w:r>
      <w:r>
        <w:rPr>
          <w:rFonts w:hint="default" w:ascii="Garamond" w:hAnsi="Garamond" w:cs="Garamond"/>
        </w:rPr>
        <w:noBreakHyphen/>
      </w:r>
      <w:r>
        <w:rPr>
          <w:rFonts w:hint="default" w:ascii="Garamond" w:hAnsi="Garamond" w:cs="Garamond"/>
        </w:rPr>
        <w:t>making by identifying patterns and providing relevant suggestions based on available data. Kumar and Singh</w:t>
      </w:r>
      <w:r>
        <w:rPr>
          <w:rFonts w:hint="default" w:ascii="Garamond" w:hAnsi="Garamond" w:cs="Garamond"/>
          <w:lang w:val="en-US"/>
        </w:rPr>
        <w:t xml:space="preserve"> </w:t>
      </w:r>
      <w:r>
        <w:rPr>
          <w:rFonts w:hint="default" w:ascii="Garamond" w:hAnsi="Garamond" w:cs="Garamond"/>
        </w:rPr>
        <w:t>[</w:t>
      </w:r>
      <w:r>
        <w:rPr>
          <w:rFonts w:hint="default" w:ascii="Garamond" w:hAnsi="Garamond" w:cs="Garamond"/>
          <w:lang w:val="en-US"/>
        </w:rPr>
        <w:t>6</w:t>
      </w:r>
      <w:r>
        <w:rPr>
          <w:rFonts w:hint="default" w:ascii="Garamond" w:hAnsi="Garamond" w:cs="Garamond"/>
        </w:rPr>
        <w:t>] emphasized that sentiment</w:t>
      </w:r>
      <w:r>
        <w:rPr>
          <w:rFonts w:hint="default" w:ascii="Garamond" w:hAnsi="Garamond" w:cs="Garamond"/>
        </w:rPr>
        <w:noBreakHyphen/>
      </w:r>
      <w:r>
        <w:rPr>
          <w:rFonts w:hint="default" w:ascii="Garamond" w:hAnsi="Garamond" w:cs="Garamond"/>
        </w:rPr>
        <w:t>aware recommendation systems can be adapted beyond e</w:t>
      </w:r>
      <w:r>
        <w:rPr>
          <w:rFonts w:hint="default" w:ascii="Garamond" w:hAnsi="Garamond" w:cs="Garamond"/>
        </w:rPr>
        <w:noBreakHyphen/>
      </w:r>
      <w:r>
        <w:rPr>
          <w:rFonts w:hint="default" w:ascii="Garamond" w:hAnsi="Garamond" w:cs="Garamond"/>
        </w:rPr>
        <w:t>commerce to public service prioritization, while Zhang et al. [</w:t>
      </w:r>
      <w:r>
        <w:rPr>
          <w:rFonts w:hint="default" w:ascii="Garamond" w:hAnsi="Garamond" w:cs="Garamond"/>
          <w:lang w:val="en-US"/>
        </w:rPr>
        <w:t>3</w:t>
      </w:r>
      <w:r>
        <w:rPr>
          <w:rFonts w:hint="default" w:ascii="Garamond" w:hAnsi="Garamond" w:cs="Garamond"/>
        </w:rPr>
        <w:t>] demonstrated that integrating sentiment analysis with rule</w:t>
      </w:r>
      <w:r>
        <w:rPr>
          <w:rFonts w:hint="default" w:ascii="Garamond" w:hAnsi="Garamond" w:cs="Garamond"/>
        </w:rPr>
        <w:noBreakHyphen/>
      </w:r>
      <w:r>
        <w:rPr>
          <w:rFonts w:hint="default" w:ascii="Garamond" w:hAnsi="Garamond" w:cs="Garamond"/>
        </w:rPr>
        <w:t>based recommendations improves responsiveness in structured environments. By integrating these technologies, the proposed system aims to improve responsiveness, transparency, and efficiency in barangay governance.</w:t>
      </w:r>
    </w:p>
    <w:p w14:paraId="2FD5302D">
      <w:pPr>
        <w:spacing w:before="240" w:beforeAutospacing="0" w:after="240" w:afterAutospacing="0" w:line="360" w:lineRule="auto"/>
        <w:jc w:val="both"/>
        <w:rPr>
          <w:rFonts w:ascii="Garamond" w:hAnsi="Garamond" w:cs="Times New Roman"/>
          <w:b/>
          <w:bCs/>
          <w:caps/>
          <w:sz w:val="24"/>
          <w:szCs w:val="24"/>
          <w:lang w:val="en-GB"/>
        </w:rPr>
      </w:pPr>
      <w:r>
        <w:rPr>
          <w:rFonts w:ascii="Garamond" w:hAnsi="Garamond" w:cs="Times New Roman"/>
          <w:b/>
          <w:bCs/>
          <w:sz w:val="24"/>
          <w:szCs w:val="24"/>
          <w:lang w:val="en-GB"/>
        </w:rPr>
        <w:t>Project Context</w:t>
      </w:r>
    </w:p>
    <w:p w14:paraId="0706DFA6">
      <w:pPr>
        <w:pStyle w:val="20"/>
        <w:keepNext w:val="0"/>
        <w:keepLines w:val="0"/>
        <w:widowControl/>
        <w:suppressLineNumbers w:val="0"/>
        <w:spacing w:line="360" w:lineRule="auto"/>
        <w:jc w:val="both"/>
        <w:rPr>
          <w:rFonts w:hint="default" w:ascii="Garamond" w:hAnsi="Garamond" w:cs="Garamond"/>
          <w:b w:val="0"/>
          <w:bCs w:val="0"/>
          <w:sz w:val="24"/>
          <w:szCs w:val="24"/>
        </w:rPr>
      </w:pPr>
      <w:r>
        <w:rPr>
          <w:rFonts w:ascii="Garamond" w:hAnsi="Garamond" w:eastAsia="Garamond" w:cs="Garamond"/>
          <w:sz w:val="24"/>
          <w:szCs w:val="24"/>
          <w:lang w:val="en-GB"/>
        </w:rPr>
        <w:t xml:space="preserve">         </w:t>
      </w:r>
      <w:r>
        <w:rPr>
          <w:rFonts w:hint="default" w:ascii="Garamond" w:hAnsi="Garamond" w:cs="Garamond"/>
          <w:b w:val="0"/>
          <w:bCs w:val="0"/>
          <w:sz w:val="24"/>
          <w:szCs w:val="24"/>
        </w:rPr>
        <w:t>Barangays, as the smallest unit of government in the Philippines, are tasked with addressing community concerns and delivering essential public services. However, many barangays still rely on traditional feedback mechanisms such as paper forms, suggestion boxes, and face</w:t>
      </w:r>
      <w:r>
        <w:rPr>
          <w:rFonts w:hint="default" w:ascii="Garamond" w:hAnsi="Garamond" w:cs="Garamond"/>
          <w:b w:val="0"/>
          <w:bCs w:val="0"/>
          <w:sz w:val="24"/>
          <w:szCs w:val="24"/>
        </w:rPr>
        <w:noBreakHyphen/>
      </w:r>
      <w:r>
        <w:rPr>
          <w:rFonts w:hint="default" w:ascii="Garamond" w:hAnsi="Garamond" w:cs="Garamond"/>
          <w:b w:val="0"/>
          <w:bCs w:val="0"/>
          <w:sz w:val="24"/>
          <w:szCs w:val="24"/>
        </w:rPr>
        <w:t>to</w:t>
      </w:r>
      <w:r>
        <w:rPr>
          <w:rFonts w:hint="default" w:ascii="Garamond" w:hAnsi="Garamond" w:cs="Garamond"/>
          <w:b w:val="0"/>
          <w:bCs w:val="0"/>
          <w:sz w:val="24"/>
          <w:szCs w:val="24"/>
        </w:rPr>
        <w:noBreakHyphen/>
      </w:r>
      <w:r>
        <w:rPr>
          <w:rFonts w:hint="default" w:ascii="Garamond" w:hAnsi="Garamond" w:cs="Garamond"/>
          <w:b w:val="0"/>
          <w:bCs w:val="0"/>
          <w:sz w:val="24"/>
          <w:szCs w:val="24"/>
        </w:rPr>
        <w:t>face reporting. These manual processes are slow, unorganized, and often result in delayed responses, leaving residents dissatisfied and officials struggling to prioritize issues. The current situation reflects a gap between citizen expectations for efficient service delivery and the limited capacity of barangay officials to process and act on community concerns effectively.</w:t>
      </w:r>
    </w:p>
    <w:p w14:paraId="02229F6F">
      <w:pPr>
        <w:pStyle w:val="20"/>
        <w:keepNext w:val="0"/>
        <w:keepLines w:val="0"/>
        <w:widowControl/>
        <w:suppressLineNumbers w:val="0"/>
        <w:spacing w:line="360" w:lineRule="auto"/>
        <w:ind w:firstLine="480" w:firstLineChars="200"/>
        <w:jc w:val="both"/>
        <w:rPr>
          <w:rFonts w:hint="default" w:ascii="Garamond" w:hAnsi="Garamond" w:cs="Garamond"/>
          <w:b w:val="0"/>
          <w:bCs w:val="0"/>
          <w:sz w:val="24"/>
          <w:szCs w:val="24"/>
        </w:rPr>
      </w:pPr>
      <w:r>
        <w:rPr>
          <w:rFonts w:hint="default" w:ascii="Garamond" w:hAnsi="Garamond" w:cs="Garamond"/>
          <w:b w:val="0"/>
          <w:bCs w:val="0"/>
          <w:sz w:val="24"/>
          <w:szCs w:val="24"/>
        </w:rPr>
        <w:t>The problem lies in the absence of intelligent digital platforms that go beyond simple record</w:t>
      </w:r>
      <w:r>
        <w:rPr>
          <w:rFonts w:hint="default" w:ascii="Garamond" w:hAnsi="Garamond" w:cs="Garamond"/>
          <w:b w:val="0"/>
          <w:bCs w:val="0"/>
          <w:sz w:val="24"/>
          <w:szCs w:val="24"/>
        </w:rPr>
        <w:noBreakHyphen/>
      </w:r>
      <w:r>
        <w:rPr>
          <w:rFonts w:hint="default" w:ascii="Garamond" w:hAnsi="Garamond" w:cs="Garamond"/>
          <w:b w:val="0"/>
          <w:bCs w:val="0"/>
          <w:sz w:val="24"/>
          <w:szCs w:val="24"/>
        </w:rPr>
        <w:t>keeping. Existing systems often focus only on storing complaints without providing analytical tools to classify feedback or guide officials in decision</w:t>
      </w:r>
      <w:r>
        <w:rPr>
          <w:rFonts w:hint="default" w:ascii="Garamond" w:hAnsi="Garamond" w:cs="Garamond"/>
          <w:b w:val="0"/>
          <w:bCs w:val="0"/>
          <w:sz w:val="24"/>
          <w:szCs w:val="24"/>
        </w:rPr>
        <w:noBreakHyphen/>
      </w:r>
      <w:r>
        <w:rPr>
          <w:rFonts w:hint="default" w:ascii="Garamond" w:hAnsi="Garamond" w:cs="Garamond"/>
          <w:b w:val="0"/>
          <w:bCs w:val="0"/>
          <w:sz w:val="24"/>
          <w:szCs w:val="24"/>
        </w:rPr>
        <w:t>making. This lack of intelligent support makes it difficult for barangay staff to identify urgent issues, allocate resources efficiently, and maintain transparency in governance. As a result, community concerns are either delayed or inadequately addressed, weakening citizen trust and participation in local governance.</w:t>
      </w:r>
    </w:p>
    <w:p w14:paraId="7CEBF40B">
      <w:pPr>
        <w:pStyle w:val="20"/>
        <w:keepNext w:val="0"/>
        <w:keepLines w:val="0"/>
        <w:widowControl/>
        <w:suppressLineNumbers w:val="0"/>
        <w:spacing w:line="360" w:lineRule="auto"/>
        <w:ind w:firstLine="480" w:firstLineChars="200"/>
        <w:jc w:val="both"/>
        <w:rPr>
          <w:rFonts w:hint="default" w:ascii="Garamond" w:hAnsi="Garamond" w:cs="Garamond"/>
          <w:b w:val="0"/>
          <w:bCs w:val="0"/>
          <w:sz w:val="24"/>
          <w:szCs w:val="24"/>
        </w:rPr>
      </w:pPr>
      <w:r>
        <w:rPr>
          <w:rFonts w:hint="default" w:ascii="Garamond" w:hAnsi="Garamond" w:cs="Garamond"/>
          <w:b w:val="0"/>
          <w:bCs w:val="0"/>
          <w:sz w:val="24"/>
          <w:szCs w:val="24"/>
        </w:rPr>
        <w:t xml:space="preserve">To address this, the proposed system, </w:t>
      </w:r>
      <w:r>
        <w:rPr>
          <w:rFonts w:hint="default" w:ascii="Garamond" w:hAnsi="Garamond" w:cs="Garamond"/>
          <w:b w:val="0"/>
          <w:bCs w:val="0"/>
          <w:sz w:val="24"/>
          <w:szCs w:val="24"/>
          <w:lang w:val="en-PH"/>
        </w:rPr>
        <w:t>C</w:t>
      </w:r>
      <w:r>
        <w:rPr>
          <w:rStyle w:val="21"/>
          <w:rFonts w:hint="default" w:ascii="Garamond" w:hAnsi="Garamond" w:cs="Garamond"/>
          <w:b w:val="0"/>
          <w:bCs w:val="0"/>
          <w:sz w:val="24"/>
          <w:szCs w:val="24"/>
        </w:rPr>
        <w:t>itiSense: A Mobile</w:t>
      </w:r>
      <w:r>
        <w:rPr>
          <w:rStyle w:val="21"/>
          <w:rFonts w:hint="default" w:ascii="Garamond" w:hAnsi="Garamond" w:cs="Garamond"/>
          <w:b w:val="0"/>
          <w:bCs w:val="0"/>
          <w:sz w:val="24"/>
          <w:szCs w:val="24"/>
        </w:rPr>
        <w:noBreakHyphen/>
      </w:r>
      <w:r>
        <w:rPr>
          <w:rStyle w:val="21"/>
          <w:rFonts w:hint="default" w:ascii="Garamond" w:hAnsi="Garamond" w:cs="Garamond"/>
          <w:b w:val="0"/>
          <w:bCs w:val="0"/>
          <w:sz w:val="24"/>
          <w:szCs w:val="24"/>
        </w:rPr>
        <w:t>Based Barangay Complaint and Recommendation System</w:t>
      </w:r>
      <w:r>
        <w:rPr>
          <w:rFonts w:hint="default" w:ascii="Garamond" w:hAnsi="Garamond" w:cs="Garamond"/>
          <w:b w:val="0"/>
          <w:bCs w:val="0"/>
          <w:sz w:val="24"/>
          <w:szCs w:val="24"/>
        </w:rPr>
        <w:t xml:space="preserve">, introduces a modern solution that integrates </w:t>
      </w:r>
      <w:r>
        <w:rPr>
          <w:rStyle w:val="21"/>
          <w:rFonts w:hint="default" w:ascii="Garamond" w:hAnsi="Garamond" w:cs="Garamond"/>
          <w:b w:val="0"/>
          <w:bCs w:val="0"/>
          <w:sz w:val="24"/>
          <w:szCs w:val="24"/>
        </w:rPr>
        <w:t>Natural Language Processing (NLP)</w:t>
      </w:r>
      <w:r>
        <w:rPr>
          <w:rFonts w:hint="default" w:ascii="Garamond" w:hAnsi="Garamond" w:cs="Garamond"/>
          <w:b w:val="0"/>
          <w:bCs w:val="0"/>
          <w:sz w:val="24"/>
          <w:szCs w:val="24"/>
        </w:rPr>
        <w:t xml:space="preserve">, </w:t>
      </w:r>
      <w:r>
        <w:rPr>
          <w:rStyle w:val="21"/>
          <w:rFonts w:hint="default" w:ascii="Garamond" w:hAnsi="Garamond" w:cs="Garamond"/>
          <w:b w:val="0"/>
          <w:bCs w:val="0"/>
          <w:sz w:val="24"/>
          <w:szCs w:val="24"/>
        </w:rPr>
        <w:t>Naïve Bayes classification</w:t>
      </w:r>
      <w:r>
        <w:rPr>
          <w:rFonts w:hint="default" w:ascii="Garamond" w:hAnsi="Garamond" w:cs="Garamond"/>
          <w:b w:val="0"/>
          <w:bCs w:val="0"/>
          <w:sz w:val="24"/>
          <w:szCs w:val="24"/>
        </w:rPr>
        <w:t xml:space="preserve">, and a </w:t>
      </w:r>
      <w:r>
        <w:rPr>
          <w:rStyle w:val="21"/>
          <w:rFonts w:hint="default" w:ascii="Garamond" w:hAnsi="Garamond" w:cs="Garamond"/>
          <w:b w:val="0"/>
          <w:bCs w:val="0"/>
          <w:sz w:val="24"/>
          <w:szCs w:val="24"/>
        </w:rPr>
        <w:t>rule</w:t>
      </w:r>
      <w:r>
        <w:rPr>
          <w:rStyle w:val="21"/>
          <w:rFonts w:hint="default" w:ascii="Garamond" w:hAnsi="Garamond" w:cs="Garamond"/>
          <w:b w:val="0"/>
          <w:bCs w:val="0"/>
          <w:sz w:val="24"/>
          <w:szCs w:val="24"/>
        </w:rPr>
        <w:noBreakHyphen/>
      </w:r>
      <w:r>
        <w:rPr>
          <w:rStyle w:val="21"/>
          <w:rFonts w:hint="default" w:ascii="Garamond" w:hAnsi="Garamond" w:cs="Garamond"/>
          <w:b w:val="0"/>
          <w:bCs w:val="0"/>
          <w:sz w:val="24"/>
          <w:szCs w:val="24"/>
        </w:rPr>
        <w:t>based recommendation feature</w:t>
      </w:r>
      <w:r>
        <w:rPr>
          <w:rFonts w:hint="default" w:ascii="Garamond" w:hAnsi="Garamond" w:cs="Garamond"/>
          <w:b w:val="0"/>
          <w:bCs w:val="0"/>
          <w:sz w:val="24"/>
          <w:szCs w:val="24"/>
        </w:rPr>
        <w:t xml:space="preserve">. NLP is used to process and understand the textual feedback submitted by residents, converting raw sentences into structured data by tokenizing words, removing stop words, and extracting features. This ensures that the system can capture meaning from everyday language. Once processed, the feedback is classified using the </w:t>
      </w:r>
      <w:r>
        <w:rPr>
          <w:rStyle w:val="21"/>
          <w:rFonts w:hint="default" w:ascii="Garamond" w:hAnsi="Garamond" w:cs="Garamond"/>
          <w:b w:val="0"/>
          <w:bCs w:val="0"/>
          <w:sz w:val="24"/>
          <w:szCs w:val="24"/>
        </w:rPr>
        <w:t>Naïve Bayes algorithm with TF</w:t>
      </w:r>
      <w:r>
        <w:rPr>
          <w:rStyle w:val="21"/>
          <w:rFonts w:hint="default" w:ascii="Garamond" w:hAnsi="Garamond" w:cs="Garamond"/>
          <w:b w:val="0"/>
          <w:bCs w:val="0"/>
          <w:sz w:val="24"/>
          <w:szCs w:val="24"/>
        </w:rPr>
        <w:noBreakHyphen/>
      </w:r>
      <w:r>
        <w:rPr>
          <w:rStyle w:val="21"/>
          <w:rFonts w:hint="default" w:ascii="Garamond" w:hAnsi="Garamond" w:cs="Garamond"/>
          <w:b w:val="0"/>
          <w:bCs w:val="0"/>
          <w:sz w:val="24"/>
          <w:szCs w:val="24"/>
        </w:rPr>
        <w:t>IDF</w:t>
      </w:r>
      <w:r>
        <w:rPr>
          <w:rFonts w:hint="default" w:ascii="Garamond" w:hAnsi="Garamond" w:cs="Garamond"/>
          <w:b w:val="0"/>
          <w:bCs w:val="0"/>
          <w:sz w:val="24"/>
          <w:szCs w:val="24"/>
        </w:rPr>
        <w:t>, which calculates the probability that a given text expresses positive, negative, or neutral sentiment. This lightweight and efficient approach is well</w:t>
      </w:r>
      <w:r>
        <w:rPr>
          <w:rFonts w:hint="default" w:ascii="Garamond" w:hAnsi="Garamond" w:cs="Garamond"/>
          <w:b w:val="0"/>
          <w:bCs w:val="0"/>
          <w:sz w:val="24"/>
          <w:szCs w:val="24"/>
        </w:rPr>
        <w:noBreakHyphen/>
      </w:r>
      <w:r>
        <w:rPr>
          <w:rFonts w:hint="default" w:ascii="Garamond" w:hAnsi="Garamond" w:cs="Garamond"/>
          <w:b w:val="0"/>
          <w:bCs w:val="0"/>
          <w:sz w:val="24"/>
          <w:szCs w:val="24"/>
        </w:rPr>
        <w:t xml:space="preserve">suited for short community feedback. After classification, the </w:t>
      </w:r>
      <w:r>
        <w:rPr>
          <w:rStyle w:val="21"/>
          <w:rFonts w:hint="default" w:ascii="Garamond" w:hAnsi="Garamond" w:cs="Garamond"/>
          <w:b w:val="0"/>
          <w:bCs w:val="0"/>
          <w:sz w:val="24"/>
          <w:szCs w:val="24"/>
        </w:rPr>
        <w:t>rule</w:t>
      </w:r>
      <w:r>
        <w:rPr>
          <w:rStyle w:val="21"/>
          <w:rFonts w:hint="default" w:ascii="Garamond" w:hAnsi="Garamond" w:cs="Garamond"/>
          <w:b w:val="0"/>
          <w:bCs w:val="0"/>
          <w:sz w:val="24"/>
          <w:szCs w:val="24"/>
        </w:rPr>
        <w:noBreakHyphen/>
      </w:r>
      <w:r>
        <w:rPr>
          <w:rStyle w:val="21"/>
          <w:rFonts w:hint="default" w:ascii="Garamond" w:hAnsi="Garamond" w:cs="Garamond"/>
          <w:b w:val="0"/>
          <w:bCs w:val="0"/>
          <w:sz w:val="24"/>
          <w:szCs w:val="24"/>
        </w:rPr>
        <w:t>based recommendation system</w:t>
      </w:r>
      <w:r>
        <w:rPr>
          <w:rFonts w:hint="default" w:ascii="Garamond" w:hAnsi="Garamond" w:cs="Garamond"/>
          <w:b w:val="0"/>
          <w:bCs w:val="0"/>
          <w:sz w:val="24"/>
          <w:szCs w:val="24"/>
        </w:rPr>
        <w:t xml:space="preserve"> applies predefined logic to prioritize issues and suggest actions for barangay officials. For example, negative feedback mentioning “water supply” can be flagged as urgent, while repeated reports of the same issue can trigger immediate recommendations for intervention.</w:t>
      </w:r>
    </w:p>
    <w:p w14:paraId="451F2B80">
      <w:pPr>
        <w:pStyle w:val="20"/>
        <w:keepNext w:val="0"/>
        <w:keepLines w:val="0"/>
        <w:widowControl/>
        <w:suppressLineNumbers w:val="0"/>
        <w:spacing w:line="360" w:lineRule="auto"/>
        <w:ind w:firstLine="480" w:firstLineChars="200"/>
        <w:jc w:val="both"/>
        <w:rPr>
          <w:rFonts w:hint="default" w:ascii="Garamond" w:hAnsi="Garamond" w:cs="Garamond"/>
          <w:b w:val="0"/>
          <w:bCs w:val="0"/>
          <w:sz w:val="24"/>
          <w:szCs w:val="24"/>
        </w:rPr>
      </w:pPr>
      <w:r>
        <w:rPr>
          <w:rFonts w:hint="default" w:ascii="Garamond" w:hAnsi="Garamond" w:cs="Garamond"/>
          <w:b w:val="0"/>
          <w:bCs w:val="0"/>
          <w:sz w:val="24"/>
          <w:szCs w:val="24"/>
        </w:rPr>
        <w:t>This integration ensures that feedback is not only collected but also transformed into actionable insights. By digitizing feedback collection and embedding NLP</w:t>
      </w:r>
      <w:r>
        <w:rPr>
          <w:rFonts w:hint="default" w:ascii="Garamond" w:hAnsi="Garamond" w:cs="Garamond"/>
          <w:b w:val="0"/>
          <w:bCs w:val="0"/>
          <w:sz w:val="24"/>
          <w:szCs w:val="24"/>
        </w:rPr>
        <w:noBreakHyphen/>
      </w:r>
      <w:r>
        <w:rPr>
          <w:rFonts w:hint="default" w:ascii="Garamond" w:hAnsi="Garamond" w:cs="Garamond"/>
          <w:b w:val="0"/>
          <w:bCs w:val="0"/>
          <w:sz w:val="24"/>
          <w:szCs w:val="24"/>
        </w:rPr>
        <w:t>driven sentiment analysis with rule</w:t>
      </w:r>
      <w:r>
        <w:rPr>
          <w:rFonts w:hint="default" w:ascii="Garamond" w:hAnsi="Garamond" w:cs="Garamond"/>
          <w:b w:val="0"/>
          <w:bCs w:val="0"/>
          <w:sz w:val="24"/>
          <w:szCs w:val="24"/>
        </w:rPr>
        <w:noBreakHyphen/>
      </w:r>
      <w:r>
        <w:rPr>
          <w:rFonts w:hint="default" w:ascii="Garamond" w:hAnsi="Garamond" w:cs="Garamond"/>
          <w:b w:val="0"/>
          <w:bCs w:val="0"/>
          <w:sz w:val="24"/>
          <w:szCs w:val="24"/>
        </w:rPr>
        <w:t xml:space="preserve">based recommendations, </w:t>
      </w:r>
      <w:r>
        <w:rPr>
          <w:rFonts w:hint="default" w:ascii="Garamond" w:hAnsi="Garamond" w:cs="Garamond"/>
          <w:b w:val="0"/>
          <w:bCs w:val="0"/>
          <w:sz w:val="24"/>
          <w:szCs w:val="24"/>
          <w:lang w:val="en-US"/>
        </w:rPr>
        <w:t>C</w:t>
      </w:r>
      <w:r>
        <w:rPr>
          <w:rStyle w:val="21"/>
          <w:rFonts w:hint="default" w:ascii="Garamond" w:hAnsi="Garamond" w:cs="Garamond"/>
          <w:b w:val="0"/>
          <w:bCs w:val="0"/>
          <w:sz w:val="24"/>
          <w:szCs w:val="24"/>
        </w:rPr>
        <w:t>itiSense</w:t>
      </w:r>
      <w:r>
        <w:rPr>
          <w:rFonts w:hint="default" w:ascii="Garamond" w:hAnsi="Garamond" w:cs="Garamond"/>
          <w:b w:val="0"/>
          <w:bCs w:val="0"/>
          <w:sz w:val="24"/>
          <w:szCs w:val="24"/>
        </w:rPr>
        <w:t xml:space="preserve"> empowers residents to voice concerns conveniently while equipping officials with tools to make evidence</w:t>
      </w:r>
      <w:r>
        <w:rPr>
          <w:rFonts w:hint="default" w:ascii="Garamond" w:hAnsi="Garamond" w:cs="Garamond"/>
          <w:b w:val="0"/>
          <w:bCs w:val="0"/>
          <w:sz w:val="24"/>
          <w:szCs w:val="24"/>
        </w:rPr>
        <w:noBreakHyphen/>
      </w:r>
      <w:r>
        <w:rPr>
          <w:rFonts w:hint="default" w:ascii="Garamond" w:hAnsi="Garamond" w:cs="Garamond"/>
          <w:b w:val="0"/>
          <w:bCs w:val="0"/>
          <w:sz w:val="24"/>
          <w:szCs w:val="24"/>
        </w:rPr>
        <w:t>based decisions. The rationale for developing this system lies in its potential to improve responsiveness, transparency, and efficiency in barangay governance. Its relevance is underscored by the increasing demand for e</w:t>
      </w:r>
      <w:r>
        <w:rPr>
          <w:rFonts w:hint="default" w:ascii="Garamond" w:hAnsi="Garamond" w:cs="Garamond"/>
          <w:b w:val="0"/>
          <w:bCs w:val="0"/>
          <w:sz w:val="24"/>
          <w:szCs w:val="24"/>
        </w:rPr>
        <w:noBreakHyphen/>
      </w:r>
      <w:r>
        <w:rPr>
          <w:rFonts w:hint="default" w:ascii="Garamond" w:hAnsi="Garamond" w:cs="Garamond"/>
          <w:b w:val="0"/>
          <w:bCs w:val="0"/>
          <w:sz w:val="24"/>
          <w:szCs w:val="24"/>
        </w:rPr>
        <w:t>governance solutions in the Philippines, where digital transformation is seen as a pathway to more accountable and participatory governance.</w:t>
      </w:r>
    </w:p>
    <w:p w14:paraId="7DB9FB24">
      <w:pPr>
        <w:pStyle w:val="20"/>
        <w:keepNext w:val="0"/>
        <w:keepLines w:val="0"/>
        <w:widowControl/>
        <w:suppressLineNumbers w:val="0"/>
        <w:spacing w:line="360" w:lineRule="auto"/>
        <w:ind w:firstLine="480" w:firstLineChars="200"/>
        <w:jc w:val="both"/>
        <w:rPr>
          <w:rFonts w:hint="default" w:ascii="Garamond" w:hAnsi="Garamond" w:cs="Garamond"/>
          <w:b w:val="0"/>
          <w:bCs w:val="0"/>
          <w:sz w:val="24"/>
          <w:szCs w:val="24"/>
          <w:lang w:val="en-GB"/>
        </w:rPr>
      </w:pPr>
      <w:r>
        <w:rPr>
          <w:rFonts w:hint="default" w:ascii="Garamond" w:hAnsi="Garamond" w:cs="Garamond"/>
          <w:b w:val="0"/>
          <w:bCs w:val="0"/>
          <w:sz w:val="24"/>
          <w:szCs w:val="24"/>
        </w:rPr>
        <w:t xml:space="preserve">In essence, the need for this software solution arises from the limitations of traditional feedback systems and the growing expectation for intelligent digital governance. </w:t>
      </w:r>
      <w:r>
        <w:rPr>
          <w:rFonts w:hint="default" w:ascii="Garamond" w:hAnsi="Garamond" w:cs="Garamond"/>
          <w:b w:val="0"/>
          <w:bCs w:val="0"/>
          <w:sz w:val="24"/>
          <w:szCs w:val="24"/>
          <w:lang w:val="en-PH"/>
        </w:rPr>
        <w:t>C</w:t>
      </w:r>
      <w:r>
        <w:rPr>
          <w:rStyle w:val="21"/>
          <w:rFonts w:hint="default" w:ascii="Garamond" w:hAnsi="Garamond" w:cs="Garamond"/>
          <w:b w:val="0"/>
          <w:bCs w:val="0"/>
          <w:sz w:val="24"/>
          <w:szCs w:val="24"/>
        </w:rPr>
        <w:t>itiSense</w:t>
      </w:r>
      <w:r>
        <w:rPr>
          <w:rFonts w:hint="default" w:ascii="Garamond" w:hAnsi="Garamond" w:cs="Garamond"/>
          <w:b w:val="0"/>
          <w:bCs w:val="0"/>
          <w:sz w:val="24"/>
          <w:szCs w:val="24"/>
        </w:rPr>
        <w:t xml:space="preserve"> provides a structured, NLP</w:t>
      </w:r>
      <w:r>
        <w:rPr>
          <w:rFonts w:hint="default" w:ascii="Garamond" w:hAnsi="Garamond" w:cs="Garamond"/>
          <w:b w:val="0"/>
          <w:bCs w:val="0"/>
          <w:sz w:val="24"/>
          <w:szCs w:val="24"/>
        </w:rPr>
        <w:noBreakHyphen/>
      </w:r>
      <w:r>
        <w:rPr>
          <w:rFonts w:hint="default" w:ascii="Garamond" w:hAnsi="Garamond" w:cs="Garamond"/>
          <w:b w:val="0"/>
          <w:bCs w:val="0"/>
          <w:sz w:val="24"/>
          <w:szCs w:val="24"/>
        </w:rPr>
        <w:t>powered, and accessible platform that ensures community voices are heard, analyzed, and acted upon, making it a vital innovation for barangay</w:t>
      </w:r>
      <w:r>
        <w:rPr>
          <w:rFonts w:hint="default" w:ascii="Garamond" w:hAnsi="Garamond" w:cs="Garamond"/>
          <w:b w:val="0"/>
          <w:bCs w:val="0"/>
          <w:sz w:val="24"/>
          <w:szCs w:val="24"/>
        </w:rPr>
        <w:noBreakHyphen/>
      </w:r>
      <w:r>
        <w:rPr>
          <w:rFonts w:hint="default" w:ascii="Garamond" w:hAnsi="Garamond" w:cs="Garamond"/>
          <w:b w:val="0"/>
          <w:bCs w:val="0"/>
          <w:sz w:val="24"/>
          <w:szCs w:val="24"/>
        </w:rPr>
        <w:t>level governance in the modern era.</w:t>
      </w:r>
    </w:p>
    <w:p w14:paraId="2FF11303">
      <w:pPr>
        <w:spacing w:before="100" w:after="100" w:line="360" w:lineRule="auto"/>
        <w:jc w:val="both"/>
        <w:rPr>
          <w:rFonts w:ascii="Garamond" w:hAnsi="Garamond" w:cs="Times New Roman"/>
          <w:b/>
          <w:bCs/>
          <w:sz w:val="26"/>
          <w:szCs w:val="26"/>
          <w:lang w:val="en-GB"/>
        </w:rPr>
      </w:pPr>
    </w:p>
    <w:p w14:paraId="50D90B30">
      <w:pPr>
        <w:spacing w:before="100" w:after="100" w:line="360" w:lineRule="auto"/>
        <w:jc w:val="both"/>
        <w:rPr>
          <w:rFonts w:ascii="Garamond" w:hAnsi="Garamond" w:cs="Times New Roman"/>
          <w:b/>
          <w:bCs/>
          <w:sz w:val="26"/>
          <w:szCs w:val="26"/>
          <w:lang w:val="en-GB"/>
        </w:rPr>
      </w:pPr>
    </w:p>
    <w:p w14:paraId="754DABB0">
      <w:pPr>
        <w:spacing w:before="100" w:after="100" w:line="360" w:lineRule="auto"/>
        <w:jc w:val="both"/>
        <w:rPr>
          <w:rFonts w:ascii="Garamond" w:hAnsi="Garamond" w:cs="Times New Roman"/>
          <w:b/>
          <w:bCs/>
          <w:sz w:val="26"/>
          <w:szCs w:val="26"/>
          <w:lang w:val="en-GB"/>
        </w:rPr>
      </w:pPr>
      <w:r>
        <w:rPr>
          <w:rFonts w:ascii="Garamond" w:hAnsi="Garamond" w:cs="Times New Roman"/>
          <w:b/>
          <w:bCs/>
          <w:sz w:val="26"/>
          <w:szCs w:val="26"/>
          <w:lang w:val="en-GB"/>
        </w:rPr>
        <w:t>Research Objectives</w:t>
      </w:r>
    </w:p>
    <w:p w14:paraId="1ECDD1E1">
      <w:pPr>
        <w:spacing w:line="360" w:lineRule="auto"/>
        <w:jc w:val="both"/>
        <w:rPr>
          <w:rFonts w:ascii="Garamond" w:hAnsi="Garamond" w:cs="Times New Roman"/>
          <w:b/>
          <w:bCs/>
          <w:i/>
          <w:iCs/>
          <w:sz w:val="24"/>
          <w:szCs w:val="24"/>
          <w:lang w:val="en-GB"/>
        </w:rPr>
      </w:pPr>
      <w:r>
        <w:rPr>
          <w:rFonts w:ascii="Garamond" w:hAnsi="Garamond" w:cs="Times New Roman"/>
          <w:b/>
          <w:bCs/>
          <w:i/>
          <w:iCs/>
          <w:sz w:val="24"/>
          <w:szCs w:val="24"/>
          <w:lang w:val="en-GB"/>
        </w:rPr>
        <w:t xml:space="preserve">General Aim </w:t>
      </w:r>
    </w:p>
    <w:p w14:paraId="7BA6A7AB">
      <w:pPr>
        <w:spacing w:before="100" w:after="100" w:line="360" w:lineRule="auto"/>
        <w:jc w:val="both"/>
        <w:rPr>
          <w:rFonts w:hint="default" w:ascii="Garamond" w:hAnsi="Garamond" w:eastAsia="SimSun" w:cs="Garamond"/>
          <w:sz w:val="24"/>
          <w:szCs w:val="24"/>
        </w:rPr>
      </w:pPr>
      <w:r>
        <w:rPr>
          <w:rFonts w:ascii="Garamond" w:hAnsi="Garamond" w:eastAsia="Garamond" w:cs="Garamond"/>
          <w:sz w:val="24"/>
          <w:szCs w:val="24"/>
          <w:lang w:val="en-GB"/>
        </w:rPr>
        <w:t xml:space="preserve">      </w:t>
      </w:r>
      <w:r>
        <w:rPr>
          <w:rFonts w:hint="default" w:ascii="Garamond" w:hAnsi="Garamond" w:eastAsia="Garamond" w:cs="Garamond"/>
          <w:sz w:val="24"/>
          <w:szCs w:val="24"/>
          <w:lang w:val="en-GB"/>
        </w:rPr>
        <w:t xml:space="preserve">   </w:t>
      </w:r>
      <w:r>
        <w:rPr>
          <w:rFonts w:hint="default" w:ascii="Garamond" w:hAnsi="Garamond" w:eastAsia="SimSun" w:cs="Garamond"/>
          <w:sz w:val="24"/>
          <w:szCs w:val="24"/>
        </w:rPr>
        <w:t xml:space="preserve">This study aims to develop </w:t>
      </w:r>
      <w:r>
        <w:rPr>
          <w:rStyle w:val="21"/>
          <w:rFonts w:hint="default" w:ascii="Garamond" w:hAnsi="Garamond" w:eastAsia="SimSun" w:cs="Garamond"/>
          <w:sz w:val="24"/>
          <w:szCs w:val="24"/>
        </w:rPr>
        <w:t>CitiSense</w:t>
      </w:r>
      <w:r>
        <w:rPr>
          <w:rFonts w:hint="default" w:ascii="Garamond" w:hAnsi="Garamond" w:eastAsia="SimSun" w:cs="Garamond"/>
          <w:sz w:val="24"/>
          <w:szCs w:val="24"/>
        </w:rPr>
        <w:t>, a mobile</w:t>
      </w:r>
      <w:r>
        <w:rPr>
          <w:rFonts w:hint="default" w:ascii="Garamond" w:hAnsi="Garamond" w:eastAsia="SimSun" w:cs="Garamond"/>
          <w:sz w:val="24"/>
          <w:szCs w:val="24"/>
        </w:rPr>
        <w:noBreakHyphen/>
      </w:r>
      <w:r>
        <w:rPr>
          <w:rFonts w:hint="default" w:ascii="Garamond" w:hAnsi="Garamond" w:eastAsia="SimSun" w:cs="Garamond"/>
          <w:sz w:val="24"/>
          <w:szCs w:val="24"/>
        </w:rPr>
        <w:t>based complaint and recommendation system designed to streamline community feedback, apply intelligent analysis, and provide actionable recommendations to improve responsiveness and decision</w:t>
      </w:r>
      <w:r>
        <w:rPr>
          <w:rFonts w:hint="default" w:ascii="Garamond" w:hAnsi="Garamond" w:eastAsia="SimSun" w:cs="Garamond"/>
          <w:sz w:val="24"/>
          <w:szCs w:val="24"/>
        </w:rPr>
        <w:noBreakHyphen/>
      </w:r>
      <w:r>
        <w:rPr>
          <w:rFonts w:hint="default" w:ascii="Garamond" w:hAnsi="Garamond" w:eastAsia="SimSun" w:cs="Garamond"/>
          <w:sz w:val="24"/>
          <w:szCs w:val="24"/>
        </w:rPr>
        <w:t>making in barangay governance.</w:t>
      </w:r>
    </w:p>
    <w:p w14:paraId="58F95E35">
      <w:pPr>
        <w:spacing w:before="100" w:after="100" w:line="360" w:lineRule="auto"/>
        <w:jc w:val="both"/>
        <w:rPr>
          <w:rFonts w:ascii="Garamond" w:hAnsi="Garamond" w:eastAsia="Garamond" w:cs="Garamond"/>
          <w:b/>
          <w:bCs/>
          <w:i/>
          <w:iCs/>
          <w:sz w:val="24"/>
          <w:szCs w:val="24"/>
          <w:lang w:val="en-GB"/>
        </w:rPr>
      </w:pPr>
      <w:r>
        <w:rPr>
          <w:rFonts w:ascii="Garamond" w:hAnsi="Garamond" w:eastAsia="Garamond" w:cs="Garamond"/>
          <w:b/>
          <w:bCs/>
          <w:i/>
          <w:iCs/>
          <w:sz w:val="24"/>
          <w:szCs w:val="24"/>
          <w:lang w:val="en-GB"/>
        </w:rPr>
        <w:t>Specific Objectives</w:t>
      </w:r>
    </w:p>
    <w:p w14:paraId="03120AF2">
      <w:pPr>
        <w:spacing w:before="100" w:after="100" w:line="360" w:lineRule="auto"/>
        <w:ind w:firstLine="720"/>
        <w:jc w:val="both"/>
      </w:pPr>
      <w:r>
        <w:rPr>
          <w:rFonts w:ascii="Garamond" w:hAnsi="Garamond" w:eastAsia="Garamond" w:cs="Garamond"/>
          <w:sz w:val="24"/>
          <w:szCs w:val="24"/>
          <w:lang w:val="en-GB"/>
        </w:rPr>
        <w:t>This study aims to design and develop a mobile application that enables barangay residents to easily submit feedback, complaints, and suggestions as follows:</w:t>
      </w:r>
    </w:p>
    <w:p w14:paraId="3B21E690">
      <w:pPr>
        <w:pStyle w:val="37"/>
        <w:numPr>
          <w:ilvl w:val="0"/>
          <w:numId w:val="1"/>
        </w:numPr>
        <w:spacing w:after="0" w:line="360" w:lineRule="auto"/>
        <w:ind w:left="1020" w:leftChars="0" w:firstLineChars="0"/>
        <w:contextualSpacing w:val="0"/>
        <w:jc w:val="both"/>
        <w:rPr>
          <w:rFonts w:hint="default" w:ascii="Garamond" w:hAnsi="Garamond" w:eastAsia="Garamond" w:cs="Garamond"/>
          <w:sz w:val="24"/>
          <w:szCs w:val="24"/>
          <w:lang w:val="en-GB"/>
        </w:rPr>
      </w:pPr>
      <w:r>
        <w:rPr>
          <w:rFonts w:hint="default" w:ascii="Garamond" w:hAnsi="Garamond" w:eastAsia="Garamond" w:cs="Garamond"/>
          <w:sz w:val="24"/>
          <w:szCs w:val="24"/>
          <w:lang w:val="en-GB"/>
        </w:rPr>
        <w:t xml:space="preserve">To design and develop a mobile application that allows barangay residents to submit feedback, complaints, and suggestions easily. </w:t>
      </w:r>
    </w:p>
    <w:p w14:paraId="5C373842">
      <w:pPr>
        <w:pStyle w:val="37"/>
        <w:numPr>
          <w:ilvl w:val="0"/>
          <w:numId w:val="1"/>
        </w:numPr>
        <w:spacing w:after="0" w:line="360" w:lineRule="auto"/>
        <w:ind w:left="1020" w:leftChars="0" w:firstLineChars="0"/>
        <w:contextualSpacing w:val="0"/>
        <w:jc w:val="both"/>
        <w:rPr>
          <w:rFonts w:hint="default" w:ascii="Garamond" w:hAnsi="Garamond" w:eastAsia="Garamond" w:cs="Garamond"/>
          <w:sz w:val="24"/>
          <w:szCs w:val="24"/>
          <w:lang w:val="en-GB"/>
        </w:rPr>
      </w:pPr>
      <w:r>
        <w:rPr>
          <w:rFonts w:hint="default" w:ascii="Garamond" w:hAnsi="Garamond" w:eastAsia="Garamond" w:cs="Garamond"/>
          <w:sz w:val="24"/>
          <w:szCs w:val="24"/>
          <w:lang w:val="en-GB"/>
        </w:rPr>
        <w:t xml:space="preserve">To implement a sentiment analysis algorithm such as Naive Bayes that automatically classifies feedback into positive, negative, or neutral. </w:t>
      </w:r>
    </w:p>
    <w:p w14:paraId="7DCDD13E">
      <w:pPr>
        <w:pStyle w:val="37"/>
        <w:numPr>
          <w:ilvl w:val="0"/>
          <w:numId w:val="1"/>
        </w:numPr>
        <w:spacing w:after="0" w:line="360" w:lineRule="auto"/>
        <w:ind w:left="1020" w:leftChars="0" w:firstLineChars="0"/>
        <w:contextualSpacing w:val="0"/>
        <w:jc w:val="both"/>
        <w:rPr>
          <w:rFonts w:hint="default" w:ascii="Garamond" w:hAnsi="Garamond" w:cs="Garamond"/>
          <w:sz w:val="24"/>
          <w:szCs w:val="24"/>
        </w:rPr>
      </w:pPr>
      <w:r>
        <w:rPr>
          <w:rFonts w:hint="default" w:ascii="Garamond" w:hAnsi="Garamond" w:eastAsia="Garamond" w:cs="Garamond"/>
          <w:sz w:val="24"/>
          <w:szCs w:val="24"/>
          <w:lang w:val="en-GB"/>
        </w:rPr>
        <w:t xml:space="preserve">To test and validate the accuracy and performance of the implemented algorithms in analyzing feedback and generating appropriate results. </w:t>
      </w:r>
    </w:p>
    <w:p w14:paraId="1D4D13B7">
      <w:pPr>
        <w:pStyle w:val="37"/>
        <w:numPr>
          <w:ilvl w:val="0"/>
          <w:numId w:val="1"/>
        </w:numPr>
        <w:spacing w:after="0" w:line="360" w:lineRule="auto"/>
        <w:ind w:left="1020" w:leftChars="0" w:firstLineChars="0"/>
        <w:contextualSpacing w:val="0"/>
        <w:jc w:val="both"/>
        <w:rPr>
          <w:rFonts w:hint="default" w:ascii="Garamond" w:hAnsi="Garamond" w:cs="Garamond"/>
          <w:sz w:val="24"/>
          <w:szCs w:val="24"/>
        </w:rPr>
      </w:pPr>
      <w:r>
        <w:rPr>
          <w:rFonts w:hint="default" w:ascii="Garamond" w:hAnsi="Garamond" w:cs="Garamond"/>
          <w:sz w:val="24"/>
          <w:szCs w:val="24"/>
        </w:rPr>
        <w:t>To evaluate the effectiveness of the proposed system based on ISO/IEC 25010:2023 software product quality model standards, specifically in terms of:</w:t>
      </w:r>
    </w:p>
    <w:p w14:paraId="08BA459C">
      <w:pPr>
        <w:pStyle w:val="37"/>
        <w:numPr>
          <w:ilvl w:val="0"/>
          <w:numId w:val="0"/>
        </w:numPr>
        <w:spacing w:after="0" w:line="360" w:lineRule="auto"/>
        <w:ind w:left="660" w:leftChars="0"/>
        <w:contextualSpacing w:val="0"/>
        <w:jc w:val="both"/>
        <w:rPr>
          <w:rFonts w:hint="default" w:ascii="Garamond" w:hAnsi="Garamond" w:cs="Garamond"/>
          <w:b/>
          <w:bCs/>
          <w:sz w:val="24"/>
          <w:szCs w:val="24"/>
        </w:rPr>
      </w:pPr>
      <w:r>
        <w:t xml:space="preserve">4.1 Functional Suitability</w:t>
      </w:r>
    </w:p>
    <w:p w14:paraId="43AD1C28">
      <w:pPr>
        <w:pStyle w:val="37"/>
        <w:numPr>
          <w:ilvl w:val="0"/>
          <w:numId w:val="0"/>
        </w:numPr>
        <w:spacing w:after="0" w:line="360" w:lineRule="auto"/>
        <w:ind w:left="660" w:leftChars="0"/>
        <w:contextualSpacing w:val="0"/>
        <w:jc w:val="both"/>
        <w:rPr>
          <w:rFonts w:hint="default" w:ascii="Garamond" w:hAnsi="Garamond" w:cs="Garamond"/>
          <w:sz w:val="24"/>
          <w:szCs w:val="24"/>
        </w:rPr>
      </w:pPr>
      <w:r>
        <w:t xml:space="preserve">4.2 Performance Efficiency</w:t>
      </w:r>
    </w:p>
    <w:p w14:paraId="18AF3CA0">
      <w:pPr>
        <w:pStyle w:val="37"/>
        <w:numPr>
          <w:ilvl w:val="0"/>
          <w:numId w:val="0"/>
        </w:numPr>
        <w:spacing w:after="0" w:line="360" w:lineRule="auto"/>
        <w:ind w:left="660" w:leftChars="0"/>
        <w:contextualSpacing w:val="0"/>
        <w:jc w:val="both"/>
        <w:rPr>
          <w:rFonts w:hint="default" w:ascii="Garamond" w:hAnsi="Garamond" w:cs="Garamond"/>
          <w:sz w:val="24"/>
          <w:szCs w:val="24"/>
        </w:rPr>
      </w:pPr>
      <w:r>
        <w:t xml:space="preserve">4.3 Compatibility</w:t>
      </w:r>
    </w:p>
    <w:p w14:paraId="71C0EB65">
      <w:pPr>
        <w:pStyle w:val="37"/>
        <w:numPr>
          <w:ilvl w:val="0"/>
          <w:numId w:val="0"/>
        </w:numPr>
        <w:spacing w:after="0" w:line="360" w:lineRule="auto"/>
        <w:ind w:left="660" w:leftChars="0"/>
        <w:contextualSpacing w:val="0"/>
        <w:jc w:val="both"/>
        <w:rPr>
          <w:rFonts w:hint="default" w:ascii="Garamond" w:hAnsi="Garamond" w:cs="Garamond"/>
          <w:sz w:val="24"/>
          <w:szCs w:val="24"/>
        </w:rPr>
      </w:pPr>
      <w:r>
        <w:t xml:space="preserve">4.4 Usability</w:t>
      </w:r>
    </w:p>
    <w:p w14:paraId="2BCC28E9">
      <w:pPr>
        <w:pStyle w:val="37"/>
        <w:numPr>
          <w:ilvl w:val="0"/>
          <w:numId w:val="0"/>
        </w:numPr>
        <w:spacing w:after="0" w:line="360" w:lineRule="auto"/>
        <w:ind w:left="660" w:leftChars="0"/>
        <w:contextualSpacing w:val="0"/>
        <w:jc w:val="both"/>
        <w:rPr>
          <w:rFonts w:hint="default" w:ascii="Garamond" w:hAnsi="Garamond" w:cs="Garamond"/>
          <w:sz w:val="24"/>
          <w:szCs w:val="24"/>
        </w:rPr>
      </w:pPr>
      <w:r>
        <w:t xml:space="preserve">4.5 Reliability</w:t>
      </w:r>
    </w:p>
    <w:p w14:paraId="2BCC28E9">
      <w:pPr>
        <w:pStyle w:val="37"/>
        <w:numPr>
          <w:ilvl w:val="0"/>
          <w:numId w:val="0"/>
        </w:numPr>
        <w:spacing w:after="0" w:line="360" w:lineRule="auto"/>
        <w:ind w:left="660" w:leftChars="0"/>
        <w:contextualSpacing w:val="0"/>
        <w:jc w:val="both"/>
        <w:rPr>
          <w:rFonts w:hint="default" w:ascii="Garamond" w:hAnsi="Garamond" w:cs="Garamond"/>
          <w:sz w:val="24"/>
          <w:szCs w:val="24"/>
        </w:rPr>
      </w:pPr>
      <w:r>
        <w:t xml:space="preserve">4.6 Security</w:t>
      </w:r>
    </w:p>
    <w:p w14:paraId="2BCC28E9">
      <w:pPr>
        <w:pStyle w:val="37"/>
        <w:numPr>
          <w:ilvl w:val="0"/>
          <w:numId w:val="0"/>
        </w:numPr>
        <w:spacing w:after="0" w:line="360" w:lineRule="auto"/>
        <w:ind w:left="660" w:leftChars="0"/>
        <w:contextualSpacing w:val="0"/>
        <w:jc w:val="both"/>
        <w:rPr>
          <w:rFonts w:hint="default" w:ascii="Garamond" w:hAnsi="Garamond" w:cs="Garamond"/>
          <w:sz w:val="24"/>
          <w:szCs w:val="24"/>
        </w:rPr>
      </w:pPr>
      <w:r>
        <w:t xml:space="preserve">4.7 Maintainability</w:t>
      </w:r>
    </w:p>
    <w:p w14:paraId="2BCC28E9">
      <w:pPr>
        <w:pStyle w:val="37"/>
        <w:numPr>
          <w:ilvl w:val="0"/>
          <w:numId w:val="0"/>
        </w:numPr>
        <w:spacing w:after="0" w:line="360" w:lineRule="auto"/>
        <w:ind w:left="660" w:leftChars="0"/>
        <w:contextualSpacing w:val="0"/>
        <w:jc w:val="both"/>
        <w:rPr>
          <w:rFonts w:hint="default" w:ascii="Garamond" w:hAnsi="Garamond" w:cs="Garamond"/>
          <w:sz w:val="24"/>
          <w:szCs w:val="24"/>
        </w:rPr>
      </w:pPr>
      <w:r>
        <w:t xml:space="preserve">4.8 Portability</w:t>
      </w:r>
    </w:p>
    <w:p w14:paraId="7970DA8E">
      <w:pPr>
        <w:pStyle w:val="37"/>
        <w:numPr>
          <w:ilvl w:val="0"/>
          <w:numId w:val="0"/>
        </w:numPr>
        <w:spacing w:after="0" w:line="360" w:lineRule="auto"/>
        <w:ind w:left="660" w:leftChars="0"/>
        <w:contextualSpacing w:val="0"/>
        <w:jc w:val="both"/>
        <w:rPr>
          <w:rFonts w:hint="default" w:ascii="Garamond" w:hAnsi="Garamond" w:cs="Garamond"/>
          <w:sz w:val="24"/>
          <w:szCs w:val="24"/>
        </w:rPr>
      </w:pPr>
    </w:p>
    <w:p w14:paraId="10185748">
      <w:pPr>
        <w:pStyle w:val="37"/>
        <w:numPr>
          <w:ilvl w:val="0"/>
          <w:numId w:val="0"/>
        </w:numPr>
        <w:spacing w:after="0" w:line="360" w:lineRule="auto"/>
        <w:ind w:left="660" w:leftChars="0"/>
        <w:contextualSpacing w:val="0"/>
        <w:jc w:val="both"/>
        <w:rPr>
          <w:rFonts w:hint="default" w:ascii="Garamond" w:hAnsi="Garamond" w:cs="Garamond"/>
          <w:sz w:val="24"/>
          <w:szCs w:val="24"/>
        </w:rPr>
      </w:pPr>
    </w:p>
    <w:p w14:paraId="4F2EA739">
      <w:pPr>
        <w:pStyle w:val="37"/>
        <w:numPr>
          <w:ilvl w:val="0"/>
          <w:numId w:val="0"/>
        </w:numPr>
        <w:spacing w:after="0" w:line="360" w:lineRule="auto"/>
        <w:contextualSpacing w:val="0"/>
        <w:jc w:val="both"/>
        <w:rPr>
          <w:rFonts w:hint="default" w:ascii="Garamond" w:hAnsi="Garamond" w:eastAsia="Garamond" w:cs="Garamond"/>
          <w:b/>
          <w:bCs/>
          <w:sz w:val="24"/>
          <w:szCs w:val="24"/>
          <w:lang w:val="en-US"/>
        </w:rPr>
      </w:pPr>
      <w:r>
        <w:rPr>
          <w:rFonts w:hint="default" w:ascii="Garamond" w:hAnsi="Garamond" w:eastAsia="Garamond" w:cs="Garamond"/>
          <w:b/>
          <w:bCs/>
          <w:sz w:val="24"/>
          <w:szCs w:val="24"/>
          <w:lang w:val="en-US"/>
        </w:rPr>
        <w:t xml:space="preserve">          </w:t>
      </w:r>
    </w:p>
    <w:p w14:paraId="1E1B3892">
      <w:pPr>
        <w:pStyle w:val="37"/>
        <w:numPr>
          <w:ilvl w:val="0"/>
          <w:numId w:val="0"/>
        </w:numPr>
        <w:spacing w:after="0" w:line="360" w:lineRule="auto"/>
        <w:contextualSpacing w:val="0"/>
        <w:jc w:val="both"/>
        <w:rPr>
          <w:rFonts w:hint="default" w:ascii="Garamond" w:hAnsi="Garamond" w:eastAsia="Garamond" w:cs="Garamond"/>
          <w:b/>
          <w:bCs/>
          <w:sz w:val="24"/>
          <w:szCs w:val="24"/>
          <w:lang w:val="en-US"/>
        </w:rPr>
      </w:pPr>
    </w:p>
    <w:p w14:paraId="70D5845D">
      <w:pPr>
        <w:spacing w:before="100" w:after="100" w:line="360" w:lineRule="auto"/>
        <w:jc w:val="both"/>
        <w:rPr>
          <w:rFonts w:ascii="Garamond" w:hAnsi="Garamond" w:eastAsia="Garamond" w:cs="Garamond"/>
          <w:sz w:val="26"/>
          <w:szCs w:val="26"/>
          <w:lang w:val="en-GB"/>
        </w:rPr>
      </w:pPr>
      <w:r>
        <w:rPr>
          <w:rFonts w:ascii="Garamond" w:hAnsi="Garamond" w:eastAsia="Garamond" w:cs="Garamond"/>
          <w:b/>
          <w:bCs/>
          <w:sz w:val="26"/>
          <w:szCs w:val="26"/>
          <w:lang w:val="en-GB"/>
        </w:rPr>
        <w:t>Research Framework</w:t>
      </w:r>
    </w:p>
    <w:p w14:paraId="7AAFA851">
      <w:pPr>
        <w:spacing w:before="240" w:after="240" w:line="360" w:lineRule="auto"/>
        <w:ind w:firstLine="720"/>
        <w:jc w:val="both"/>
        <w:rPr>
          <w:rFonts w:ascii="Garamond" w:hAnsi="Garamond" w:eastAsia="Garamond" w:cs="Garamond"/>
          <w:b/>
          <w:bCs/>
          <w:i/>
          <w:iCs/>
          <w:sz w:val="24"/>
          <w:szCs w:val="24"/>
          <w:lang w:val="en-GB"/>
        </w:rPr>
      </w:pPr>
      <w:r>
        <w:rPr>
          <w:rFonts w:ascii="Garamond" w:hAnsi="Garamond" w:eastAsia="Garamond" w:cs="Garamond"/>
          <w:b/>
          <w:bCs/>
          <w:i/>
          <w:iCs/>
          <w:sz w:val="24"/>
          <w:szCs w:val="24"/>
          <w:lang w:val="en-GB"/>
        </w:rPr>
        <w:t>Theoretical Framework</w:t>
      </w:r>
    </w:p>
    <w:p w14:paraId="47559A18">
      <w:pPr>
        <w:pStyle w:val="20"/>
        <w:keepNext w:val="0"/>
        <w:keepLines w:val="0"/>
        <w:widowControl/>
        <w:suppressLineNumbers w:val="0"/>
        <w:spacing w:line="360" w:lineRule="auto"/>
        <w:ind w:firstLine="720" w:firstLineChars="300"/>
        <w:jc w:val="both"/>
        <w:rPr>
          <w:rFonts w:hint="default" w:ascii="Garamond" w:hAnsi="Garamond" w:cs="Garamond"/>
          <w:b w:val="0"/>
          <w:bCs w:val="0"/>
        </w:rPr>
      </w:pPr>
      <w:r>
        <w:rPr>
          <w:rFonts w:hint="default" w:ascii="Garamond" w:hAnsi="Garamond" w:cs="Garamond"/>
          <w:b w:val="0"/>
          <w:bCs w:val="0"/>
        </w:rPr>
        <w:t xml:space="preserve">This study is anchored on theories and standards that guide the design, development, and evaluation of information systems. At its core, the research draws upon the </w:t>
      </w:r>
      <w:r>
        <w:rPr>
          <w:rStyle w:val="21"/>
          <w:rFonts w:hint="default" w:ascii="Garamond" w:hAnsi="Garamond" w:cs="Garamond"/>
          <w:b w:val="0"/>
          <w:bCs w:val="0"/>
        </w:rPr>
        <w:t>concepts of mobile information systems</w:t>
      </w:r>
      <w:r>
        <w:rPr>
          <w:rFonts w:hint="default" w:ascii="Garamond" w:hAnsi="Garamond" w:cs="Garamond"/>
          <w:b w:val="0"/>
          <w:bCs w:val="0"/>
        </w:rPr>
        <w:t>, which emphasize accessibility, convenience, and efficiency in delivering services through mobile platforms. By leveraging mobile technology, the system aims to bridge communication gaps between barangay residents and officials, ensuring that feedback is collected and processed in real time.</w:t>
      </w:r>
    </w:p>
    <w:p w14:paraId="71F79B8A">
      <w:pPr>
        <w:pStyle w:val="20"/>
        <w:keepNext w:val="0"/>
        <w:keepLines w:val="0"/>
        <w:widowControl/>
        <w:suppressLineNumbers w:val="0"/>
        <w:spacing w:line="360" w:lineRule="auto"/>
        <w:ind w:firstLine="720" w:firstLineChars="300"/>
        <w:jc w:val="both"/>
        <w:rPr>
          <w:rFonts w:hint="default" w:ascii="Garamond" w:hAnsi="Garamond" w:cs="Garamond"/>
          <w:b w:val="0"/>
          <w:bCs w:val="0"/>
        </w:rPr>
      </w:pPr>
      <w:r>
        <w:rPr>
          <w:rFonts w:hint="default" w:ascii="Garamond" w:hAnsi="Garamond" w:cs="Garamond"/>
          <w:b w:val="0"/>
          <w:bCs w:val="0"/>
        </w:rPr>
        <w:t xml:space="preserve">The study also integrates the principles of </w:t>
      </w:r>
      <w:r>
        <w:rPr>
          <w:rStyle w:val="21"/>
          <w:rFonts w:hint="default" w:ascii="Garamond" w:hAnsi="Garamond" w:cs="Garamond"/>
          <w:b w:val="0"/>
          <w:bCs w:val="0"/>
        </w:rPr>
        <w:t>sentiment analysis</w:t>
      </w:r>
      <w:r>
        <w:rPr>
          <w:rFonts w:hint="default" w:ascii="Garamond" w:hAnsi="Garamond" w:cs="Garamond"/>
          <w:b w:val="0"/>
          <w:bCs w:val="0"/>
        </w:rPr>
        <w:t xml:space="preserve">, a branch of natural language processing (NLP) that classifies textual data into categories such as positive, negative, or neutral. This theoretical foundation supports the system’s ability to interpret citizen feedback beyond raw text, enabling barangay officials to understand community sentiment and prioritize issues accordingly. Complementing this is the </w:t>
      </w:r>
      <w:r>
        <w:rPr>
          <w:rStyle w:val="21"/>
          <w:rFonts w:hint="default" w:ascii="Garamond" w:hAnsi="Garamond" w:cs="Garamond"/>
          <w:b w:val="0"/>
          <w:bCs w:val="0"/>
        </w:rPr>
        <w:t>recommendation system theory</w:t>
      </w:r>
      <w:r>
        <w:rPr>
          <w:rFonts w:hint="default" w:ascii="Garamond" w:hAnsi="Garamond" w:cs="Garamond"/>
          <w:b w:val="0"/>
          <w:bCs w:val="0"/>
        </w:rPr>
        <w:t>, which provides decision</w:t>
      </w:r>
      <w:r>
        <w:rPr>
          <w:rFonts w:hint="default" w:ascii="Garamond" w:hAnsi="Garamond" w:cs="Garamond"/>
          <w:b w:val="0"/>
          <w:bCs w:val="0"/>
        </w:rPr>
        <w:noBreakHyphen/>
      </w:r>
      <w:r>
        <w:rPr>
          <w:rFonts w:hint="default" w:ascii="Garamond" w:hAnsi="Garamond" w:cs="Garamond"/>
          <w:b w:val="0"/>
          <w:bCs w:val="0"/>
        </w:rPr>
        <w:t>support mechanisms by generating suggestions based on analyzed data. In this study, rule</w:t>
      </w:r>
      <w:r>
        <w:rPr>
          <w:rFonts w:hint="default" w:ascii="Garamond" w:hAnsi="Garamond" w:cs="Garamond"/>
          <w:b w:val="0"/>
          <w:bCs w:val="0"/>
        </w:rPr>
        <w:noBreakHyphen/>
      </w:r>
      <w:r>
        <w:rPr>
          <w:rFonts w:hint="default" w:ascii="Garamond" w:hAnsi="Garamond" w:cs="Garamond"/>
          <w:b w:val="0"/>
          <w:bCs w:val="0"/>
        </w:rPr>
        <w:t>based recommendations are applied to assist officials in responding to community concerns more effectively.</w:t>
      </w:r>
    </w:p>
    <w:p w14:paraId="717F365B">
      <w:pPr>
        <w:pStyle w:val="20"/>
        <w:keepNext w:val="0"/>
        <w:keepLines w:val="0"/>
        <w:widowControl/>
        <w:suppressLineNumbers w:val="0"/>
        <w:spacing w:line="360" w:lineRule="auto"/>
        <w:ind w:firstLine="720" w:firstLineChars="300"/>
        <w:jc w:val="both"/>
        <w:rPr>
          <w:rFonts w:hint="default" w:ascii="Garamond" w:hAnsi="Garamond" w:cs="Garamond"/>
          <w:lang w:val="en-US"/>
        </w:rPr>
      </w:pPr>
      <w:r>
        <w:rPr>
          <w:rFonts w:hint="default" w:ascii="Garamond" w:hAnsi="Garamond" w:cs="Garamond"/>
          <w:b w:val="0"/>
          <w:bCs w:val="0"/>
        </w:rPr>
        <w:t xml:space="preserve">For system evaluation, the research adopts the </w:t>
      </w:r>
      <w:r>
        <w:rPr>
          <w:rStyle w:val="21"/>
          <w:rFonts w:hint="default" w:ascii="Garamond" w:hAnsi="Garamond" w:cs="Garamond"/>
          <w:b w:val="0"/>
          <w:bCs w:val="0"/>
        </w:rPr>
        <w:t>ISO/IEC 25010:2023 software product quality model</w:t>
      </w:r>
      <w:r>
        <w:rPr>
          <w:rFonts w:hint="default" w:ascii="Garamond" w:hAnsi="Garamond" w:cs="Garamond"/>
          <w:b w:val="0"/>
          <w:bCs w:val="0"/>
        </w:rPr>
        <w:t>, part of the SQuaRE (Software Product Quality Requirements and Evaluation) series. This internationally recognized standard defines eight quality characteristics</w:t>
      </w:r>
      <w:r>
        <w:rPr>
          <w:rFonts w:hint="default" w:ascii="Garamond" w:hAnsi="Garamond" w:cs="Garamond"/>
          <w:b w:val="0"/>
          <w:bCs w:val="0"/>
          <w:lang w:val="en-PH"/>
        </w:rPr>
        <w:t xml:space="preserve"> </w:t>
      </w:r>
      <w:r>
        <w:rPr>
          <w:rFonts w:hint="default" w:ascii="Garamond" w:hAnsi="Garamond" w:cs="Garamond"/>
          <w:b w:val="0"/>
          <w:bCs w:val="0"/>
        </w:rPr>
        <w:t>functional suitability, performance efficiency, compatibility, usability, reliability, security, maintainability, and portability</w:t>
      </w:r>
      <w:r>
        <w:rPr>
          <w:rFonts w:hint="default" w:ascii="Garamond" w:hAnsi="Garamond" w:cs="Garamond"/>
          <w:b w:val="0"/>
          <w:bCs w:val="0"/>
          <w:lang w:val="en-PH"/>
        </w:rPr>
        <w:t xml:space="preserve"> </w:t>
      </w:r>
      <w:r>
        <w:rPr>
          <w:rFonts w:hint="default" w:ascii="Garamond" w:hAnsi="Garamond" w:cs="Garamond"/>
          <w:b w:val="0"/>
          <w:bCs w:val="0"/>
        </w:rPr>
        <w:t>that serve as the theoretical basis for assessing software quality. By grounding the evaluation in ISO/IEC 25010:2023, the study ensures that CitiSense is measured against established benchmarks of usability, reliability, and functional suitability, thereby enhancing the credibility and rigor of the research.</w:t>
      </w:r>
      <w:r>
        <w:rPr>
          <w:sz w:val="24"/>
        </w:rPr>
        <mc:AlternateContent>
          <mc:Choice Requires="wps">
            <w:drawing>
              <wp:anchor distT="0" distB="0" distL="114300" distR="114300" simplePos="0" relativeHeight="251668480" behindDoc="0" locked="0" layoutInCell="1" allowOverlap="1">
                <wp:simplePos x="0" y="0"/>
                <wp:positionH relativeFrom="column">
                  <wp:posOffset>1567180</wp:posOffset>
                </wp:positionH>
                <wp:positionV relativeFrom="paragraph">
                  <wp:posOffset>3923030</wp:posOffset>
                </wp:positionV>
                <wp:extent cx="3856990" cy="2771775"/>
                <wp:effectExtent l="4445" t="4445" r="9525" b="12700"/>
                <wp:wrapNone/>
                <wp:docPr id="16" name="Text Box 16"/>
                <wp:cNvGraphicFramePr/>
                <a:graphic xmlns:a="http://schemas.openxmlformats.org/drawingml/2006/main">
                  <a:graphicData uri="http://schemas.microsoft.com/office/word/2010/wordprocessingShape">
                    <wps:wsp>
                      <wps:cNvSpPr txBox="1"/>
                      <wps:spPr>
                        <a:xfrm>
                          <a:off x="3195955" y="2961640"/>
                          <a:ext cx="3856990" cy="2771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A4D219">
                            <w:pPr>
                              <w:pStyle w:val="20"/>
                              <w:keepNext w:val="0"/>
                              <w:keepLines w:val="0"/>
                              <w:widowControl/>
                              <w:suppressLineNumbers w:val="0"/>
                              <w:spacing w:line="360" w:lineRule="auto"/>
                              <w:jc w:val="both"/>
                              <w:rPr>
                                <w:rFonts w:hint="default" w:ascii="Garamond" w:hAnsi="Garamond" w:cs="Garamond"/>
                                <w:b/>
                                <w:bCs/>
                                <w:sz w:val="18"/>
                                <w:szCs w:val="18"/>
                                <w:lang w:val="en-PH"/>
                              </w:rPr>
                            </w:pPr>
                            <w:r>
                              <w:rPr>
                                <w:rFonts w:hint="default" w:ascii="Garamond" w:hAnsi="Garamond" w:cs="Garamond"/>
                                <w:b/>
                                <w:bCs/>
                                <w:sz w:val="18"/>
                                <w:szCs w:val="18"/>
                                <w:lang w:val="en-PH"/>
                              </w:rPr>
                              <w:t xml:space="preserve"> Fig1. Theoretical Framewrok Model</w:t>
                            </w:r>
                          </w:p>
                          <w:p w14:paraId="288D558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4pt;margin-top:308.9pt;height:218.25pt;width:303.7pt;z-index:251668480;mso-width-relative:page;mso-height-relative:page;" fillcolor="#FFFFFF [3201]" filled="t" stroked="t" coordsize="21600,21600" o:gfxdata="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v+P34tkAAAAM&#10;AQAADwAAAAAAAAABACAAAAAiAAAAZHJzL2Rvd25yZXYueG1sUEsBAhQAFAAAAAgAh07iQAgH751U&#10;AgAAxQQAAA4AAAAAAAAAAQAgAAAAKAEAAGRycy9lMm9Eb2MueG1sUEsFBgAAAAAGAAYAWQEAAO4F&#10;AAAAAA==&#10;">
                <v:fill on="t" focussize="0,0"/>
                <v:stroke weight="0.5pt" color="#000000 [3204]" joinstyle="round"/>
                <v:imagedata o:title=""/>
                <o:lock v:ext="edit" aspectratio="f"/>
                <v:textbox>
                  <w:txbxContent>
                    <w:p w14:paraId="2AA4D219">
                      <w:pPr>
                        <w:pStyle w:val="20"/>
                        <w:keepNext w:val="0"/>
                        <w:keepLines w:val="0"/>
                        <w:widowControl/>
                        <w:suppressLineNumbers w:val="0"/>
                        <w:spacing w:line="360" w:lineRule="auto"/>
                        <w:jc w:val="both"/>
                        <w:rPr>
                          <w:rFonts w:hint="default" w:ascii="Garamond" w:hAnsi="Garamond" w:cs="Garamond"/>
                          <w:b/>
                          <w:bCs/>
                          <w:sz w:val="18"/>
                          <w:szCs w:val="18"/>
                          <w:lang w:val="en-PH"/>
                        </w:rPr>
                      </w:pPr>
                      <w:r>
                        <w:rPr>
                          <w:rFonts w:hint="default" w:ascii="Garamond" w:hAnsi="Garamond" w:cs="Garamond"/>
                          <w:b/>
                          <w:bCs/>
                          <w:sz w:val="18"/>
                          <w:szCs w:val="18"/>
                          <w:lang w:val="en-PH"/>
                        </w:rPr>
                        <w:t xml:space="preserve"> Fig1. Theoretical Framewrok Model</w:t>
                      </w:r>
                    </w:p>
                    <w:p w14:paraId="288D5589"/>
                  </w:txbxContent>
                </v:textbox>
              </v:shape>
            </w:pict>
          </mc:Fallback>
        </mc:AlternateContent>
      </w:r>
    </w:p>
    <w:p w14:paraId="0595FCA2">
      <w:pPr>
        <w:pStyle w:val="20"/>
        <w:keepNext w:val="0"/>
        <w:keepLines w:val="0"/>
        <w:widowControl/>
        <w:suppressLineNumbers w:val="0"/>
        <w:spacing w:line="360" w:lineRule="auto"/>
        <w:jc w:val="both"/>
        <w:rPr>
          <w:rFonts w:hint="default" w:ascii="Garamond" w:hAnsi="Garamond" w:cs="Garamond"/>
        </w:rPr>
      </w:pPr>
      <w:r>
        <w:rPr>
          <w:sz w:val="24"/>
        </w:rPr>
        <mc:AlternateContent>
          <mc:Choice Requires="wps">
            <w:drawing>
              <wp:anchor distT="0" distB="0" distL="114300" distR="114300" simplePos="0" relativeHeight="251667456" behindDoc="0" locked="0" layoutInCell="1" allowOverlap="1">
                <wp:simplePos x="0" y="0"/>
                <wp:positionH relativeFrom="column">
                  <wp:posOffset>621665</wp:posOffset>
                </wp:positionH>
                <wp:positionV relativeFrom="paragraph">
                  <wp:posOffset>1377315</wp:posOffset>
                </wp:positionV>
                <wp:extent cx="3626485" cy="461010"/>
                <wp:effectExtent l="6350" t="6350" r="9525" b="20320"/>
                <wp:wrapNone/>
                <wp:docPr id="6" name="Rectangle 6"/>
                <wp:cNvGraphicFramePr/>
                <a:graphic xmlns:a="http://schemas.openxmlformats.org/drawingml/2006/main">
                  <a:graphicData uri="http://schemas.microsoft.com/office/word/2010/wordprocessingShape">
                    <wps:wsp>
                      <wps:cNvSpPr/>
                      <wps:spPr>
                        <a:xfrm>
                          <a:off x="2517775" y="3318510"/>
                          <a:ext cx="3626485" cy="46101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A530EB5">
                            <w:pPr>
                              <w:pStyle w:val="20"/>
                              <w:keepNext w:val="0"/>
                              <w:keepLines w:val="0"/>
                              <w:widowControl/>
                              <w:suppressLineNumbers w:val="0"/>
                              <w:spacing w:line="360" w:lineRule="auto"/>
                              <w:jc w:val="both"/>
                              <w:rPr>
                                <w:rFonts w:hint="default" w:ascii="Garamond" w:hAnsi="Garamond" w:cs="Garamond"/>
                                <w:b/>
                                <w:bCs/>
                                <w:color w:val="000000" w:themeColor="text1"/>
                                <w:sz w:val="18"/>
                                <w:szCs w:val="18"/>
                                <w:lang w:val="en-PH"/>
                                <w14:textFill>
                                  <w14:solidFill>
                                    <w14:schemeClr w14:val="tx1"/>
                                  </w14:solidFill>
                                </w14:textFill>
                              </w:rPr>
                            </w:pPr>
                            <w:r>
                              <w:rPr>
                                <w:rFonts w:hint="default" w:ascii="Garamond" w:hAnsi="Garamond" w:cs="Garamond"/>
                                <w:b/>
                                <w:bCs/>
                                <w:sz w:val="18"/>
                                <w:szCs w:val="18"/>
                                <w:lang w:val="en-PH"/>
                              </w:rPr>
                              <w:t xml:space="preserve">  </w:t>
                            </w:r>
                            <w:r>
                              <w:rPr>
                                <w:rFonts w:hint="default" w:ascii="Garamond" w:hAnsi="Garamond" w:cs="Garamond"/>
                                <w:b/>
                                <w:bCs/>
                                <w:sz w:val="18"/>
                                <w:szCs w:val="18"/>
                                <w:lang w:val="en-US"/>
                              </w:rPr>
                              <w:t xml:space="preserve">                  </w:t>
                            </w:r>
                            <w:r>
                              <w:rPr>
                                <w:rFonts w:hint="default" w:ascii="Garamond" w:hAnsi="Garamond" w:cs="Garamond"/>
                                <w:b/>
                                <w:bCs/>
                                <w:sz w:val="18"/>
                                <w:szCs w:val="18"/>
                                <w:lang w:val="en-PH"/>
                              </w:rPr>
                              <w:t>F</w:t>
                            </w:r>
                            <w:r>
                              <w:rPr>
                                <w:rFonts w:hint="default" w:ascii="Garamond" w:hAnsi="Garamond" w:cs="Garamond"/>
                                <w:b/>
                                <w:bCs/>
                                <w:color w:val="000000" w:themeColor="text1"/>
                                <w:sz w:val="18"/>
                                <w:szCs w:val="18"/>
                                <w:lang w:val="en-US"/>
                                <w14:textFill>
                                  <w14:solidFill>
                                    <w14:schemeClr w14:val="tx1"/>
                                  </w14:solidFill>
                                </w14:textFill>
                              </w:rPr>
                              <w:t xml:space="preserve">Figure </w:t>
                            </w:r>
                            <w:r>
                              <w:rPr>
                                <w:rFonts w:hint="default" w:ascii="Garamond" w:hAnsi="Garamond" w:cs="Garamond"/>
                                <w:b/>
                                <w:bCs/>
                                <w:color w:val="000000" w:themeColor="text1"/>
                                <w:sz w:val="18"/>
                                <w:szCs w:val="18"/>
                                <w:lang w:val="en-PH"/>
                                <w14:textFill>
                                  <w14:solidFill>
                                    <w14:schemeClr w14:val="tx1"/>
                                  </w14:solidFill>
                                </w14:textFill>
                              </w:rPr>
                              <w:t>1. Theoretical Framewrok Model</w:t>
                            </w:r>
                          </w:p>
                          <w:p w14:paraId="41A3B40E">
                            <w:pPr>
                              <w:pStyle w:val="20"/>
                              <w:keepNext w:val="0"/>
                              <w:keepLines w:val="0"/>
                              <w:widowControl/>
                              <w:suppressLineNumbers w:val="0"/>
                              <w:spacing w:line="360" w:lineRule="auto"/>
                              <w:ind w:firstLine="2881" w:firstLineChars="1600"/>
                              <w:jc w:val="both"/>
                              <w:rPr>
                                <w:rFonts w:hint="default" w:ascii="Garamond" w:hAnsi="Garamond" w:cs="Garamond"/>
                                <w:b/>
                                <w:bCs/>
                                <w:sz w:val="18"/>
                                <w:szCs w:val="18"/>
                                <w:lang w:val="en-PH"/>
                              </w:rPr>
                            </w:pPr>
                            <w:r>
                              <w:rPr>
                                <w:rFonts w:hint="default" w:ascii="Garamond" w:hAnsi="Garamond" w:cs="Garamond"/>
                                <w:b/>
                                <w:bCs/>
                                <w:sz w:val="18"/>
                                <w:szCs w:val="18"/>
                                <w:lang w:val="en-PH"/>
                              </w:rPr>
                              <w:t>Fig1. Theoretical Framewrok Model</w:t>
                            </w:r>
                          </w:p>
                          <w:p w14:paraId="7BAD370A"/>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8.95pt;margin-top:108.45pt;height:36.3pt;width:285.55pt;z-index:251667456;v-text-anchor:middle;mso-width-relative:page;mso-height-relative:page;" fillcolor="#FFFFFF [3212]" filled="t" stroked="t" coordsize="21600,21600" o:gfxdata="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YZ2bRNgAAAAKAQAADwAAAAAAAAABACAAAAAiAAAAZHJzL2Rv&#10;d25yZXYueG1sUEsBAhQAFAAAAAgAh07iQNgy1WtzAgAADgUAAA4AAAAAAAAAAQAgAAAAJwEAAGRy&#10;cy9lMm9Eb2MueG1sUEsFBgAAAAAGAAYAWQEAAAwGAAAAAA==&#10;">
                <v:fill on="t" focussize="0,0"/>
                <v:stroke weight="1pt" color="#FFFFFF [3212]" miterlimit="8" joinstyle="miter"/>
                <v:imagedata o:title=""/>
                <o:lock v:ext="edit" aspectratio="f"/>
                <v:textbox>
                  <w:txbxContent>
                    <w:p w14:paraId="0A530EB5">
                      <w:pPr>
                        <w:pStyle w:val="20"/>
                        <w:keepNext w:val="0"/>
                        <w:keepLines w:val="0"/>
                        <w:widowControl/>
                        <w:suppressLineNumbers w:val="0"/>
                        <w:spacing w:line="360" w:lineRule="auto"/>
                        <w:jc w:val="both"/>
                        <w:rPr>
                          <w:rFonts w:hint="default" w:ascii="Garamond" w:hAnsi="Garamond" w:cs="Garamond"/>
                          <w:b/>
                          <w:bCs/>
                          <w:color w:val="000000" w:themeColor="text1"/>
                          <w:sz w:val="18"/>
                          <w:szCs w:val="18"/>
                          <w:lang w:val="en-PH"/>
                          <w14:textFill>
                            <w14:solidFill>
                              <w14:schemeClr w14:val="tx1"/>
                            </w14:solidFill>
                          </w14:textFill>
                        </w:rPr>
                      </w:pPr>
                      <w:r>
                        <w:rPr>
                          <w:rFonts w:hint="default" w:ascii="Garamond" w:hAnsi="Garamond" w:cs="Garamond"/>
                          <w:b/>
                          <w:bCs/>
                          <w:sz w:val="18"/>
                          <w:szCs w:val="18"/>
                          <w:lang w:val="en-PH"/>
                        </w:rPr>
                        <w:t xml:space="preserve">  </w:t>
                      </w:r>
                      <w:r>
                        <w:rPr>
                          <w:rFonts w:hint="default" w:ascii="Garamond" w:hAnsi="Garamond" w:cs="Garamond"/>
                          <w:b/>
                          <w:bCs/>
                          <w:sz w:val="18"/>
                          <w:szCs w:val="18"/>
                          <w:lang w:val="en-US"/>
                        </w:rPr>
                        <w:t xml:space="preserve">                  </w:t>
                      </w:r>
                      <w:r>
                        <w:rPr>
                          <w:rFonts w:hint="default" w:ascii="Garamond" w:hAnsi="Garamond" w:cs="Garamond"/>
                          <w:b/>
                          <w:bCs/>
                          <w:sz w:val="18"/>
                          <w:szCs w:val="18"/>
                          <w:lang w:val="en-PH"/>
                        </w:rPr>
                        <w:t>F</w:t>
                      </w:r>
                      <w:r>
                        <w:rPr>
                          <w:rFonts w:hint="default" w:ascii="Garamond" w:hAnsi="Garamond" w:cs="Garamond"/>
                          <w:b/>
                          <w:bCs/>
                          <w:color w:val="000000" w:themeColor="text1"/>
                          <w:sz w:val="18"/>
                          <w:szCs w:val="18"/>
                          <w:lang w:val="en-US"/>
                          <w14:textFill>
                            <w14:solidFill>
                              <w14:schemeClr w14:val="tx1"/>
                            </w14:solidFill>
                          </w14:textFill>
                        </w:rPr>
                        <w:t xml:space="preserve">Figure </w:t>
                      </w:r>
                      <w:r>
                        <w:rPr>
                          <w:rFonts w:hint="default" w:ascii="Garamond" w:hAnsi="Garamond" w:cs="Garamond"/>
                          <w:b/>
                          <w:bCs/>
                          <w:color w:val="000000" w:themeColor="text1"/>
                          <w:sz w:val="18"/>
                          <w:szCs w:val="18"/>
                          <w:lang w:val="en-PH"/>
                          <w14:textFill>
                            <w14:solidFill>
                              <w14:schemeClr w14:val="tx1"/>
                            </w14:solidFill>
                          </w14:textFill>
                        </w:rPr>
                        <w:t>1. Theoretical Framewrok Model</w:t>
                      </w:r>
                    </w:p>
                    <w:p w14:paraId="41A3B40E">
                      <w:pPr>
                        <w:pStyle w:val="20"/>
                        <w:keepNext w:val="0"/>
                        <w:keepLines w:val="0"/>
                        <w:widowControl/>
                        <w:suppressLineNumbers w:val="0"/>
                        <w:spacing w:line="360" w:lineRule="auto"/>
                        <w:ind w:firstLine="2881" w:firstLineChars="1600"/>
                        <w:jc w:val="both"/>
                        <w:rPr>
                          <w:rFonts w:hint="default" w:ascii="Garamond" w:hAnsi="Garamond" w:cs="Garamond"/>
                          <w:b/>
                          <w:bCs/>
                          <w:sz w:val="18"/>
                          <w:szCs w:val="18"/>
                          <w:lang w:val="en-PH"/>
                        </w:rPr>
                      </w:pPr>
                      <w:r>
                        <w:rPr>
                          <w:rFonts w:hint="default" w:ascii="Garamond" w:hAnsi="Garamond" w:cs="Garamond"/>
                          <w:b/>
                          <w:bCs/>
                          <w:sz w:val="18"/>
                          <w:szCs w:val="18"/>
                          <w:lang w:val="en-PH"/>
                        </w:rPr>
                        <w:t>Fig1. Theoretical Framewrok Model</w:t>
                      </w:r>
                    </w:p>
                    <w:p w14:paraId="7BAD370A"/>
                  </w:txbxContent>
                </v:textbox>
              </v: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1363345</wp:posOffset>
                </wp:positionH>
                <wp:positionV relativeFrom="paragraph">
                  <wp:posOffset>-1270</wp:posOffset>
                </wp:positionV>
                <wp:extent cx="2396490" cy="224155"/>
                <wp:effectExtent l="6350" t="6350" r="20320" b="13335"/>
                <wp:wrapNone/>
                <wp:docPr id="9" name="Rectangle 9"/>
                <wp:cNvGraphicFramePr/>
                <a:graphic xmlns:a="http://schemas.openxmlformats.org/drawingml/2006/main">
                  <a:graphicData uri="http://schemas.microsoft.com/office/word/2010/wordprocessingShape">
                    <wps:wsp>
                      <wps:cNvSpPr/>
                      <wps:spPr>
                        <a:xfrm>
                          <a:off x="3162935" y="1921510"/>
                          <a:ext cx="2396490" cy="22415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7.35pt;margin-top:-0.1pt;height:17.65pt;width:188.7pt;z-index:251659264;v-text-anchor:middle;mso-width-relative:page;mso-height-relative:page;" fillcolor="#FFFFFF [3212]" filled="t" stroked="t" coordsize="21600,21600" o:gfxdata="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GEYgJ1wAAAAgBAAAPAAAAAAAAAAEAIAAAACIAAABkcnMvZG93bnJldi54&#10;bWxQSwECFAAUAAAACACHTuJAdg3T3m0CAAADBQAADgAAAAAAAAABACAAAAAmAQAAZHJzL2Uyb0Rv&#10;Yy54bWxQSwUGAAAAAAYABgBZAQAABQYAAAAA&#10;">
                <v:fill on="t" focussize="0,0"/>
                <v:stroke weight="1pt" color="#FFFFFF [3212]" miterlimit="8" joinstyle="miter"/>
                <v:imagedata o:title=""/>
                <o:lock v:ext="edit" aspectratio="f"/>
              </v:rect>
            </w:pict>
          </mc:Fallback>
        </mc:AlternateContent>
      </w:r>
      <w:r>
        <w:rPr>
          <w:rFonts w:hint="default" w:ascii="Garamond" w:hAnsi="Garamond" w:cs="Garamond"/>
          <w:lang w:val="en-US"/>
        </w:rPr>
        <w:t xml:space="preserve">         </w:t>
      </w:r>
      <w:r>
        <w:rPr>
          <w:rFonts w:hint="default" w:ascii="Garamond" w:hAnsi="Garamond" w:cs="Garamond"/>
        </w:rPr>
        <w:drawing>
          <wp:inline distT="0" distB="0" distL="114300" distR="114300">
            <wp:extent cx="4194810" cy="1793240"/>
            <wp:effectExtent l="0" t="0" r="1143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194810" cy="1793240"/>
                    </a:xfrm>
                    <a:prstGeom prst="rect">
                      <a:avLst/>
                    </a:prstGeom>
                    <a:noFill/>
                    <a:ln>
                      <a:noFill/>
                    </a:ln>
                  </pic:spPr>
                </pic:pic>
              </a:graphicData>
            </a:graphic>
          </wp:inline>
        </w:drawing>
      </w:r>
    </w:p>
    <w:p w14:paraId="0B81A7AF">
      <w:pPr>
        <w:spacing w:line="360" w:lineRule="auto"/>
        <w:jc w:val="both"/>
        <w:rPr>
          <w:rFonts w:hint="default" w:ascii="Garamond" w:hAnsi="Garamond" w:cs="Garamond"/>
          <w:b/>
          <w:bCs/>
          <w:i/>
          <w:iCs/>
          <w:sz w:val="24"/>
          <w:szCs w:val="24"/>
          <w:lang w:val="en-GB"/>
        </w:rPr>
      </w:pPr>
      <w:r>
        <w:rPr>
          <w:rFonts w:hint="default" w:ascii="Garamond" w:hAnsi="Garamond" w:cs="Garamond"/>
          <w:b/>
          <w:bCs/>
          <w:i w:val="0"/>
          <w:iCs w:val="0"/>
          <w:sz w:val="24"/>
          <w:szCs w:val="24"/>
          <w:lang w:val="en-US"/>
        </w:rPr>
        <w:t>Fig.1</w:t>
      </w:r>
      <w:r>
        <w:rPr>
          <w:rFonts w:hint="default" w:ascii="Garamond" w:hAnsi="Garamond" w:cs="Garamond"/>
          <w:b w:val="0"/>
          <w:bCs w:val="0"/>
          <w:i w:val="0"/>
          <w:iCs w:val="0"/>
          <w:sz w:val="24"/>
          <w:szCs w:val="24"/>
          <w:lang w:val="en-US"/>
        </w:rPr>
        <w:t xml:space="preserve"> </w:t>
      </w:r>
      <w:r>
        <w:rPr>
          <w:rFonts w:hint="default" w:ascii="Garamond" w:hAnsi="Garamond" w:eastAsia="SimSun" w:cs="Garamond"/>
          <w:b w:val="0"/>
          <w:bCs w:val="0"/>
          <w:i w:val="0"/>
          <w:iCs w:val="0"/>
          <w:sz w:val="24"/>
          <w:szCs w:val="24"/>
        </w:rPr>
        <w:t xml:space="preserve">This figure shows how the CitiSense system integrates </w:t>
      </w:r>
      <w:r>
        <w:rPr>
          <w:rStyle w:val="21"/>
          <w:rFonts w:hint="default" w:ascii="Garamond" w:hAnsi="Garamond" w:eastAsia="SimSun" w:cs="Garamond"/>
          <w:b w:val="0"/>
          <w:bCs w:val="0"/>
          <w:i w:val="0"/>
          <w:iCs w:val="0"/>
          <w:sz w:val="24"/>
          <w:szCs w:val="24"/>
        </w:rPr>
        <w:t>mobile information systems, sentiment analysis, and recommendation systems</w:t>
      </w:r>
      <w:r>
        <w:rPr>
          <w:rFonts w:hint="default" w:ascii="Garamond" w:hAnsi="Garamond" w:eastAsia="SimSun" w:cs="Garamond"/>
          <w:b w:val="0"/>
          <w:bCs w:val="0"/>
          <w:i w:val="0"/>
          <w:iCs w:val="0"/>
          <w:sz w:val="24"/>
          <w:szCs w:val="24"/>
        </w:rPr>
        <w:t xml:space="preserve"> to produce </w:t>
      </w:r>
      <w:r>
        <w:rPr>
          <w:rStyle w:val="21"/>
          <w:rFonts w:hint="default" w:ascii="Garamond" w:hAnsi="Garamond" w:eastAsia="SimSun" w:cs="Garamond"/>
          <w:b w:val="0"/>
          <w:bCs w:val="0"/>
          <w:i w:val="0"/>
          <w:iCs w:val="0"/>
          <w:sz w:val="24"/>
          <w:szCs w:val="24"/>
        </w:rPr>
        <w:t>enhanced feedback collection, sentiment</w:t>
      </w:r>
      <w:r>
        <w:rPr>
          <w:rStyle w:val="21"/>
          <w:rFonts w:hint="default" w:ascii="Garamond" w:hAnsi="Garamond" w:eastAsia="SimSun" w:cs="Garamond"/>
          <w:b w:val="0"/>
          <w:bCs w:val="0"/>
          <w:i w:val="0"/>
          <w:iCs w:val="0"/>
          <w:sz w:val="24"/>
          <w:szCs w:val="24"/>
        </w:rPr>
        <w:noBreakHyphen/>
      </w:r>
      <w:r>
        <w:rPr>
          <w:rStyle w:val="21"/>
          <w:rFonts w:hint="default" w:ascii="Garamond" w:hAnsi="Garamond" w:eastAsia="SimSun" w:cs="Garamond"/>
          <w:b w:val="0"/>
          <w:bCs w:val="0"/>
          <w:i w:val="0"/>
          <w:iCs w:val="0"/>
          <w:sz w:val="24"/>
          <w:szCs w:val="24"/>
        </w:rPr>
        <w:t>based insights, and smart recommendations</w:t>
      </w:r>
      <w:r>
        <w:rPr>
          <w:rFonts w:hint="default" w:ascii="Garamond" w:hAnsi="Garamond" w:eastAsia="SimSun" w:cs="Garamond"/>
          <w:b w:val="0"/>
          <w:bCs w:val="0"/>
          <w:i w:val="0"/>
          <w:iCs w:val="0"/>
          <w:sz w:val="24"/>
          <w:szCs w:val="24"/>
        </w:rPr>
        <w:t xml:space="preserve">, leading to </w:t>
      </w:r>
      <w:r>
        <w:rPr>
          <w:rStyle w:val="21"/>
          <w:rFonts w:hint="default" w:ascii="Garamond" w:hAnsi="Garamond" w:eastAsia="SimSun" w:cs="Garamond"/>
          <w:b w:val="0"/>
          <w:bCs w:val="0"/>
          <w:i w:val="0"/>
          <w:iCs w:val="0"/>
          <w:sz w:val="24"/>
          <w:szCs w:val="24"/>
        </w:rPr>
        <w:t>improved barangay governance</w:t>
      </w:r>
      <w:r>
        <w:rPr>
          <w:rFonts w:hint="default" w:ascii="Garamond" w:hAnsi="Garamond" w:eastAsia="SimSun" w:cs="Garamond"/>
          <w:b w:val="0"/>
          <w:bCs w:val="0"/>
          <w:i w:val="0"/>
          <w:iCs w:val="0"/>
          <w:sz w:val="24"/>
          <w:szCs w:val="24"/>
        </w:rPr>
        <w:t xml:space="preserve">. The framework is evaluated using the </w:t>
      </w:r>
      <w:r>
        <w:rPr>
          <w:rStyle w:val="21"/>
          <w:rFonts w:hint="default" w:ascii="Garamond" w:hAnsi="Garamond" w:eastAsia="SimSun" w:cs="Garamond"/>
          <w:b w:val="0"/>
          <w:bCs w:val="0"/>
          <w:i w:val="0"/>
          <w:iCs w:val="0"/>
          <w:sz w:val="24"/>
          <w:szCs w:val="24"/>
        </w:rPr>
        <w:t>ISO/IEC 25010 quality model</w:t>
      </w:r>
      <w:r>
        <w:rPr>
          <w:rFonts w:hint="default" w:ascii="Garamond" w:hAnsi="Garamond" w:eastAsia="SimSun" w:cs="Garamond"/>
          <w:b w:val="0"/>
          <w:bCs w:val="0"/>
          <w:i w:val="0"/>
          <w:iCs w:val="0"/>
          <w:sz w:val="24"/>
          <w:szCs w:val="24"/>
        </w:rPr>
        <w:t>, ensuring the system meets international standards for functionality, usability, and reliability.</w:t>
      </w:r>
    </w:p>
    <w:p w14:paraId="6475B3AB">
      <w:pPr>
        <w:spacing w:line="360" w:lineRule="auto"/>
        <w:ind w:firstLine="720"/>
        <w:jc w:val="both"/>
        <w:rPr>
          <w:rFonts w:hint="default" w:ascii="Garamond" w:hAnsi="Garamond" w:cs="Garamond"/>
          <w:b/>
          <w:bCs/>
          <w:i/>
          <w:iCs/>
          <w:sz w:val="24"/>
          <w:szCs w:val="24"/>
          <w:lang w:val="en-GB"/>
        </w:rPr>
      </w:pPr>
      <w:r>
        <w:rPr>
          <w:rFonts w:hint="default" w:ascii="Garamond" w:hAnsi="Garamond" w:cs="Garamond"/>
          <w:b/>
          <w:bCs/>
          <w:i/>
          <w:iCs/>
          <w:sz w:val="24"/>
          <w:szCs w:val="24"/>
          <w:lang w:val="en-GB"/>
        </w:rPr>
        <w:t>Conceptual Framework</w:t>
      </w:r>
    </w:p>
    <w:p w14:paraId="3938DB2A">
      <w:pPr>
        <w:spacing w:before="240" w:after="240" w:line="360" w:lineRule="auto"/>
        <w:ind w:firstLine="720"/>
        <w:jc w:val="both"/>
        <w:rPr>
          <w:rFonts w:hint="default" w:ascii="Garamond" w:hAnsi="Garamond" w:cs="Garamond"/>
        </w:rPr>
      </w:pPr>
      <w:r>
        <w:rPr>
          <w:rFonts w:hint="default" w:ascii="Garamond" w:hAnsi="Garamond" w:eastAsia="Garamond" w:cs="Garamond"/>
          <w:sz w:val="24"/>
          <w:szCs w:val="24"/>
          <w:lang w:val="en-GB"/>
        </w:rPr>
        <w:t xml:space="preserve"> The conceptual framework illustrates the overall structure and flow of the system, showing how inputs are processed to produce meaningful outputs.The study follows the </w:t>
      </w:r>
      <w:r>
        <w:rPr>
          <w:rFonts w:hint="default" w:ascii="Garamond" w:hAnsi="Garamond" w:eastAsia="Garamond" w:cs="Garamond"/>
          <w:b/>
          <w:bCs/>
          <w:sz w:val="24"/>
          <w:szCs w:val="24"/>
          <w:lang w:val="en-GB"/>
        </w:rPr>
        <w:t>Input-Process-Output (IPO) Model</w:t>
      </w:r>
      <w:r>
        <w:rPr>
          <w:rFonts w:hint="default" w:ascii="Garamond" w:hAnsi="Garamond" w:eastAsia="Garamond" w:cs="Garamond"/>
          <w:sz w:val="24"/>
          <w:szCs w:val="24"/>
          <w:lang w:val="en-GB"/>
        </w:rPr>
        <w:t>:</w:t>
      </w:r>
    </w:p>
    <w:p w14:paraId="1BE4F387">
      <w:pPr>
        <w:pStyle w:val="2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600" w:firstLineChars="250"/>
        <w:jc w:val="both"/>
        <w:textAlignment w:val="baseline"/>
        <w:rPr>
          <w:rFonts w:hint="default" w:ascii="Garamond" w:hAnsi="Garamond" w:eastAsia="Garamond" w:cs="Garamond"/>
          <w:b w:val="0"/>
          <w:bCs w:val="0"/>
          <w:i w:val="0"/>
          <w:iCs w:val="0"/>
          <w:caps w:val="0"/>
          <w:color w:val="auto"/>
          <w:spacing w:val="0"/>
          <w:sz w:val="24"/>
          <w:szCs w:val="24"/>
          <w:shd w:val="clear" w:fill="FFFFFF"/>
          <w:vertAlign w:val="baseline"/>
        </w:rPr>
      </w:pPr>
      <w:r>
        <w:rPr>
          <w:rFonts w:hint="default" w:ascii="Garamond" w:hAnsi="Garamond" w:eastAsia="SimSun" w:cs="Garamond"/>
          <w:sz w:val="24"/>
          <w:szCs w:val="24"/>
        </w:rPr>
        <w:t xml:space="preserve">The CitiSense system begins with the </w:t>
      </w:r>
      <w:r>
        <w:rPr>
          <w:rStyle w:val="21"/>
          <w:rFonts w:hint="default" w:ascii="Garamond" w:hAnsi="Garamond" w:eastAsia="SimSun" w:cs="Garamond"/>
          <w:sz w:val="24"/>
          <w:szCs w:val="24"/>
        </w:rPr>
        <w:t>input</w:t>
      </w:r>
      <w:r>
        <w:rPr>
          <w:rFonts w:hint="default" w:ascii="Garamond" w:hAnsi="Garamond" w:eastAsia="SimSun" w:cs="Garamond"/>
          <w:sz w:val="24"/>
          <w:szCs w:val="24"/>
        </w:rPr>
        <w:t xml:space="preserve">, which consists of user feedback in the form of complaints, suggestions, and reports, along with basic user information. These inputs undergo a structured </w:t>
      </w:r>
      <w:r>
        <w:rPr>
          <w:rStyle w:val="21"/>
          <w:rFonts w:hint="default" w:ascii="Garamond" w:hAnsi="Garamond" w:eastAsia="SimSun" w:cs="Garamond"/>
          <w:sz w:val="24"/>
          <w:szCs w:val="24"/>
        </w:rPr>
        <w:t>process</w:t>
      </w:r>
      <w:r>
        <w:rPr>
          <w:rFonts w:hint="default" w:ascii="Garamond" w:hAnsi="Garamond" w:eastAsia="SimSun" w:cs="Garamond"/>
          <w:sz w:val="24"/>
          <w:szCs w:val="24"/>
        </w:rPr>
        <w:t xml:space="preserve"> that includes data collection, sentiment analysis, recommendation generation, and secure data storage. Through sentiment analysis, feedback is classified into positive, negative, or neutral categories, while the recommendation logic prioritizes issues and suggests appropriate actions for barangay officials. Finally, the </w:t>
      </w:r>
      <w:r>
        <w:rPr>
          <w:rStyle w:val="21"/>
          <w:rFonts w:hint="default" w:ascii="Garamond" w:hAnsi="Garamond" w:eastAsia="SimSun" w:cs="Garamond"/>
          <w:sz w:val="24"/>
          <w:szCs w:val="24"/>
        </w:rPr>
        <w:t>output</w:t>
      </w:r>
      <w:r>
        <w:rPr>
          <w:rFonts w:hint="default" w:ascii="Garamond" w:hAnsi="Garamond" w:eastAsia="SimSun" w:cs="Garamond"/>
          <w:sz w:val="24"/>
          <w:szCs w:val="24"/>
        </w:rPr>
        <w:t xml:space="preserve"> of the system provides classified feedback, a prioritized list of community issues, and comprehensive reports that can be accessed by barangay staff to support evidence-based decision-making and improve governance responsiveness.</w:t>
      </w:r>
    </w:p>
    <w:p w14:paraId="62BFD2E1">
      <w:pPr>
        <w:pStyle w:val="2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1920" w:firstLineChars="800"/>
        <w:jc w:val="both"/>
        <w:textAlignment w:val="baseline"/>
        <w:rPr>
          <w:rFonts w:hint="default" w:ascii="Garamond" w:hAnsi="Garamond" w:eastAsia="Garamond" w:cs="Garamond"/>
          <w:b w:val="0"/>
          <w:bCs w:val="0"/>
          <w:i w:val="0"/>
          <w:iCs w:val="0"/>
          <w:caps w:val="0"/>
          <w:color w:val="auto"/>
          <w:spacing w:val="0"/>
          <w:sz w:val="24"/>
          <w:szCs w:val="24"/>
          <w:shd w:val="clear" w:fill="FFFFFF"/>
          <w:vertAlign w:val="baseline"/>
          <w:lang w:val="en-US"/>
        </w:rPr>
      </w:pPr>
      <w:r>
        <w:rPr>
          <w:rFonts w:hint="default" w:ascii="Garamond" w:hAnsi="Garamond" w:eastAsia="Garamond" w:cs="Garamond"/>
          <w:b w:val="0"/>
          <w:bCs w:val="0"/>
          <w:i w:val="0"/>
          <w:iCs w:val="0"/>
          <w:caps w:val="0"/>
          <w:color w:val="auto"/>
          <w:spacing w:val="0"/>
          <w:sz w:val="24"/>
          <w:szCs w:val="24"/>
          <w:shd w:val="clear" w:fill="FFFFFF"/>
          <w:vertAlign w:val="baseline"/>
          <w:lang w:val="en-PH"/>
        </w:rPr>
        <w:t xml:space="preserve"> </w:t>
      </w:r>
      <w:r>
        <w:rPr>
          <w:rFonts w:hint="default" w:ascii="Garamond" w:hAnsi="Garamond" w:eastAsia="Garamond" w:cs="Garamond"/>
          <w:b w:val="0"/>
          <w:bCs w:val="0"/>
          <w:i w:val="0"/>
          <w:iCs w:val="0"/>
          <w:caps w:val="0"/>
          <w:color w:val="auto"/>
          <w:spacing w:val="0"/>
          <w:sz w:val="24"/>
          <w:szCs w:val="24"/>
          <w:shd w:val="clear" w:fill="FFFFFF"/>
          <w:vertAlign w:val="baseline"/>
          <w:lang w:val="en-US"/>
        </w:rPr>
        <w:t xml:space="preserve">          </w:t>
      </w:r>
    </w:p>
    <w:p w14:paraId="24350531">
      <w:pPr>
        <w:pStyle w:val="2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pPr>
      <w:r>
        <w:rPr>
          <w:sz w:val="24"/>
        </w:rPr>
        <mc:AlternateContent>
          <mc:Choice Requires="wps">
            <w:drawing>
              <wp:anchor distT="0" distB="0" distL="114300" distR="114300" simplePos="0" relativeHeight="251677696" behindDoc="0" locked="0" layoutInCell="1" allowOverlap="1">
                <wp:simplePos x="0" y="0"/>
                <wp:positionH relativeFrom="column">
                  <wp:posOffset>1824355</wp:posOffset>
                </wp:positionH>
                <wp:positionV relativeFrom="paragraph">
                  <wp:posOffset>2109470</wp:posOffset>
                </wp:positionV>
                <wp:extent cx="2124075" cy="323850"/>
                <wp:effectExtent l="0" t="0" r="9525" b="11430"/>
                <wp:wrapNone/>
                <wp:docPr id="35" name="Text Box 35"/>
                <wp:cNvGraphicFramePr/>
                <a:graphic xmlns:a="http://schemas.openxmlformats.org/drawingml/2006/main">
                  <a:graphicData uri="http://schemas.microsoft.com/office/word/2010/wordprocessingShape">
                    <wps:wsp>
                      <wps:cNvSpPr txBox="1"/>
                      <wps:spPr>
                        <a:xfrm>
                          <a:off x="3187065" y="3652520"/>
                          <a:ext cx="2124075" cy="3238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EC8515">
                            <w:pPr>
                              <w:ind w:firstLine="440" w:firstLineChars="200"/>
                              <w:rPr>
                                <w:rFonts w:hint="default" w:ascii="Garamond" w:hAnsi="Garamond" w:cs="Garamond"/>
                                <w:lang w:val="en-US"/>
                              </w:rPr>
                            </w:pPr>
                            <w:r>
                              <w:rPr>
                                <w:rFonts w:hint="default" w:ascii="Garamond" w:hAnsi="Garamond" w:cs="Garamond"/>
                                <w:lang w:val="en-US"/>
                              </w:rPr>
                              <w:t>Figure 2. IPO Model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65pt;margin-top:166.1pt;height:25.5pt;width:167.25pt;z-index:251677696;mso-width-relative:page;mso-height-relative:page;" fillcolor="#FFFFFF [3201]" filled="t" stroked="f" coordsize="21600,21600" o:gfxdata="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yDV3NYAAAALAQAADwAAAAAAAAAB&#10;ACAAAAAiAAAAZHJzL2Rvd25yZXYueG1sUEsBAhQAFAAAAAgAh07iQI5oEp1LAgAAnAQAAA4AAAAA&#10;AAAAAQAgAAAAJQEAAGRycy9lMm9Eb2MueG1sUEsFBgAAAAAGAAYAWQEAAOIFAAAAAA==&#10;">
                <v:fill on="t" focussize="0,0"/>
                <v:stroke on="f" weight="0.5pt"/>
                <v:imagedata o:title=""/>
                <o:lock v:ext="edit" aspectratio="f"/>
                <v:textbox>
                  <w:txbxContent>
                    <w:p w14:paraId="3BEC8515">
                      <w:pPr>
                        <w:ind w:firstLine="440" w:firstLineChars="200"/>
                        <w:rPr>
                          <w:rFonts w:hint="default" w:ascii="Garamond" w:hAnsi="Garamond" w:cs="Garamond"/>
                          <w:lang w:val="en-US"/>
                        </w:rPr>
                      </w:pPr>
                      <w:r>
                        <w:rPr>
                          <w:rFonts w:hint="default" w:ascii="Garamond" w:hAnsi="Garamond" w:cs="Garamond"/>
                          <w:lang w:val="en-US"/>
                        </w:rPr>
                        <w:t>Figure 2. IPO Model</w:t>
                      </w:r>
                    </w:p>
                  </w:txbxContent>
                </v:textbox>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1318895</wp:posOffset>
                </wp:positionH>
                <wp:positionV relativeFrom="paragraph">
                  <wp:posOffset>1833245</wp:posOffset>
                </wp:positionV>
                <wp:extent cx="90805" cy="114300"/>
                <wp:effectExtent l="9525" t="17145" r="21590" b="20955"/>
                <wp:wrapNone/>
                <wp:docPr id="34" name="Isosceles Triangle 34"/>
                <wp:cNvGraphicFramePr/>
                <a:graphic xmlns:a="http://schemas.openxmlformats.org/drawingml/2006/main">
                  <a:graphicData uri="http://schemas.microsoft.com/office/word/2010/wordprocessingShape">
                    <wps:wsp>
                      <wps:cNvSpPr/>
                      <wps:spPr>
                        <a:xfrm>
                          <a:off x="2710815" y="3385820"/>
                          <a:ext cx="90805" cy="114300"/>
                        </a:xfrm>
                        <a:prstGeom prst="triangl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 type="#_x0000_t5" style="position:absolute;left:0pt;margin-left:103.85pt;margin-top:144.35pt;height:9pt;width:7.15pt;z-index:251676672;v-text-anchor:middle;mso-width-relative:page;mso-height-relative:page;" fillcolor="#4472C4 [3204]" filled="t" stroked="t" coordsize="21600,21600" o:gfxdata="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7t/kA2QAAAAsB&#10;AAAPAAAAAAAAAAEAIAAAACIAAABkcnMvZG93bnJldi54bWxQSwECFAAUAAAACACHTuJAGVG0eYwC&#10;AAAyBQAADgAAAAAAAAABACAAAAAoAQAAZHJzL2Uyb0RvYy54bWxQSwUGAAAAAAYABgBZAQAAJgYA&#10;AAAA&#10;" adj="10800">
                <v:fill on="t" focussize="0,0"/>
                <v:stroke weight="1pt" color="#2F5597 [2404]" miterlimit="8" joinstyle="miter"/>
                <v:imagedata o:title=""/>
                <o:lock v:ext="edit" aspectratio="f"/>
              </v:shap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1338580</wp:posOffset>
                </wp:positionH>
                <wp:positionV relativeFrom="paragraph">
                  <wp:posOffset>2023745</wp:posOffset>
                </wp:positionV>
                <wp:extent cx="1171575" cy="0"/>
                <wp:effectExtent l="0" t="6350" r="0" b="6350"/>
                <wp:wrapNone/>
                <wp:docPr id="33" name="Straight Connector 33"/>
                <wp:cNvGraphicFramePr/>
                <a:graphic xmlns:a="http://schemas.openxmlformats.org/drawingml/2006/main">
                  <a:graphicData uri="http://schemas.microsoft.com/office/word/2010/wordprocessingShape">
                    <wps:wsp>
                      <wps:cNvCnPr/>
                      <wps:spPr>
                        <a:xfrm>
                          <a:off x="2767965" y="3566795"/>
                          <a:ext cx="117157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5.4pt;margin-top:159.35pt;height:0pt;width:92.25pt;z-index:251675648;mso-width-relative:page;mso-height-relative:page;" filled="f" stroked="t" coordsize="21600,21600" o:gfxdata="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dEZNrX&#10;AAAACwEAAA8AAAAAAAAAAQAgAAAAIgAAAGRycy9kb3ducmV2LnhtbFBLAQIUABQAAAAIAIdO4kDu&#10;x4hr6AEAAMMDAAAOAAAAAAAAAAEAIAAAACYBAABkcnMvZTJvRG9jLnhtbFBLBQYAAAAABgAGAFkB&#10;AACABQAAAAA=&#10;">
                <v:fill on="f" focussize="0,0"/>
                <v:stroke weight="1pt" color="#4472C4 [3204]" miterlimit="8" joinstyle="miter"/>
                <v:imagedata o:title=""/>
                <o:lock v:ext="edit" aspectratio="f"/>
              </v:lin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1348105</wp:posOffset>
                </wp:positionH>
                <wp:positionV relativeFrom="paragraph">
                  <wp:posOffset>1852295</wp:posOffset>
                </wp:positionV>
                <wp:extent cx="9525" cy="171450"/>
                <wp:effectExtent l="6350" t="635" r="14605" b="10795"/>
                <wp:wrapNone/>
                <wp:docPr id="32" name="Straight Connector 32"/>
                <wp:cNvGraphicFramePr/>
                <a:graphic xmlns:a="http://schemas.openxmlformats.org/drawingml/2006/main">
                  <a:graphicData uri="http://schemas.microsoft.com/office/word/2010/wordprocessingShape">
                    <wps:wsp>
                      <wps:cNvCnPr/>
                      <wps:spPr>
                        <a:xfrm>
                          <a:off x="2701290" y="3376295"/>
                          <a:ext cx="9525" cy="1714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6.15pt;margin-top:145.85pt;height:13.5pt;width:0.75pt;z-index:251674624;mso-width-relative:page;mso-height-relative:page;" filled="f" stroked="t" coordsize="21600,21600" o:gfxdata="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wl&#10;leTYAAAACwEAAA8AAAAAAAAAAQAgAAAAIgAAAGRycy9kb3ducmV2LnhtbFBLAQIUABQAAAAIAIdO&#10;4kASgujD6gEAAMUDAAAOAAAAAAAAAAEAIAAAACcBAABkcnMvZTJvRG9jLnhtbFBLBQYAAAAABgAG&#10;AFkBAACDBQAAAAA=&#10;">
                <v:fill on="f" focussize="0,0"/>
                <v:stroke weight="1pt" color="#4472C4 [3204]" miterlimit="8" joinstyle="miter"/>
                <v:imagedata o:title=""/>
                <o:lock v:ext="edit" aspectratio="f"/>
              </v:lin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3205480</wp:posOffset>
                </wp:positionH>
                <wp:positionV relativeFrom="paragraph">
                  <wp:posOffset>2023745</wp:posOffset>
                </wp:positionV>
                <wp:extent cx="1123950" cy="9525"/>
                <wp:effectExtent l="0" t="0" r="0" b="0"/>
                <wp:wrapNone/>
                <wp:docPr id="31" name="Straight Connector 31"/>
                <wp:cNvGraphicFramePr/>
                <a:graphic xmlns:a="http://schemas.openxmlformats.org/drawingml/2006/main">
                  <a:graphicData uri="http://schemas.microsoft.com/office/word/2010/wordprocessingShape">
                    <wps:wsp>
                      <wps:cNvCnPr/>
                      <wps:spPr>
                        <a:xfrm>
                          <a:off x="4615815" y="3538220"/>
                          <a:ext cx="1123950" cy="952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52.4pt;margin-top:159.35pt;height:0.75pt;width:88.5pt;z-index:251673600;mso-width-relative:page;mso-height-relative:page;" filled="f" stroked="t" coordsize="21600,21600" o:gfxdata="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NvmIK&#10;1wAAAAsBAAAPAAAAAAAAAAEAIAAAACIAAABkcnMvZG93bnJldi54bWxQSwECFAAUAAAACACHTuJA&#10;//nCZukBAADGAwAADgAAAAAAAAABACAAAAAmAQAAZHJzL2Uyb0RvYy54bWxQSwUGAAAAAAYABgBZ&#10;AQAAgQUAAAAA&#10;">
                <v:fill on="f" focussize="0,0"/>
                <v:stroke weight="1pt" color="#4472C4 [3204]" miterlimit="8" joinstyle="miter"/>
                <v:imagedata o:title=""/>
                <o:lock v:ext="edit" aspectratio="f"/>
              </v:lin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4324985</wp:posOffset>
                </wp:positionH>
                <wp:positionV relativeFrom="paragraph">
                  <wp:posOffset>1557020</wp:posOffset>
                </wp:positionV>
                <wp:extent cx="0" cy="495300"/>
                <wp:effectExtent l="6350" t="0" r="8890" b="7620"/>
                <wp:wrapNone/>
                <wp:docPr id="30" name="Straight Connector 30"/>
                <wp:cNvGraphicFramePr/>
                <a:graphic xmlns:a="http://schemas.openxmlformats.org/drawingml/2006/main">
                  <a:graphicData uri="http://schemas.microsoft.com/office/word/2010/wordprocessingShape">
                    <wps:wsp>
                      <wps:cNvCnPr>
                        <a:stCxn id="28" idx="0"/>
                        <a:endCxn id="28" idx="2"/>
                      </wps:cNvCnPr>
                      <wps:spPr>
                        <a:xfrm>
                          <a:off x="5687695" y="3100070"/>
                          <a:ext cx="0" cy="4953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40.55pt;margin-top:122.6pt;height:39pt;width:0pt;z-index:251672576;mso-width-relative:page;mso-height-relative:page;" filled="f" stroked="t" coordsize="21600,21600" o:gfxdata="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KkF961wAAAAsBAAAPAAAAAAAAAAEAIAAAACIAAABkcnMvZG93bnJldi54&#10;bWxQSwECFAAUAAAACACHTuJAA8QEn/sBAAAEBAAADgAAAAAAAAABACAAAAAmAQAAZHJzL2Uyb0Rv&#10;Yy54bWxQSwUGAAAAAAYABgBZAQAAkwUAAAAA&#10;">
                <v:fill on="f" focussize="0,0"/>
                <v:stroke weight="1pt" color="#4472C4 [3204]" miterlimit="8" joinstyle="miter"/>
                <v:imagedata o:title=""/>
                <o:lock v:ext="edit" aspectratio="f"/>
              </v:lin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3786505</wp:posOffset>
                </wp:positionH>
                <wp:positionV relativeFrom="paragraph">
                  <wp:posOffset>1557020</wp:posOffset>
                </wp:positionV>
                <wp:extent cx="1076325" cy="495300"/>
                <wp:effectExtent l="0" t="0" r="5715" b="7620"/>
                <wp:wrapNone/>
                <wp:docPr id="28" name="Text Box 28"/>
                <wp:cNvGraphicFramePr/>
                <a:graphic xmlns:a="http://schemas.openxmlformats.org/drawingml/2006/main">
                  <a:graphicData uri="http://schemas.microsoft.com/office/word/2010/wordprocessingShape">
                    <wps:wsp>
                      <wps:cNvSpPr txBox="1"/>
                      <wps:spPr>
                        <a:xfrm>
                          <a:off x="5149215" y="3138170"/>
                          <a:ext cx="1076325" cy="49530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0293DC9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8.15pt;margin-top:122.6pt;height:39pt;width:84.75pt;z-index:251671552;mso-width-relative:page;mso-height-relative:page;" fillcolor="#FFFFFF [3212]" filled="t" stroked="f" coordsize="21600,21600" o:gfxdata="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ZbNcS1wAAAAsBAAAPAAAAAAAA&#10;AAEAIAAAACIAAABkcnMvZG93bnJldi54bWxQSwECFAAUAAAACACHTuJA0bJHNUwCAACcBAAADgAA&#10;AAAAAAABACAAAAAmAQAAZHJzL2Uyb0RvYy54bWxQSwUGAAAAAAYABgBZAQAA5AUAAAAA&#10;">
                <v:fill on="t" focussize="0,0"/>
                <v:stroke on="f" weight="0.5pt"/>
                <v:imagedata o:title=""/>
                <o:lock v:ext="edit" aspectratio="f"/>
                <v:textbox>
                  <w:txbxContent>
                    <w:p w14:paraId="0293DC90"/>
                  </w:txbxContent>
                </v:textbox>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1548130</wp:posOffset>
                </wp:positionH>
                <wp:positionV relativeFrom="paragraph">
                  <wp:posOffset>1861820</wp:posOffset>
                </wp:positionV>
                <wp:extent cx="2743200" cy="314325"/>
                <wp:effectExtent l="0" t="0" r="0" b="5715"/>
                <wp:wrapNone/>
                <wp:docPr id="27" name="Text Box 27"/>
                <wp:cNvGraphicFramePr/>
                <a:graphic xmlns:a="http://schemas.openxmlformats.org/drawingml/2006/main">
                  <a:graphicData uri="http://schemas.microsoft.com/office/word/2010/wordprocessingShape">
                    <wps:wsp>
                      <wps:cNvSpPr txBox="1"/>
                      <wps:spPr>
                        <a:xfrm>
                          <a:off x="2910840" y="3404870"/>
                          <a:ext cx="2743200" cy="3143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5DD1B520">
                            <w:pPr>
                              <w:ind w:firstLine="1430" w:firstLineChars="650"/>
                              <w:rPr>
                                <w:rFonts w:hint="default" w:ascii="Garamond" w:hAnsi="Garamond" w:cs="Garamond"/>
                                <w:lang w:val="en-US"/>
                              </w:rPr>
                            </w:pPr>
                            <w:r>
                              <w:rPr>
                                <w:rFonts w:hint="default" w:ascii="Garamond" w:hAnsi="Garamond" w:cs="Garamond"/>
                                <w:lang w:val="en-US"/>
                              </w:rPr>
                              <w:t>Feedback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1.9pt;margin-top:146.6pt;height:24.75pt;width:216pt;z-index:251670528;mso-width-relative:page;mso-height-relative:page;" fillcolor="#FFFFFF [3212]" filled="t" stroked="f" coordsize="21600,21600" o:gfxdata="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A94/rXAAAACwEAAA8AAAAAAAAAAQAg&#10;AAAAIgAAAGRycy9kb3ducmV2LnhtbFBLAQIUABQAAAAIAIdO4kCpbP70SAIAAJwEAAAOAAAAAAAA&#10;AAEAIAAAACYBAABkcnMvZTJvRG9jLnhtbFBLBQYAAAAABgAGAFkBAADgBQAAAAA=&#10;">
                <v:fill on="t" focussize="0,0"/>
                <v:stroke on="f" weight="0.5pt"/>
                <v:imagedata o:title=""/>
                <o:lock v:ext="edit" aspectratio="f"/>
                <v:textbox>
                  <w:txbxContent>
                    <w:p w14:paraId="5DD1B520">
                      <w:pPr>
                        <w:ind w:firstLine="1430" w:firstLineChars="650"/>
                        <w:rPr>
                          <w:rFonts w:hint="default" w:ascii="Garamond" w:hAnsi="Garamond" w:cs="Garamond"/>
                          <w:lang w:val="en-US"/>
                        </w:rPr>
                      </w:pPr>
                      <w:r>
                        <w:rPr>
                          <w:rFonts w:hint="default" w:ascii="Garamond" w:hAnsi="Garamond" w:cs="Garamond"/>
                          <w:lang w:val="en-US"/>
                        </w:rPr>
                        <w:t>Feedback</w:t>
                      </w:r>
                    </w:p>
                  </w:txbxContent>
                </v:textbox>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1795780</wp:posOffset>
                </wp:positionH>
                <wp:positionV relativeFrom="paragraph">
                  <wp:posOffset>128905</wp:posOffset>
                </wp:positionV>
                <wp:extent cx="1847850" cy="361315"/>
                <wp:effectExtent l="4445" t="4445" r="6985" b="15240"/>
                <wp:wrapNone/>
                <wp:docPr id="25" name="Text Box 25"/>
                <wp:cNvGraphicFramePr/>
                <a:graphic xmlns:a="http://schemas.openxmlformats.org/drawingml/2006/main">
                  <a:graphicData uri="http://schemas.microsoft.com/office/word/2010/wordprocessingShape">
                    <wps:wsp>
                      <wps:cNvSpPr txBox="1"/>
                      <wps:spPr>
                        <a:xfrm>
                          <a:off x="3158490" y="1804670"/>
                          <a:ext cx="1847850" cy="361315"/>
                        </a:xfrm>
                        <a:prstGeom prst="rect">
                          <a:avLst/>
                        </a:prstGeom>
                        <a:solidFill>
                          <a:schemeClr val="bg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B89E5F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1.4pt;margin-top:10.15pt;height:28.45pt;width:145.5pt;z-index:251669504;mso-width-relative:page;mso-height-relative:page;" fillcolor="#FFFFFF [3212]" filled="t" stroked="t" coordsize="21600,21600" o:gfxdata="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N8DjbYAAAACQEAAA8AAAAAAAAAAQAg&#10;AAAAIgAAAGRycy9kb3ducmV2LnhtbFBLAQIUABQAAAAIAIdO4kARQ/pCRwIAAMUEAAAOAAAAAAAA&#10;AAEAIAAAACcBAABkcnMvZTJvRG9jLnhtbFBLBQYAAAAABgAGAFkBAADgBQAAAAA=&#10;">
                <v:fill on="t" focussize="0,0"/>
                <v:stroke weight="0.5pt" color="#FFFFFF [3212]" joinstyle="round"/>
                <v:imagedata o:title=""/>
                <o:lock v:ext="edit" aspectratio="f"/>
                <v:textbox>
                  <w:txbxContent>
                    <w:p w14:paraId="3B89E5F5"/>
                  </w:txbxContent>
                </v:textbox>
              </v:shape>
            </w:pict>
          </mc:Fallback>
        </mc:AlternateContent>
      </w:r>
      <w:r>
        <w:rPr>
          <w:rFonts w:hint="default"/>
          <w:lang w:val="en-US"/>
        </w:rPr>
        <w:t xml:space="preserve">                       </w:t>
      </w:r>
      <w:r>
        <w:drawing>
          <wp:inline distT="0" distB="0" distL="114300" distR="114300">
            <wp:extent cx="4031615" cy="2218055"/>
            <wp:effectExtent l="0" t="0" r="6985" b="698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9"/>
                    <a:stretch>
                      <a:fillRect/>
                    </a:stretch>
                  </pic:blipFill>
                  <pic:spPr>
                    <a:xfrm>
                      <a:off x="0" y="0"/>
                      <a:ext cx="4031615" cy="2218055"/>
                    </a:xfrm>
                    <a:prstGeom prst="rect">
                      <a:avLst/>
                    </a:prstGeom>
                    <a:noFill/>
                    <a:ln>
                      <a:noFill/>
                    </a:ln>
                  </pic:spPr>
                </pic:pic>
              </a:graphicData>
            </a:graphic>
          </wp:inline>
        </w:drawing>
      </w:r>
      <w:bookmarkStart w:id="2" w:name="_GoBack"/>
      <w:bookmarkEnd w:id="2"/>
    </w:p>
    <w:p w14:paraId="7F48995C">
      <w:pPr>
        <w:pStyle w:val="2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lang w:val="en-US"/>
        </w:rPr>
      </w:pPr>
      <w:r>
        <w:rPr>
          <w:rFonts w:hint="default"/>
          <w:lang w:val="en-US"/>
        </w:rPr>
        <w:t xml:space="preserve">                                             </w:t>
      </w:r>
    </w:p>
    <w:p w14:paraId="6154AA78">
      <w:pPr>
        <w:pStyle w:val="2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rPr>
      </w:pPr>
    </w:p>
    <w:p w14:paraId="2D526FE7">
      <w:pPr>
        <w:pStyle w:val="2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line="360" w:lineRule="auto"/>
        <w:ind w:left="0" w:right="0" w:firstLine="0"/>
        <w:jc w:val="both"/>
        <w:textAlignment w:val="baseline"/>
        <w:rPr>
          <w:rFonts w:hint="default" w:ascii="Garamond" w:hAnsi="Garamond" w:cs="Garamond"/>
          <w:b w:val="0"/>
          <w:bCs w:val="0"/>
          <w:sz w:val="24"/>
          <w:szCs w:val="24"/>
          <w:lang w:val="en-US"/>
        </w:rPr>
      </w:pPr>
      <w:r>
        <w:rPr>
          <w:rStyle w:val="21"/>
          <w:rFonts w:hint="default" w:ascii="Garamond" w:hAnsi="Garamond" w:eastAsia="SimSun" w:cs="Garamond"/>
          <w:b/>
          <w:bCs/>
          <w:sz w:val="24"/>
          <w:szCs w:val="24"/>
        </w:rPr>
        <w:t>Fig</w:t>
      </w:r>
      <w:r>
        <w:rPr>
          <w:rStyle w:val="21"/>
          <w:rFonts w:hint="default" w:ascii="Garamond" w:hAnsi="Garamond" w:eastAsia="SimSun" w:cs="Garamond"/>
          <w:b/>
          <w:bCs/>
          <w:sz w:val="24"/>
          <w:szCs w:val="24"/>
          <w:lang w:val="en-US"/>
        </w:rPr>
        <w:t xml:space="preserve">. </w:t>
      </w:r>
      <w:r>
        <w:rPr>
          <w:rStyle w:val="21"/>
          <w:rFonts w:hint="default" w:ascii="Garamond" w:hAnsi="Garamond" w:eastAsia="SimSun" w:cs="Garamond"/>
          <w:b/>
          <w:bCs/>
          <w:sz w:val="24"/>
          <w:szCs w:val="24"/>
          <w:lang w:val="en-PH"/>
        </w:rPr>
        <w:t>2</w:t>
      </w:r>
      <w:r>
        <w:rPr>
          <w:rStyle w:val="21"/>
          <w:rFonts w:hint="default" w:ascii="Garamond" w:hAnsi="Garamond" w:eastAsia="SimSun" w:cs="Garamond"/>
          <w:b w:val="0"/>
          <w:bCs w:val="0"/>
          <w:sz w:val="24"/>
          <w:szCs w:val="24"/>
        </w:rPr>
        <w:t xml:space="preserve"> IPO Model of CitiSense</w:t>
      </w:r>
      <w:r>
        <w:rPr>
          <w:rFonts w:hint="default" w:ascii="Garamond" w:hAnsi="Garamond" w:eastAsia="SimSun" w:cs="Garamond"/>
          <w:b w:val="0"/>
          <w:bCs w:val="0"/>
          <w:sz w:val="24"/>
          <w:szCs w:val="24"/>
        </w:rPr>
        <w:t xml:space="preserve"> This diagram illustrates the Input–Process–Output framework of the CitiSense system. The </w:t>
      </w:r>
      <w:r>
        <w:rPr>
          <w:rStyle w:val="21"/>
          <w:rFonts w:hint="default" w:ascii="Garamond" w:hAnsi="Garamond" w:eastAsia="SimSun" w:cs="Garamond"/>
          <w:b w:val="0"/>
          <w:bCs w:val="0"/>
          <w:sz w:val="24"/>
          <w:szCs w:val="24"/>
        </w:rPr>
        <w:t>Input</w:t>
      </w:r>
      <w:r>
        <w:rPr>
          <w:rFonts w:hint="default" w:ascii="Garamond" w:hAnsi="Garamond" w:eastAsia="SimSun" w:cs="Garamond"/>
          <w:b w:val="0"/>
          <w:bCs w:val="0"/>
          <w:sz w:val="24"/>
          <w:szCs w:val="24"/>
        </w:rPr>
        <w:t xml:space="preserve"> consists of user feedback and information collected through the mobile application. The </w:t>
      </w:r>
      <w:r>
        <w:rPr>
          <w:rStyle w:val="21"/>
          <w:rFonts w:hint="default" w:ascii="Garamond" w:hAnsi="Garamond" w:eastAsia="SimSun" w:cs="Garamond"/>
          <w:b w:val="0"/>
          <w:bCs w:val="0"/>
          <w:sz w:val="24"/>
          <w:szCs w:val="24"/>
        </w:rPr>
        <w:t>Process</w:t>
      </w:r>
      <w:r>
        <w:rPr>
          <w:rFonts w:hint="default" w:ascii="Garamond" w:hAnsi="Garamond" w:eastAsia="SimSun" w:cs="Garamond"/>
          <w:b w:val="0"/>
          <w:bCs w:val="0"/>
          <w:sz w:val="24"/>
          <w:szCs w:val="24"/>
        </w:rPr>
        <w:t xml:space="preserve"> involves data collection, sentiment analysis using Naïve Bayes and TF</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IDF, generation of recommendations based on priority, and data storage in the system. The </w:t>
      </w:r>
      <w:r>
        <w:rPr>
          <w:rStyle w:val="21"/>
          <w:rFonts w:hint="default" w:ascii="Garamond" w:hAnsi="Garamond" w:eastAsia="SimSun" w:cs="Garamond"/>
          <w:b w:val="0"/>
          <w:bCs w:val="0"/>
          <w:sz w:val="24"/>
          <w:szCs w:val="24"/>
        </w:rPr>
        <w:t>Output</w:t>
      </w:r>
      <w:r>
        <w:rPr>
          <w:rFonts w:hint="default" w:ascii="Garamond" w:hAnsi="Garamond" w:eastAsia="SimSun" w:cs="Garamond"/>
          <w:b w:val="0"/>
          <w:bCs w:val="0"/>
          <w:sz w:val="24"/>
          <w:szCs w:val="24"/>
        </w:rPr>
        <w:t xml:space="preserve"> presents classified feedback (positive, negative, neutral), a prioritized list of issues, and reports for barangay officials. The system is evaluated using the </w:t>
      </w:r>
      <w:r>
        <w:rPr>
          <w:rStyle w:val="21"/>
          <w:rFonts w:hint="default" w:ascii="Garamond" w:hAnsi="Garamond" w:eastAsia="SimSun" w:cs="Garamond"/>
          <w:b w:val="0"/>
          <w:bCs w:val="0"/>
          <w:sz w:val="24"/>
          <w:szCs w:val="24"/>
        </w:rPr>
        <w:t>ISO/IEC 25010:20</w:t>
      </w:r>
      <w:r>
        <w:rPr>
          <w:rStyle w:val="21"/>
          <w:rFonts w:hint="default" w:ascii="Garamond" w:hAnsi="Garamond" w:eastAsia="SimSun" w:cs="Garamond"/>
          <w:b w:val="0"/>
          <w:bCs w:val="0"/>
          <w:sz w:val="24"/>
          <w:szCs w:val="24"/>
          <w:lang w:val="en-PH"/>
        </w:rPr>
        <w:t>23</w:t>
      </w:r>
      <w:r>
        <w:rPr>
          <w:rStyle w:val="21"/>
          <w:rFonts w:hint="default" w:ascii="Garamond" w:hAnsi="Garamond" w:eastAsia="SimSun" w:cs="Garamond"/>
          <w:b w:val="0"/>
          <w:bCs w:val="0"/>
          <w:sz w:val="24"/>
          <w:szCs w:val="24"/>
        </w:rPr>
        <w:t xml:space="preserve"> Software Product Quality Model</w:t>
      </w:r>
      <w:r>
        <w:rPr>
          <w:rFonts w:hint="default" w:ascii="Garamond" w:hAnsi="Garamond" w:eastAsia="SimSun" w:cs="Garamond"/>
          <w:b w:val="0"/>
          <w:bCs w:val="0"/>
          <w:sz w:val="24"/>
          <w:szCs w:val="24"/>
        </w:rPr>
        <w:t xml:space="preserve"> to ensure usability, efficiency, reliability, and functional suitability.</w:t>
      </w:r>
    </w:p>
    <w:p w14:paraId="4B8D5043">
      <w:pPr>
        <w:spacing w:after="0" w:line="360" w:lineRule="auto"/>
        <w:rPr>
          <w:rFonts w:ascii="Garamond" w:hAnsi="Garamond" w:eastAsia="Garamond" w:cs="Garamond"/>
          <w:b/>
          <w:bCs/>
          <w:sz w:val="24"/>
          <w:szCs w:val="24"/>
          <w:lang w:val="en-GB"/>
        </w:rPr>
      </w:pPr>
    </w:p>
    <w:p w14:paraId="5E2D750E">
      <w:pPr>
        <w:spacing w:after="0" w:line="360" w:lineRule="auto"/>
        <w:jc w:val="both"/>
        <w:rPr>
          <w:rFonts w:ascii="Garamond" w:hAnsi="Garamond" w:eastAsia="Garamond" w:cs="Garamond"/>
          <w:b/>
          <w:bCs/>
          <w:sz w:val="24"/>
          <w:szCs w:val="24"/>
          <w:lang w:val="en-GB"/>
        </w:rPr>
      </w:pPr>
      <w:r>
        <w:rPr>
          <w:rFonts w:ascii="Garamond" w:hAnsi="Garamond" w:eastAsia="Garamond" w:cs="Garamond"/>
          <w:b/>
          <w:bCs/>
          <w:sz w:val="24"/>
          <w:szCs w:val="24"/>
          <w:lang w:val="en-GB"/>
        </w:rPr>
        <w:t>Scope and Limitations</w:t>
      </w:r>
    </w:p>
    <w:p w14:paraId="5A65BF59">
      <w:pPr>
        <w:spacing w:before="240" w:beforeAutospacing="0" w:after="240" w:afterAutospacing="0" w:line="360" w:lineRule="auto"/>
        <w:ind w:firstLine="600" w:firstLineChars="250"/>
        <w:jc w:val="both"/>
        <w:rPr>
          <w:rFonts w:hint="default" w:ascii="Garamond" w:hAnsi="Garamond" w:cs="Garamond"/>
          <w:b w:val="0"/>
          <w:bCs w:val="0"/>
          <w:sz w:val="24"/>
          <w:szCs w:val="24"/>
        </w:rPr>
      </w:pPr>
      <w:r>
        <w:rPr>
          <w:rFonts w:hint="default" w:ascii="Garamond" w:hAnsi="Garamond" w:eastAsia="Garamond" w:cs="Garamond"/>
          <w:b w:val="0"/>
          <w:bCs w:val="0"/>
          <w:sz w:val="24"/>
          <w:szCs w:val="24"/>
          <w:lang w:val="en-GB"/>
        </w:rPr>
        <w:t>This study focuses on the development of CitiSense: A Mobile-Based Barangay Feedback System with Sentiment Analysis and Recommendation, which aims to improve the communication between barangay residents and barangay staff through a mobile feedback platform enhanced with automated analysis and decision support features.</w:t>
      </w:r>
    </w:p>
    <w:p w14:paraId="63A1A334">
      <w:pPr>
        <w:pStyle w:val="20"/>
        <w:keepNext w:val="0"/>
        <w:keepLines w:val="0"/>
        <w:widowControl/>
        <w:suppressLineNumbers w:val="0"/>
        <w:spacing w:line="360" w:lineRule="auto"/>
        <w:ind w:firstLine="600" w:firstLineChars="250"/>
        <w:jc w:val="both"/>
        <w:rPr>
          <w:rFonts w:hint="default" w:ascii="Garamond" w:hAnsi="Garamond" w:cs="Garamond"/>
          <w:b w:val="0"/>
          <w:bCs w:val="0"/>
          <w:sz w:val="24"/>
          <w:szCs w:val="24"/>
        </w:rPr>
      </w:pPr>
      <w:r>
        <w:rPr>
          <w:rFonts w:hint="default" w:ascii="Garamond" w:hAnsi="Garamond" w:cs="Garamond"/>
          <w:b w:val="0"/>
          <w:bCs w:val="0"/>
          <w:sz w:val="24"/>
          <w:szCs w:val="24"/>
        </w:rPr>
        <w:t xml:space="preserve">The scope of the study covers the design, development, and evaluation of the proposed system using a </w:t>
      </w:r>
      <w:r>
        <w:rPr>
          <w:rStyle w:val="21"/>
          <w:rFonts w:hint="default" w:ascii="Garamond" w:hAnsi="Garamond" w:cs="Garamond"/>
          <w:b w:val="0"/>
          <w:bCs w:val="0"/>
          <w:sz w:val="24"/>
          <w:szCs w:val="24"/>
        </w:rPr>
        <w:t>developmental and descriptive research design</w:t>
      </w:r>
      <w:r>
        <w:rPr>
          <w:rFonts w:hint="default" w:ascii="Garamond" w:hAnsi="Garamond" w:cs="Garamond"/>
          <w:b w:val="0"/>
          <w:bCs w:val="0"/>
          <w:sz w:val="24"/>
          <w:szCs w:val="24"/>
        </w:rPr>
        <w:t xml:space="preserve">. It is anchored on theories and concepts related to mobile information systems, sentiment analysis, and recommendation systems. The participants of the study are limited to selected barangay residents and barangay staff who will serve as the primary users and evaluators of the system. </w:t>
      </w:r>
      <w:r>
        <w:rPr>
          <w:rStyle w:val="21"/>
          <w:rFonts w:hint="default" w:ascii="Garamond" w:hAnsi="Garamond" w:cs="Garamond"/>
          <w:b w:val="0"/>
          <w:bCs w:val="0"/>
          <w:sz w:val="24"/>
          <w:szCs w:val="24"/>
        </w:rPr>
        <w:t>Purposive sampling</w:t>
      </w:r>
      <w:r>
        <w:rPr>
          <w:rFonts w:hint="default" w:ascii="Garamond" w:hAnsi="Garamond" w:cs="Garamond"/>
          <w:b w:val="0"/>
          <w:bCs w:val="0"/>
          <w:sz w:val="24"/>
          <w:szCs w:val="24"/>
        </w:rPr>
        <w:t xml:space="preserve"> will be employed to select respondents directly involved in barangay feedback and service processes, ensuring that the evaluation reflects the system’s practical relevance to local governance.</w:t>
      </w:r>
    </w:p>
    <w:p w14:paraId="02186283">
      <w:pPr>
        <w:pStyle w:val="20"/>
        <w:keepNext w:val="0"/>
        <w:keepLines w:val="0"/>
        <w:widowControl/>
        <w:suppressLineNumbers w:val="0"/>
        <w:spacing w:line="360" w:lineRule="auto"/>
        <w:ind w:firstLine="600" w:firstLineChars="250"/>
        <w:jc w:val="both"/>
        <w:rPr>
          <w:rFonts w:hint="default" w:ascii="Garamond" w:hAnsi="Garamond" w:cs="Garamond"/>
          <w:sz w:val="24"/>
          <w:szCs w:val="24"/>
        </w:rPr>
      </w:pPr>
      <w:r>
        <w:rPr>
          <w:rFonts w:hint="default" w:ascii="Garamond" w:hAnsi="Garamond" w:cs="Garamond"/>
          <w:b w:val="0"/>
          <w:bCs w:val="0"/>
          <w:sz w:val="24"/>
          <w:szCs w:val="24"/>
        </w:rPr>
        <w:t xml:space="preserve">The system’s functionalities include allowing residents to submit feedback, complaints, and suggestions through a mobile application. It processes textual feedback using </w:t>
      </w:r>
      <w:r>
        <w:rPr>
          <w:rStyle w:val="21"/>
          <w:rFonts w:hint="default" w:ascii="Garamond" w:hAnsi="Garamond" w:cs="Garamond"/>
          <w:b w:val="0"/>
          <w:bCs w:val="0"/>
          <w:sz w:val="24"/>
          <w:szCs w:val="24"/>
        </w:rPr>
        <w:t>Natural Language Processing (NLP)</w:t>
      </w:r>
      <w:r>
        <w:rPr>
          <w:rFonts w:hint="default" w:ascii="Garamond" w:hAnsi="Garamond" w:cs="Garamond"/>
          <w:b w:val="0"/>
          <w:bCs w:val="0"/>
          <w:sz w:val="24"/>
          <w:szCs w:val="24"/>
        </w:rPr>
        <w:t xml:space="preserve"> and the </w:t>
      </w:r>
      <w:r>
        <w:rPr>
          <w:rStyle w:val="21"/>
          <w:rFonts w:hint="default" w:ascii="Garamond" w:hAnsi="Garamond" w:cs="Garamond"/>
          <w:b w:val="0"/>
          <w:bCs w:val="0"/>
          <w:sz w:val="24"/>
          <w:szCs w:val="24"/>
        </w:rPr>
        <w:t>Naïve Bayes algorithm</w:t>
      </w:r>
      <w:r>
        <w:rPr>
          <w:rFonts w:hint="default" w:ascii="Garamond" w:hAnsi="Garamond" w:cs="Garamond"/>
          <w:b w:val="0"/>
          <w:bCs w:val="0"/>
          <w:sz w:val="24"/>
          <w:szCs w:val="24"/>
        </w:rPr>
        <w:t xml:space="preserve"> to classify responses as positive, neutral, or negative. Based on the analyzed feedback, the system generates rule</w:t>
      </w:r>
      <w:r>
        <w:rPr>
          <w:rFonts w:hint="default" w:ascii="Garamond" w:hAnsi="Garamond" w:cs="Garamond"/>
          <w:b w:val="0"/>
          <w:bCs w:val="0"/>
          <w:sz w:val="24"/>
          <w:szCs w:val="24"/>
        </w:rPr>
        <w:noBreakHyphen/>
      </w:r>
      <w:r>
        <w:rPr>
          <w:rFonts w:hint="default" w:ascii="Garamond" w:hAnsi="Garamond" w:cs="Garamond"/>
          <w:b w:val="0"/>
          <w:bCs w:val="0"/>
          <w:sz w:val="24"/>
          <w:szCs w:val="24"/>
        </w:rPr>
        <w:t>based recommendations for barangay staff to help prioritize issues and guide decision</w:t>
      </w:r>
      <w:r>
        <w:rPr>
          <w:rFonts w:hint="default" w:ascii="Garamond" w:hAnsi="Garamond" w:cs="Garamond"/>
          <w:b w:val="0"/>
          <w:bCs w:val="0"/>
          <w:sz w:val="24"/>
          <w:szCs w:val="24"/>
        </w:rPr>
        <w:noBreakHyphen/>
      </w:r>
      <w:r>
        <w:rPr>
          <w:rFonts w:hint="default" w:ascii="Garamond" w:hAnsi="Garamond" w:cs="Garamond"/>
          <w:b w:val="0"/>
          <w:bCs w:val="0"/>
          <w:sz w:val="24"/>
          <w:szCs w:val="24"/>
        </w:rPr>
        <w:t xml:space="preserve">making. A dashboard will be provided for officials to view summarized feedback and reports, while basic user authentication will ensure secure access for both residents and staff. The study’s scope is limited to the functionalities that can be developed within the available tools, time, and resources of the researchers. Quantitative methods such as frequency, percentage, mean, and accuracy testing will be used to evaluate the performance </w:t>
      </w:r>
      <w:r>
        <w:rPr>
          <w:rFonts w:hint="default" w:ascii="Garamond" w:hAnsi="Garamond" w:cs="Garamond"/>
          <w:sz w:val="24"/>
          <w:szCs w:val="24"/>
        </w:rPr>
        <w:t>of the sentiment analysis and recommendation features.</w:t>
      </w:r>
    </w:p>
    <w:p w14:paraId="4F596F0F">
      <w:pPr>
        <w:pStyle w:val="20"/>
        <w:keepNext w:val="0"/>
        <w:keepLines w:val="0"/>
        <w:widowControl/>
        <w:suppressLineNumbers w:val="0"/>
        <w:spacing w:line="360" w:lineRule="auto"/>
        <w:ind w:firstLine="600" w:firstLineChars="250"/>
        <w:jc w:val="both"/>
        <w:rPr>
          <w:rFonts w:ascii="Garamond" w:hAnsi="Garamond" w:cs="Times New Roman"/>
          <w:b/>
          <w:bCs/>
          <w:sz w:val="26"/>
          <w:szCs w:val="26"/>
          <w:lang w:val="en-GB"/>
        </w:rPr>
      </w:pPr>
      <w:r>
        <w:rPr>
          <w:rFonts w:hint="default" w:ascii="Garamond" w:hAnsi="Garamond" w:cs="Garamond"/>
          <w:b w:val="0"/>
          <w:bCs w:val="0"/>
          <w:sz w:val="24"/>
          <w:szCs w:val="24"/>
        </w:rPr>
        <w:t xml:space="preserve">Despite its potential, the study has several limitations. The system will only utilize </w:t>
      </w:r>
      <w:r>
        <w:rPr>
          <w:rStyle w:val="21"/>
          <w:rFonts w:hint="default" w:ascii="Garamond" w:hAnsi="Garamond" w:cs="Garamond"/>
          <w:b w:val="0"/>
          <w:bCs w:val="0"/>
          <w:sz w:val="24"/>
          <w:szCs w:val="24"/>
        </w:rPr>
        <w:t>basic sentiment analysis and rule</w:t>
      </w:r>
      <w:r>
        <w:rPr>
          <w:rStyle w:val="21"/>
          <w:rFonts w:hint="default" w:ascii="Garamond" w:hAnsi="Garamond" w:cs="Garamond"/>
          <w:b w:val="0"/>
          <w:bCs w:val="0"/>
          <w:sz w:val="24"/>
          <w:szCs w:val="24"/>
        </w:rPr>
        <w:noBreakHyphen/>
      </w:r>
      <w:r>
        <w:rPr>
          <w:rStyle w:val="21"/>
          <w:rFonts w:hint="default" w:ascii="Garamond" w:hAnsi="Garamond" w:cs="Garamond"/>
          <w:b w:val="0"/>
          <w:bCs w:val="0"/>
          <w:sz w:val="24"/>
          <w:szCs w:val="24"/>
        </w:rPr>
        <w:t>based recommendation techniques</w:t>
      </w:r>
      <w:r>
        <w:rPr>
          <w:rFonts w:hint="default" w:ascii="Garamond" w:hAnsi="Garamond" w:cs="Garamond"/>
          <w:b w:val="0"/>
          <w:bCs w:val="0"/>
          <w:sz w:val="24"/>
          <w:szCs w:val="24"/>
        </w:rPr>
        <w:t>, excluding advanced artificial intelligence or deep learning models that require extensive datasets and complex training. The evaluation will be confined to selected barangay residents and staff within a specific locality, which means the results may not be generalizable to all barangays. The development process is constrained by the researchers’ timeframe, technical skills, and available resources, limiting the inclusion of more advanced features in the final prototype. External factors such as internet connectivity, mobile device compatibility, and user familiarity with mobile applications may also affect the system’s usability and implementation. Furthermore, the accuracy of sentiment analysis may vary depending</w:t>
      </w:r>
      <w:r>
        <w:rPr>
          <w:rFonts w:hint="default" w:ascii="Garamond" w:hAnsi="Garamond" w:cs="Garamond"/>
          <w:sz w:val="24"/>
          <w:szCs w:val="24"/>
        </w:rPr>
        <w:t xml:space="preserve"> on the clarity and quality of user input, as the algorithm may not perfectly interpret ambiguous or sarcastic statements. The recommendation system operates on predefined logic and does not dynamically adapt to all real</w:t>
      </w:r>
      <w:r>
        <w:rPr>
          <w:rFonts w:hint="default" w:ascii="Garamond" w:hAnsi="Garamond" w:cs="Garamond"/>
          <w:sz w:val="24"/>
          <w:szCs w:val="24"/>
        </w:rPr>
        <w:noBreakHyphen/>
      </w:r>
      <w:r>
        <w:rPr>
          <w:rFonts w:hint="default" w:ascii="Garamond" w:hAnsi="Garamond" w:cs="Garamond"/>
          <w:sz w:val="24"/>
          <w:szCs w:val="24"/>
        </w:rPr>
        <w:t>world scenarios. These constraints are beyond the researchers’ control and are acknowledged as part of the study’s limitations due to time, resource, and scope restrictions.</w:t>
      </w:r>
    </w:p>
    <w:p w14:paraId="379C439C">
      <w:pPr>
        <w:spacing w:before="100" w:after="100" w:line="360" w:lineRule="auto"/>
        <w:jc w:val="both"/>
        <w:rPr>
          <w:rFonts w:hint="default" w:ascii="Garamond" w:hAnsi="Garamond" w:cs="Garamond"/>
          <w:sz w:val="24"/>
          <w:szCs w:val="24"/>
          <w:lang w:val="en-GB"/>
        </w:rPr>
      </w:pPr>
      <w:r>
        <w:rPr>
          <w:rFonts w:hint="default" w:ascii="Garamond" w:hAnsi="Garamond" w:cs="Garamond"/>
          <w:b/>
          <w:bCs/>
          <w:sz w:val="24"/>
          <w:szCs w:val="24"/>
          <w:lang w:val="en-GB"/>
        </w:rPr>
        <w:t>Significance of the Study</w:t>
      </w:r>
    </w:p>
    <w:p w14:paraId="718AAA12">
      <w:pPr>
        <w:pStyle w:val="20"/>
        <w:keepNext w:val="0"/>
        <w:keepLines w:val="0"/>
        <w:widowControl/>
        <w:suppressLineNumbers w:val="0"/>
        <w:spacing w:line="360" w:lineRule="auto"/>
        <w:ind w:firstLine="600" w:firstLineChars="250"/>
        <w:jc w:val="both"/>
        <w:rPr>
          <w:rFonts w:hint="default" w:ascii="Garamond" w:hAnsi="Garamond" w:cs="Garamond"/>
          <w:sz w:val="24"/>
          <w:szCs w:val="24"/>
        </w:rPr>
      </w:pPr>
      <w:r>
        <w:rPr>
          <w:rFonts w:hint="default" w:ascii="Garamond" w:hAnsi="Garamond" w:cs="Garamond"/>
          <w:sz w:val="24"/>
          <w:szCs w:val="24"/>
        </w:rPr>
        <w:t>This study is significant because it introduces an intelligent, mobile-based feedback system that addresses the inefficiencies of traditional barangay reporting methods. By integrating sentiment analysis and a rule-based recommendation feature, CitiSense enhances communication between residents and officials, promotes transparency, and strengthens responsiveness in local governance.</w:t>
      </w:r>
    </w:p>
    <w:p w14:paraId="6D6E5A23">
      <w:pPr>
        <w:pStyle w:val="20"/>
        <w:keepNext w:val="0"/>
        <w:keepLines w:val="0"/>
        <w:widowControl/>
        <w:suppressLineNumbers w:val="0"/>
        <w:spacing w:line="360" w:lineRule="auto"/>
        <w:jc w:val="both"/>
        <w:rPr>
          <w:rFonts w:hint="default" w:ascii="Garamond" w:hAnsi="Garamond" w:cs="Garamond"/>
          <w:sz w:val="24"/>
          <w:szCs w:val="24"/>
        </w:rPr>
      </w:pPr>
      <w:r>
        <w:rPr>
          <w:rStyle w:val="21"/>
          <w:rFonts w:hint="default" w:ascii="Garamond" w:hAnsi="Garamond" w:cs="Garamond"/>
          <w:sz w:val="24"/>
          <w:szCs w:val="24"/>
        </w:rPr>
        <w:t>Barangay Officials.</w:t>
      </w:r>
      <w:r>
        <w:rPr>
          <w:rFonts w:hint="default" w:ascii="Garamond" w:hAnsi="Garamond" w:cs="Garamond"/>
          <w:sz w:val="24"/>
          <w:szCs w:val="24"/>
        </w:rPr>
        <w:t xml:space="preserve"> The system enables officials to efficiently analyze feedback, prioritize urgent issues, and make faster, evidence-based decisions. This improves service delivery and strengthens accountability in governance.</w:t>
      </w:r>
    </w:p>
    <w:p w14:paraId="1C48D6E1">
      <w:pPr>
        <w:pStyle w:val="20"/>
        <w:keepNext w:val="0"/>
        <w:keepLines w:val="0"/>
        <w:widowControl/>
        <w:suppressLineNumbers w:val="0"/>
        <w:spacing w:line="360" w:lineRule="auto"/>
        <w:jc w:val="both"/>
        <w:rPr>
          <w:rFonts w:hint="default" w:ascii="Garamond" w:hAnsi="Garamond" w:cs="Garamond"/>
          <w:sz w:val="24"/>
          <w:szCs w:val="24"/>
        </w:rPr>
      </w:pPr>
      <w:r>
        <w:rPr>
          <w:rStyle w:val="21"/>
          <w:rFonts w:hint="default" w:ascii="Garamond" w:hAnsi="Garamond" w:cs="Garamond"/>
          <w:sz w:val="24"/>
          <w:szCs w:val="24"/>
        </w:rPr>
        <w:t>Residents.</w:t>
      </w:r>
      <w:r>
        <w:rPr>
          <w:rFonts w:hint="default" w:ascii="Garamond" w:hAnsi="Garamond" w:cs="Garamond"/>
          <w:sz w:val="24"/>
          <w:szCs w:val="24"/>
        </w:rPr>
        <w:t xml:space="preserve"> Community members benefit from a convenient and accessible platform to submit complaints, suggestions, and feedback without relying on slow, manual processes. This empowers citizens to actively participate in local governance.</w:t>
      </w:r>
    </w:p>
    <w:p w14:paraId="42E62075">
      <w:pPr>
        <w:pStyle w:val="20"/>
        <w:keepNext w:val="0"/>
        <w:keepLines w:val="0"/>
        <w:widowControl/>
        <w:suppressLineNumbers w:val="0"/>
        <w:spacing w:line="360" w:lineRule="auto"/>
        <w:jc w:val="both"/>
        <w:rPr>
          <w:rFonts w:hint="default" w:ascii="Garamond" w:hAnsi="Garamond" w:cs="Garamond"/>
          <w:sz w:val="24"/>
          <w:szCs w:val="24"/>
        </w:rPr>
      </w:pPr>
      <w:r>
        <w:rPr>
          <w:rStyle w:val="21"/>
          <w:rFonts w:hint="default" w:ascii="Garamond" w:hAnsi="Garamond" w:cs="Garamond"/>
          <w:sz w:val="24"/>
          <w:szCs w:val="24"/>
        </w:rPr>
        <w:t>Local Government Units (LGUs).</w:t>
      </w:r>
      <w:r>
        <w:rPr>
          <w:rFonts w:hint="default" w:ascii="Garamond" w:hAnsi="Garamond" w:cs="Garamond"/>
          <w:sz w:val="24"/>
          <w:szCs w:val="24"/>
        </w:rPr>
        <w:t xml:space="preserve"> LGUs gain improved transparency and responsiveness, with CitiSense serving as a model for digital governance and citizen engagement that can be replicated across different barangays.</w:t>
      </w:r>
    </w:p>
    <w:p w14:paraId="69BB5816">
      <w:pPr>
        <w:pStyle w:val="20"/>
        <w:keepNext w:val="0"/>
        <w:keepLines w:val="0"/>
        <w:widowControl/>
        <w:suppressLineNumbers w:val="0"/>
        <w:spacing w:line="360" w:lineRule="auto"/>
        <w:jc w:val="both"/>
        <w:rPr>
          <w:rFonts w:hint="default" w:ascii="Garamond" w:hAnsi="Garamond" w:cs="Garamond"/>
          <w:sz w:val="24"/>
          <w:szCs w:val="24"/>
        </w:rPr>
      </w:pPr>
      <w:r>
        <w:rPr>
          <w:rStyle w:val="21"/>
          <w:rFonts w:hint="default" w:ascii="Garamond" w:hAnsi="Garamond" w:cs="Garamond"/>
          <w:sz w:val="24"/>
          <w:szCs w:val="24"/>
        </w:rPr>
        <w:t>Barangay Community.</w:t>
      </w:r>
      <w:r>
        <w:rPr>
          <w:rFonts w:hint="default" w:ascii="Garamond" w:hAnsi="Garamond" w:cs="Garamond"/>
          <w:sz w:val="24"/>
          <w:szCs w:val="24"/>
        </w:rPr>
        <w:t xml:space="preserve"> The community as a whole benefits from improved public services, better communication, and more responsive governance, which fosters trust and participation at the grassroots level.</w:t>
      </w:r>
    </w:p>
    <w:p w14:paraId="15B07352">
      <w:pPr>
        <w:pStyle w:val="20"/>
        <w:keepNext w:val="0"/>
        <w:keepLines w:val="0"/>
        <w:widowControl/>
        <w:suppressLineNumbers w:val="0"/>
        <w:spacing w:line="360" w:lineRule="auto"/>
        <w:jc w:val="both"/>
        <w:rPr>
          <w:rFonts w:ascii="Garamond" w:hAnsi="Garamond" w:eastAsia="Garamond" w:cs="Garamond"/>
          <w:b/>
          <w:bCs/>
          <w:sz w:val="26"/>
          <w:szCs w:val="26"/>
          <w:lang w:val="en-GB"/>
        </w:rPr>
      </w:pPr>
      <w:r>
        <w:rPr>
          <w:rStyle w:val="21"/>
          <w:rFonts w:hint="default" w:ascii="Garamond" w:hAnsi="Garamond" w:cs="Garamond"/>
          <w:sz w:val="24"/>
          <w:szCs w:val="24"/>
        </w:rPr>
        <w:t>Future Researchers.</w:t>
      </w:r>
      <w:r>
        <w:rPr>
          <w:rFonts w:hint="default" w:ascii="Garamond" w:hAnsi="Garamond" w:cs="Garamond"/>
          <w:sz w:val="24"/>
          <w:szCs w:val="24"/>
        </w:rPr>
        <w:t xml:space="preserve"> This study provides a foundation for future academic and technical work. Researchers may build upon CitiSense by exploring advanced machine learning models, expanding its scope to multiple barangays, or integrating real-time analytics to further enhance citizen engagement and governance efficiency.</w:t>
      </w:r>
    </w:p>
    <w:p w14:paraId="1DC13C48">
      <w:pPr>
        <w:spacing w:before="100" w:after="100" w:line="360" w:lineRule="auto"/>
        <w:jc w:val="both"/>
        <w:rPr>
          <w:rFonts w:ascii="Garamond" w:hAnsi="Garamond" w:eastAsia="Garamond" w:cs="Garamond"/>
          <w:b/>
          <w:bCs/>
          <w:sz w:val="26"/>
          <w:szCs w:val="26"/>
          <w:lang w:val="en-GB"/>
        </w:rPr>
      </w:pPr>
      <w:r>
        <w:rPr>
          <w:rFonts w:ascii="Garamond" w:hAnsi="Garamond" w:eastAsia="Garamond" w:cs="Garamond"/>
          <w:b/>
          <w:bCs/>
          <w:sz w:val="26"/>
          <w:szCs w:val="26"/>
          <w:lang w:val="en-GB"/>
        </w:rPr>
        <w:t>Definition of Terms</w:t>
      </w:r>
    </w:p>
    <w:p w14:paraId="54351890">
      <w:pPr>
        <w:spacing w:before="240" w:after="240" w:line="360" w:lineRule="auto"/>
        <w:jc w:val="both"/>
        <w:rPr>
          <w:rFonts w:hint="default" w:ascii="Garamond" w:hAnsi="Garamond" w:eastAsia="Garamond" w:cs="Garamond"/>
          <w:b w:val="0"/>
          <w:bCs w:val="0"/>
          <w:sz w:val="24"/>
          <w:szCs w:val="24"/>
          <w:lang w:val="en-GB"/>
        </w:rPr>
      </w:pPr>
      <w:r>
        <w:rPr>
          <w:rFonts w:ascii="Garamond" w:hAnsi="Garamond" w:eastAsia="Garamond" w:cs="Garamond"/>
          <w:sz w:val="24"/>
          <w:szCs w:val="24"/>
          <w:lang w:val="en-GB"/>
        </w:rPr>
        <w:t xml:space="preserve">       </w:t>
      </w:r>
      <w:r>
        <w:rPr>
          <w:rFonts w:ascii="Garamond" w:hAnsi="Garamond" w:eastAsia="Garamond" w:cs="Garamond"/>
          <w:b w:val="0"/>
          <w:bCs w:val="0"/>
          <w:sz w:val="24"/>
          <w:szCs w:val="24"/>
          <w:lang w:val="en-GB"/>
        </w:rPr>
        <w:t xml:space="preserve"> </w:t>
      </w:r>
      <w:r>
        <w:rPr>
          <w:rFonts w:hint="default" w:ascii="Garamond" w:hAnsi="Garamond" w:eastAsia="Garamond" w:cs="Garamond"/>
          <w:b w:val="0"/>
          <w:bCs w:val="0"/>
          <w:sz w:val="24"/>
          <w:szCs w:val="24"/>
          <w:lang w:val="en-US"/>
        </w:rPr>
        <w:t xml:space="preserve"> </w:t>
      </w:r>
      <w:r>
        <w:rPr>
          <w:rFonts w:hint="default" w:ascii="Garamond" w:hAnsi="Garamond" w:eastAsia="Garamond" w:cs="Garamond"/>
          <w:b w:val="0"/>
          <w:bCs w:val="0"/>
          <w:sz w:val="24"/>
          <w:szCs w:val="24"/>
          <w:lang w:val="en-GB"/>
        </w:rPr>
        <w:t>This section presents the key terms and concepts used in the study. Each term is defined in both conceptual (theoretical) and operational (as used in the study) contexts to provide clearer understanding of how they are applied in the system.</w:t>
      </w:r>
    </w:p>
    <w:p w14:paraId="173862C2">
      <w:pPr>
        <w:spacing w:before="240" w:after="240"/>
        <w:jc w:val="both"/>
        <w:rPr>
          <w:rFonts w:ascii="Garamond" w:hAnsi="Garamond" w:eastAsia="Garamond" w:cs="Garamond"/>
          <w:b/>
          <w:bCs/>
          <w:i/>
          <w:iCs/>
          <w:sz w:val="24"/>
          <w:szCs w:val="24"/>
          <w:lang w:val="en-GB"/>
        </w:rPr>
      </w:pPr>
      <w:r>
        <w:rPr>
          <w:rFonts w:ascii="Garamond" w:hAnsi="Garamond" w:eastAsia="Garamond" w:cs="Garamond"/>
          <w:b/>
          <w:bCs/>
          <w:i/>
          <w:iCs/>
          <w:sz w:val="24"/>
          <w:szCs w:val="24"/>
          <w:lang w:val="en-GB"/>
        </w:rPr>
        <w:t>Conceptual Definition</w:t>
      </w:r>
    </w:p>
    <w:p w14:paraId="2BC122AE">
      <w:pPr>
        <w:keepNext w:val="0"/>
        <w:keepLines w:val="0"/>
        <w:widowControl/>
        <w:numPr>
          <w:ilvl w:val="0"/>
          <w:numId w:val="0"/>
        </w:numPr>
        <w:suppressLineNumbers w:val="0"/>
        <w:spacing w:before="0" w:beforeAutospacing="1" w:after="0" w:afterAutospacing="1" w:line="360" w:lineRule="auto"/>
        <w:jc w:val="both"/>
        <w:rPr>
          <w:rStyle w:val="21"/>
          <w:rFonts w:hint="default" w:ascii="Garamond" w:hAnsi="Garamond" w:cs="Garamond"/>
          <w:b w:val="0"/>
          <w:bCs w:val="0"/>
          <w:sz w:val="24"/>
          <w:szCs w:val="24"/>
        </w:rPr>
      </w:pPr>
      <w:r>
        <w:rPr>
          <w:rStyle w:val="21"/>
          <w:rFonts w:hint="default" w:ascii="Garamond" w:hAnsi="Garamond" w:cs="Garamond"/>
          <w:b/>
          <w:bCs/>
          <w:sz w:val="24"/>
          <w:szCs w:val="24"/>
        </w:rPr>
        <w:t>Barangay Feedback System.</w:t>
      </w:r>
      <w:r>
        <w:rPr>
          <w:rStyle w:val="21"/>
          <w:rFonts w:hint="default" w:ascii="Garamond" w:hAnsi="Garamond" w:cs="Garamond"/>
          <w:b w:val="0"/>
          <w:bCs w:val="0"/>
          <w:sz w:val="24"/>
          <w:szCs w:val="24"/>
        </w:rPr>
        <w:t xml:space="preserve"> A digital platform designed to facilitate communication between citizens and local officials by collecting and managing feedback to improve governance and service delivery [7].</w:t>
      </w:r>
    </w:p>
    <w:p w14:paraId="70390AC2">
      <w:pPr>
        <w:keepNext w:val="0"/>
        <w:keepLines w:val="0"/>
        <w:widowControl/>
        <w:numPr>
          <w:ilvl w:val="0"/>
          <w:numId w:val="0"/>
        </w:numPr>
        <w:suppressLineNumbers w:val="0"/>
        <w:spacing w:before="0" w:beforeAutospacing="1" w:after="0" w:afterAutospacing="1" w:line="360" w:lineRule="auto"/>
        <w:jc w:val="both"/>
        <w:rPr>
          <w:rStyle w:val="21"/>
          <w:rFonts w:hint="default" w:ascii="Garamond" w:hAnsi="Garamond" w:cs="Garamond"/>
          <w:b w:val="0"/>
          <w:bCs w:val="0"/>
          <w:sz w:val="24"/>
          <w:szCs w:val="24"/>
        </w:rPr>
      </w:pPr>
      <w:r>
        <w:rPr>
          <w:rStyle w:val="21"/>
          <w:rFonts w:hint="default" w:ascii="Garamond" w:hAnsi="Garamond" w:cs="Garamond"/>
          <w:b/>
          <w:bCs/>
          <w:sz w:val="24"/>
          <w:szCs w:val="24"/>
        </w:rPr>
        <w:t>Mobile-Based Application.</w:t>
      </w:r>
      <w:r>
        <w:rPr>
          <w:rStyle w:val="21"/>
          <w:rFonts w:hint="default" w:ascii="Garamond" w:hAnsi="Garamond" w:cs="Garamond"/>
          <w:b w:val="0"/>
          <w:bCs w:val="0"/>
          <w:sz w:val="24"/>
          <w:szCs w:val="24"/>
        </w:rPr>
        <w:t xml:space="preserve"> A software system developed for mobile devices that enables users to access services and perform tasks anytime and anywhere [8].</w:t>
      </w:r>
    </w:p>
    <w:p w14:paraId="3594B3CE">
      <w:pPr>
        <w:keepNext w:val="0"/>
        <w:keepLines w:val="0"/>
        <w:widowControl/>
        <w:numPr>
          <w:ilvl w:val="0"/>
          <w:numId w:val="0"/>
        </w:numPr>
        <w:suppressLineNumbers w:val="0"/>
        <w:spacing w:before="0" w:beforeAutospacing="1" w:after="0" w:afterAutospacing="1" w:line="360" w:lineRule="auto"/>
        <w:jc w:val="both"/>
        <w:rPr>
          <w:rStyle w:val="21"/>
          <w:rFonts w:hint="default" w:ascii="Garamond" w:hAnsi="Garamond" w:cs="Garamond"/>
          <w:b w:val="0"/>
          <w:bCs w:val="0"/>
          <w:sz w:val="24"/>
          <w:szCs w:val="24"/>
        </w:rPr>
      </w:pPr>
      <w:r>
        <w:rPr>
          <w:rStyle w:val="21"/>
          <w:rFonts w:hint="default" w:ascii="Garamond" w:hAnsi="Garamond" w:cs="Garamond"/>
          <w:b/>
          <w:bCs/>
          <w:sz w:val="24"/>
          <w:szCs w:val="24"/>
        </w:rPr>
        <w:t xml:space="preserve">Sentiment Analysis. </w:t>
      </w:r>
      <w:r>
        <w:rPr>
          <w:rStyle w:val="21"/>
          <w:rFonts w:hint="default" w:ascii="Garamond" w:hAnsi="Garamond" w:cs="Garamond"/>
          <w:b w:val="0"/>
          <w:bCs w:val="0"/>
          <w:sz w:val="24"/>
          <w:szCs w:val="24"/>
        </w:rPr>
        <w:t>A natural language processing technique used to identify and categorize opinions expressed in text to determine the writer’s attitude [9].</w:t>
      </w:r>
    </w:p>
    <w:p w14:paraId="044FFDF6">
      <w:pPr>
        <w:keepNext w:val="0"/>
        <w:keepLines w:val="0"/>
        <w:widowControl/>
        <w:numPr>
          <w:ilvl w:val="0"/>
          <w:numId w:val="0"/>
        </w:numPr>
        <w:suppressLineNumbers w:val="0"/>
        <w:spacing w:before="0" w:beforeAutospacing="1" w:after="0" w:afterAutospacing="1" w:line="360" w:lineRule="auto"/>
        <w:jc w:val="both"/>
        <w:rPr>
          <w:rStyle w:val="21"/>
          <w:rFonts w:hint="default" w:ascii="Garamond" w:hAnsi="Garamond" w:cs="Garamond"/>
          <w:b w:val="0"/>
          <w:bCs w:val="0"/>
          <w:sz w:val="24"/>
          <w:szCs w:val="24"/>
        </w:rPr>
      </w:pPr>
      <w:r>
        <w:rPr>
          <w:rStyle w:val="21"/>
          <w:rFonts w:hint="default" w:ascii="Garamond" w:hAnsi="Garamond" w:cs="Garamond"/>
          <w:b/>
          <w:bCs/>
          <w:sz w:val="24"/>
          <w:szCs w:val="24"/>
        </w:rPr>
        <w:t>Recommendation System.</w:t>
      </w:r>
      <w:r>
        <w:rPr>
          <w:rStyle w:val="21"/>
          <w:rFonts w:hint="default" w:ascii="Garamond" w:hAnsi="Garamond" w:cs="Garamond"/>
          <w:b w:val="0"/>
          <w:bCs w:val="0"/>
          <w:sz w:val="24"/>
          <w:szCs w:val="24"/>
        </w:rPr>
        <w:t xml:space="preserve"> A decision-support system that predicts user preferences or suggests actions based on data patterns [10].</w:t>
      </w:r>
    </w:p>
    <w:p w14:paraId="3CA345A9">
      <w:pPr>
        <w:keepNext w:val="0"/>
        <w:keepLines w:val="0"/>
        <w:widowControl/>
        <w:numPr>
          <w:ilvl w:val="0"/>
          <w:numId w:val="0"/>
        </w:numPr>
        <w:suppressLineNumbers w:val="0"/>
        <w:spacing w:before="0" w:beforeAutospacing="1" w:after="0" w:afterAutospacing="1" w:line="360" w:lineRule="auto"/>
        <w:jc w:val="both"/>
        <w:rPr>
          <w:rStyle w:val="21"/>
          <w:rFonts w:hint="default" w:ascii="Garamond" w:hAnsi="Garamond" w:cs="Garamond"/>
          <w:b/>
          <w:bCs/>
          <w:i/>
          <w:iCs/>
          <w:sz w:val="24"/>
          <w:szCs w:val="24"/>
        </w:rPr>
      </w:pPr>
      <w:r>
        <w:rPr>
          <w:rStyle w:val="21"/>
          <w:rFonts w:hint="default" w:ascii="Garamond" w:hAnsi="Garamond" w:cs="Garamond"/>
          <w:b/>
          <w:bCs/>
          <w:sz w:val="24"/>
          <w:szCs w:val="24"/>
        </w:rPr>
        <w:t>ISO/IEC 25010:2023</w:t>
      </w:r>
      <w:r>
        <w:rPr>
          <w:rStyle w:val="21"/>
          <w:rFonts w:hint="default" w:ascii="Garamond" w:hAnsi="Garamond" w:cs="Garamond"/>
          <w:b w:val="0"/>
          <w:bCs w:val="0"/>
          <w:sz w:val="24"/>
          <w:szCs w:val="24"/>
        </w:rPr>
        <w:t>. An international standard defining eight software quality characteristics: functional suitability, performance efficiency, compatibility, usability, reliability, security, maintainability, and portability [11].</w:t>
      </w:r>
    </w:p>
    <w:p w14:paraId="6C0661B4">
      <w:pPr>
        <w:keepNext w:val="0"/>
        <w:keepLines w:val="0"/>
        <w:widowControl/>
        <w:numPr>
          <w:ilvl w:val="0"/>
          <w:numId w:val="0"/>
        </w:numPr>
        <w:suppressLineNumbers w:val="0"/>
        <w:spacing w:before="0" w:beforeAutospacing="1" w:after="0" w:afterAutospacing="1" w:line="360" w:lineRule="auto"/>
        <w:jc w:val="both"/>
        <w:rPr>
          <w:rStyle w:val="21"/>
          <w:rFonts w:hint="default" w:ascii="Garamond" w:hAnsi="Garamond" w:cs="Garamond"/>
          <w:b/>
          <w:bCs/>
          <w:i/>
          <w:iCs/>
          <w:sz w:val="24"/>
          <w:szCs w:val="24"/>
        </w:rPr>
      </w:pPr>
      <w:r>
        <w:rPr>
          <w:rStyle w:val="21"/>
          <w:rFonts w:hint="default" w:ascii="Garamond" w:hAnsi="Garamond" w:cs="Garamond"/>
          <w:b/>
          <w:bCs/>
          <w:i/>
          <w:iCs/>
          <w:sz w:val="24"/>
          <w:szCs w:val="24"/>
        </w:rPr>
        <w:t>Operational Definitions</w:t>
      </w:r>
    </w:p>
    <w:p w14:paraId="3D862EC3">
      <w:pPr>
        <w:keepNext w:val="0"/>
        <w:keepLines w:val="0"/>
        <w:widowControl/>
        <w:numPr>
          <w:ilvl w:val="0"/>
          <w:numId w:val="0"/>
        </w:numPr>
        <w:suppressLineNumbers w:val="0"/>
        <w:spacing w:before="0" w:beforeAutospacing="1" w:after="0" w:afterAutospacing="1" w:line="360" w:lineRule="auto"/>
        <w:jc w:val="both"/>
        <w:rPr>
          <w:rStyle w:val="21"/>
          <w:rFonts w:hint="default" w:ascii="Garamond" w:hAnsi="Garamond" w:cs="Garamond"/>
          <w:b w:val="0"/>
          <w:bCs w:val="0"/>
          <w:sz w:val="24"/>
          <w:szCs w:val="24"/>
        </w:rPr>
      </w:pPr>
      <w:r>
        <w:rPr>
          <w:rStyle w:val="21"/>
          <w:rFonts w:hint="default" w:ascii="Garamond" w:hAnsi="Garamond" w:cs="Garamond"/>
          <w:b/>
          <w:bCs/>
          <w:sz w:val="24"/>
          <w:szCs w:val="24"/>
        </w:rPr>
        <w:t>Barangay Feedback System.</w:t>
      </w:r>
      <w:r>
        <w:rPr>
          <w:rStyle w:val="21"/>
          <w:rFonts w:hint="default" w:ascii="Garamond" w:hAnsi="Garamond" w:cs="Garamond"/>
          <w:b w:val="0"/>
          <w:bCs w:val="0"/>
          <w:sz w:val="24"/>
          <w:szCs w:val="24"/>
        </w:rPr>
        <w:t xml:space="preserve"> In this study, it refers to CitiSense, the mobile application that enables residents to submit feedback and complaints, which are then processed and analyzed by barangay officials.</w:t>
      </w:r>
    </w:p>
    <w:p w14:paraId="5B41FB37">
      <w:pPr>
        <w:keepNext w:val="0"/>
        <w:keepLines w:val="0"/>
        <w:widowControl/>
        <w:numPr>
          <w:ilvl w:val="0"/>
          <w:numId w:val="0"/>
        </w:numPr>
        <w:suppressLineNumbers w:val="0"/>
        <w:spacing w:before="0" w:beforeAutospacing="1" w:after="0" w:afterAutospacing="1" w:line="360" w:lineRule="auto"/>
        <w:jc w:val="both"/>
        <w:rPr>
          <w:rStyle w:val="21"/>
          <w:rFonts w:hint="default" w:ascii="Garamond" w:hAnsi="Garamond" w:cs="Garamond"/>
          <w:b w:val="0"/>
          <w:bCs w:val="0"/>
          <w:sz w:val="24"/>
          <w:szCs w:val="24"/>
        </w:rPr>
      </w:pPr>
      <w:r>
        <w:rPr>
          <w:rStyle w:val="21"/>
          <w:rFonts w:hint="default" w:ascii="Garamond" w:hAnsi="Garamond" w:cs="Garamond"/>
          <w:b/>
          <w:bCs/>
          <w:sz w:val="24"/>
          <w:szCs w:val="24"/>
        </w:rPr>
        <w:t>Mobile-Based Application</w:t>
      </w:r>
      <w:r>
        <w:rPr>
          <w:rStyle w:val="21"/>
          <w:rFonts w:hint="default" w:ascii="Garamond" w:hAnsi="Garamond" w:cs="Garamond"/>
          <w:b w:val="0"/>
          <w:bCs w:val="0"/>
          <w:sz w:val="24"/>
          <w:szCs w:val="24"/>
        </w:rPr>
        <w:t>. The system operates on Android devices, providing residents and officials with a mobile interface for submitting and managing feedback.</w:t>
      </w:r>
    </w:p>
    <w:p w14:paraId="68163314">
      <w:pPr>
        <w:keepNext w:val="0"/>
        <w:keepLines w:val="0"/>
        <w:widowControl/>
        <w:numPr>
          <w:ilvl w:val="0"/>
          <w:numId w:val="0"/>
        </w:numPr>
        <w:suppressLineNumbers w:val="0"/>
        <w:spacing w:before="0" w:beforeAutospacing="1" w:after="0" w:afterAutospacing="1" w:line="360" w:lineRule="auto"/>
        <w:jc w:val="both"/>
        <w:rPr>
          <w:rStyle w:val="21"/>
          <w:rFonts w:hint="default" w:ascii="Garamond" w:hAnsi="Garamond" w:cs="Garamond"/>
          <w:b w:val="0"/>
          <w:bCs w:val="0"/>
          <w:sz w:val="24"/>
          <w:szCs w:val="24"/>
        </w:rPr>
      </w:pPr>
      <w:r>
        <w:rPr>
          <w:rStyle w:val="21"/>
          <w:rFonts w:hint="default" w:ascii="Garamond" w:hAnsi="Garamond" w:cs="Garamond"/>
          <w:b/>
          <w:bCs/>
          <w:sz w:val="24"/>
          <w:szCs w:val="24"/>
        </w:rPr>
        <w:t xml:space="preserve">Sentiment Analysis. </w:t>
      </w:r>
      <w:r>
        <w:rPr>
          <w:rStyle w:val="21"/>
          <w:rFonts w:hint="default" w:ascii="Garamond" w:hAnsi="Garamond" w:cs="Garamond"/>
          <w:b w:val="0"/>
          <w:bCs w:val="0"/>
          <w:sz w:val="24"/>
          <w:szCs w:val="24"/>
        </w:rPr>
        <w:t>Implemented using a Naïve Bayes algorithm with TF-IDF, classifying feedback into positive, negative, or neutral categories to help officials understand community sentiment.</w:t>
      </w:r>
    </w:p>
    <w:p w14:paraId="290F7A34">
      <w:pPr>
        <w:keepNext w:val="0"/>
        <w:keepLines w:val="0"/>
        <w:widowControl/>
        <w:numPr>
          <w:ilvl w:val="0"/>
          <w:numId w:val="0"/>
        </w:numPr>
        <w:suppressLineNumbers w:val="0"/>
        <w:spacing w:before="0" w:beforeAutospacing="1" w:after="0" w:afterAutospacing="1" w:line="360" w:lineRule="auto"/>
        <w:jc w:val="both"/>
        <w:rPr>
          <w:rStyle w:val="21"/>
          <w:rFonts w:hint="default" w:ascii="Garamond" w:hAnsi="Garamond" w:cs="Garamond"/>
          <w:b w:val="0"/>
          <w:bCs w:val="0"/>
          <w:sz w:val="24"/>
          <w:szCs w:val="24"/>
        </w:rPr>
      </w:pPr>
      <w:r>
        <w:rPr>
          <w:rStyle w:val="21"/>
          <w:rFonts w:hint="default" w:ascii="Garamond" w:hAnsi="Garamond" w:cs="Garamond"/>
          <w:b/>
          <w:bCs/>
          <w:sz w:val="24"/>
          <w:szCs w:val="24"/>
        </w:rPr>
        <w:t>Recommendation System.</w:t>
      </w:r>
      <w:r>
        <w:rPr>
          <w:rStyle w:val="21"/>
          <w:rFonts w:hint="default" w:ascii="Garamond" w:hAnsi="Garamond" w:cs="Garamond"/>
          <w:b w:val="0"/>
          <w:bCs w:val="0"/>
          <w:sz w:val="24"/>
          <w:szCs w:val="24"/>
        </w:rPr>
        <w:t xml:space="preserve"> Generates automated suggestions for barangay officials based on analyzed feedback data, supporting decision-making and prioritization of issues.</w:t>
      </w:r>
    </w:p>
    <w:p w14:paraId="269E6531">
      <w:pPr>
        <w:keepNext w:val="0"/>
        <w:keepLines w:val="0"/>
        <w:widowControl/>
        <w:numPr>
          <w:ilvl w:val="0"/>
          <w:numId w:val="0"/>
        </w:numPr>
        <w:suppressLineNumbers w:val="0"/>
        <w:spacing w:before="0" w:beforeAutospacing="1" w:after="0" w:afterAutospacing="1" w:line="360" w:lineRule="auto"/>
        <w:jc w:val="both"/>
        <w:rPr>
          <w:rFonts w:hint="default" w:ascii="Garamond" w:hAnsi="Garamond" w:cs="Garamond"/>
          <w:b w:val="0"/>
          <w:bCs w:val="0"/>
          <w:sz w:val="24"/>
          <w:szCs w:val="24"/>
        </w:rPr>
      </w:pPr>
      <w:r>
        <w:t xml:space="preserve">ISO/IEC 25010:2023.  Serves as the evaluation framework for assessing CitiSense’s quality, specifically in terms of its eight quality characteristics: functional suitability, performance efficiency, compatibility, usability, reliability, security, maintainability, and portability.</w:t>
      </w:r>
    </w:p>
    <w:p w14:paraId="1634B241">
      <w:pPr>
        <w:spacing w:line="360" w:lineRule="auto"/>
        <w:jc w:val="both"/>
        <w:rPr>
          <w:rFonts w:ascii="Garamond" w:hAnsi="Garamond" w:cs="Times New Roman"/>
          <w:sz w:val="24"/>
          <w:szCs w:val="24"/>
          <w:lang w:val="en-GB"/>
        </w:rPr>
      </w:pPr>
    </w:p>
    <w:p w14:paraId="3302F2A3">
      <w:pPr>
        <w:spacing w:line="360" w:lineRule="auto"/>
        <w:ind w:firstLine="720"/>
        <w:jc w:val="both"/>
        <w:rPr>
          <w:rFonts w:ascii="Garamond" w:hAnsi="Garamond" w:cs="Times New Roman"/>
          <w:b/>
          <w:bCs/>
          <w:caps/>
          <w:sz w:val="24"/>
          <w:szCs w:val="24"/>
          <w:lang w:val="en-GB"/>
        </w:rPr>
      </w:pPr>
    </w:p>
    <w:p w14:paraId="2132CFD6">
      <w:pPr>
        <w:tabs>
          <w:tab w:val="left" w:pos="6380"/>
          <w:tab w:val="left" w:pos="6600"/>
        </w:tabs>
        <w:spacing w:line="360" w:lineRule="auto"/>
        <w:ind w:firstLine="0"/>
        <w:jc w:val="both"/>
        <w:rPr>
          <w:rFonts w:ascii="Garamond" w:hAnsi="Garamond" w:cs="Times New Roman"/>
          <w:b/>
          <w:bCs/>
          <w:caps/>
          <w:sz w:val="24"/>
          <w:szCs w:val="24"/>
          <w:lang w:val="en-GB"/>
        </w:rPr>
      </w:pPr>
      <w:r>
        <w:rPr>
          <w:rFonts w:ascii="Garamond" w:hAnsi="Garamond" w:cs="Times New Roman"/>
          <w:b/>
          <w:bCs/>
          <w:caps/>
          <w:sz w:val="24"/>
          <w:szCs w:val="24"/>
          <w:lang w:val="en-GB"/>
        </w:rPr>
        <w:t xml:space="preserve">                                          </w:t>
      </w:r>
      <w:r>
        <w:rPr>
          <w:rFonts w:hint="default" w:ascii="Garamond" w:hAnsi="Garamond" w:cs="Times New Roman"/>
          <w:b/>
          <w:bCs/>
          <w:caps/>
          <w:sz w:val="24"/>
          <w:szCs w:val="24"/>
          <w:lang w:val="en-US"/>
        </w:rPr>
        <w:t xml:space="preserve"> </w:t>
      </w:r>
      <w:r>
        <w:rPr>
          <w:rFonts w:ascii="Garamond" w:hAnsi="Garamond" w:cs="Times New Roman"/>
          <w:b/>
          <w:bCs/>
          <w:caps/>
          <w:sz w:val="24"/>
          <w:szCs w:val="24"/>
          <w:lang w:val="en-GB"/>
        </w:rPr>
        <w:t xml:space="preserve">              </w:t>
      </w:r>
    </w:p>
    <w:p w14:paraId="1348E382">
      <w:pPr>
        <w:tabs>
          <w:tab w:val="left" w:pos="6380"/>
          <w:tab w:val="left" w:pos="6600"/>
        </w:tabs>
        <w:spacing w:line="360" w:lineRule="auto"/>
        <w:ind w:firstLine="0"/>
        <w:jc w:val="both"/>
        <w:rPr>
          <w:rFonts w:ascii="Garamond" w:hAnsi="Garamond" w:cs="Times New Roman"/>
          <w:b/>
          <w:bCs/>
          <w:caps/>
          <w:sz w:val="24"/>
          <w:szCs w:val="24"/>
          <w:lang w:val="en-GB"/>
        </w:rPr>
      </w:pPr>
    </w:p>
    <w:p w14:paraId="398CA3DC">
      <w:pPr>
        <w:tabs>
          <w:tab w:val="left" w:pos="6380"/>
          <w:tab w:val="left" w:pos="6600"/>
        </w:tabs>
        <w:spacing w:line="360" w:lineRule="auto"/>
        <w:ind w:firstLine="0"/>
        <w:jc w:val="both"/>
        <w:rPr>
          <w:rFonts w:ascii="Garamond" w:hAnsi="Garamond" w:cs="Times New Roman"/>
          <w:b/>
          <w:bCs/>
          <w:caps/>
          <w:sz w:val="24"/>
          <w:szCs w:val="24"/>
          <w:lang w:val="en-GB"/>
        </w:rPr>
      </w:pPr>
    </w:p>
    <w:p w14:paraId="609C8C5B">
      <w:pPr>
        <w:tabs>
          <w:tab w:val="left" w:pos="6380"/>
          <w:tab w:val="left" w:pos="6600"/>
        </w:tabs>
        <w:spacing w:line="360" w:lineRule="auto"/>
        <w:ind w:firstLine="0"/>
        <w:jc w:val="both"/>
        <w:rPr>
          <w:rFonts w:ascii="Garamond" w:hAnsi="Garamond" w:cs="Times New Roman"/>
          <w:b/>
          <w:bCs/>
          <w:caps/>
          <w:sz w:val="24"/>
          <w:szCs w:val="24"/>
          <w:lang w:val="en-GB"/>
        </w:rPr>
      </w:pPr>
    </w:p>
    <w:p w14:paraId="234CFC57">
      <w:pPr>
        <w:tabs>
          <w:tab w:val="left" w:pos="6380"/>
          <w:tab w:val="left" w:pos="6600"/>
        </w:tabs>
        <w:spacing w:line="360" w:lineRule="auto"/>
        <w:ind w:firstLine="0"/>
        <w:jc w:val="both"/>
        <w:rPr>
          <w:rFonts w:ascii="Garamond" w:hAnsi="Garamond" w:cs="Times New Roman"/>
          <w:b/>
          <w:bCs/>
          <w:caps/>
          <w:sz w:val="24"/>
          <w:szCs w:val="24"/>
          <w:lang w:val="en-GB"/>
        </w:rPr>
      </w:pPr>
    </w:p>
    <w:p w14:paraId="4EA7E673">
      <w:pPr>
        <w:tabs>
          <w:tab w:val="left" w:pos="6380"/>
          <w:tab w:val="left" w:pos="6600"/>
        </w:tabs>
        <w:spacing w:line="360" w:lineRule="auto"/>
        <w:ind w:firstLine="0"/>
        <w:jc w:val="both"/>
        <w:rPr>
          <w:rFonts w:ascii="Garamond" w:hAnsi="Garamond" w:cs="Times New Roman"/>
          <w:b/>
          <w:bCs/>
          <w:caps/>
          <w:sz w:val="24"/>
          <w:szCs w:val="24"/>
          <w:lang w:val="en-GB"/>
        </w:rPr>
      </w:pPr>
    </w:p>
    <w:p w14:paraId="00399BB0">
      <w:pPr>
        <w:tabs>
          <w:tab w:val="left" w:pos="6380"/>
          <w:tab w:val="left" w:pos="6600"/>
        </w:tabs>
        <w:spacing w:line="360" w:lineRule="auto"/>
        <w:ind w:firstLine="0"/>
        <w:jc w:val="both"/>
        <w:rPr>
          <w:rFonts w:ascii="Garamond" w:hAnsi="Garamond" w:cs="Times New Roman"/>
          <w:b/>
          <w:bCs/>
          <w:caps/>
          <w:sz w:val="24"/>
          <w:szCs w:val="24"/>
          <w:lang w:val="en-GB"/>
        </w:rPr>
      </w:pPr>
    </w:p>
    <w:p w14:paraId="77ED86B0">
      <w:pPr>
        <w:tabs>
          <w:tab w:val="left" w:pos="6380"/>
          <w:tab w:val="left" w:pos="6600"/>
        </w:tabs>
        <w:spacing w:line="360" w:lineRule="auto"/>
        <w:ind w:firstLine="0"/>
        <w:jc w:val="both"/>
        <w:rPr>
          <w:rFonts w:ascii="Garamond" w:hAnsi="Garamond" w:cs="Times New Roman"/>
          <w:b/>
          <w:bCs/>
          <w:caps/>
          <w:sz w:val="24"/>
          <w:szCs w:val="24"/>
          <w:lang w:val="en-GB"/>
        </w:rPr>
      </w:pPr>
    </w:p>
    <w:p w14:paraId="641AE68D">
      <w:pPr>
        <w:tabs>
          <w:tab w:val="left" w:pos="6380"/>
          <w:tab w:val="left" w:pos="6600"/>
        </w:tabs>
        <w:spacing w:line="360" w:lineRule="auto"/>
        <w:ind w:firstLine="0"/>
        <w:jc w:val="both"/>
        <w:rPr>
          <w:rFonts w:ascii="Garamond" w:hAnsi="Garamond" w:cs="Times New Roman"/>
          <w:b/>
          <w:bCs/>
          <w:caps/>
          <w:sz w:val="24"/>
          <w:szCs w:val="24"/>
          <w:lang w:val="en-GB"/>
        </w:rPr>
      </w:pPr>
    </w:p>
    <w:p w14:paraId="6865D518">
      <w:pPr>
        <w:tabs>
          <w:tab w:val="left" w:pos="6380"/>
          <w:tab w:val="left" w:pos="6600"/>
        </w:tabs>
        <w:spacing w:line="360" w:lineRule="auto"/>
        <w:ind w:firstLine="0"/>
        <w:jc w:val="both"/>
        <w:rPr>
          <w:rFonts w:ascii="Garamond" w:hAnsi="Garamond" w:cs="Times New Roman"/>
          <w:b/>
          <w:bCs/>
          <w:caps/>
          <w:sz w:val="24"/>
          <w:szCs w:val="24"/>
          <w:lang w:val="en-GB"/>
        </w:rPr>
      </w:pPr>
    </w:p>
    <w:p w14:paraId="45283C53">
      <w:pPr>
        <w:tabs>
          <w:tab w:val="left" w:pos="6380"/>
          <w:tab w:val="left" w:pos="6600"/>
        </w:tabs>
        <w:spacing w:line="360" w:lineRule="auto"/>
        <w:ind w:firstLine="0"/>
        <w:jc w:val="both"/>
        <w:rPr>
          <w:rFonts w:ascii="Garamond" w:hAnsi="Garamond" w:cs="Times New Roman"/>
          <w:b/>
          <w:bCs/>
          <w:caps/>
          <w:sz w:val="24"/>
          <w:szCs w:val="24"/>
          <w:lang w:val="en-GB"/>
        </w:rPr>
      </w:pPr>
    </w:p>
    <w:p w14:paraId="5EA1F9A0">
      <w:pPr>
        <w:tabs>
          <w:tab w:val="left" w:pos="6380"/>
          <w:tab w:val="left" w:pos="6600"/>
        </w:tabs>
        <w:spacing w:line="360" w:lineRule="auto"/>
        <w:ind w:firstLine="3722" w:firstLineChars="1550"/>
        <w:jc w:val="both"/>
        <w:rPr>
          <w:rFonts w:ascii="Garamond" w:hAnsi="Garamond" w:cs="Times New Roman"/>
          <w:b/>
          <w:bCs/>
          <w:caps/>
          <w:sz w:val="24"/>
          <w:szCs w:val="24"/>
          <w:lang w:val="en-GB"/>
        </w:rPr>
      </w:pPr>
      <w:r>
        <w:rPr>
          <w:rFonts w:ascii="Garamond" w:hAnsi="Garamond" w:cs="Times New Roman"/>
          <w:b/>
          <w:bCs/>
          <w:caps/>
          <w:sz w:val="24"/>
          <w:szCs w:val="24"/>
          <w:lang w:val="en-GB"/>
        </w:rPr>
        <w:t>CHAPTER 2</w:t>
      </w:r>
    </w:p>
    <w:p w14:paraId="4E6B5C36">
      <w:pPr>
        <w:spacing w:after="0" w:line="360" w:lineRule="auto"/>
        <w:ind w:firstLine="720"/>
        <w:jc w:val="both"/>
        <w:rPr>
          <w:rFonts w:ascii="Garamond" w:hAnsi="Garamond" w:cs="Times New Roman"/>
          <w:b/>
          <w:bCs/>
          <w:caps/>
          <w:sz w:val="28"/>
          <w:szCs w:val="28"/>
          <w:lang w:val="en-GB"/>
        </w:rPr>
      </w:pPr>
      <w:r>
        <w:rPr>
          <w:rFonts w:ascii="Garamond" w:hAnsi="Garamond" w:cs="Times New Roman"/>
          <w:b/>
          <w:bCs/>
          <w:caps/>
          <w:sz w:val="28"/>
          <w:szCs w:val="28"/>
          <w:lang w:val="en-GB"/>
        </w:rPr>
        <w:t xml:space="preserve">                    </w:t>
      </w:r>
      <w:r>
        <w:rPr>
          <w:rFonts w:ascii="Garamond" w:hAnsi="Garamond" w:cs="Times New Roman"/>
          <w:caps/>
          <w:sz w:val="28"/>
          <w:szCs w:val="28"/>
          <w:lang w:val="en-GB"/>
        </w:rPr>
        <w:t xml:space="preserve">       </w:t>
      </w:r>
      <w:r>
        <w:rPr>
          <w:rFonts w:ascii="Garamond" w:hAnsi="Garamond" w:cs="Times New Roman"/>
          <w:caps/>
          <w:sz w:val="24"/>
          <w:szCs w:val="24"/>
          <w:lang w:val="en-GB"/>
        </w:rPr>
        <w:t xml:space="preserve">  </w:t>
      </w:r>
      <w:r>
        <w:rPr>
          <w:rFonts w:hint="default" w:ascii="Garamond" w:hAnsi="Garamond" w:cs="Times New Roman"/>
          <w:caps/>
          <w:sz w:val="24"/>
          <w:szCs w:val="24"/>
          <w:lang w:val="en-US"/>
        </w:rPr>
        <w:t xml:space="preserve">    </w:t>
      </w:r>
      <w:r>
        <w:rPr>
          <w:rFonts w:ascii="Garamond" w:hAnsi="Garamond" w:cs="Times New Roman"/>
          <w:caps/>
          <w:sz w:val="24"/>
          <w:szCs w:val="24"/>
          <w:lang w:val="en-GB"/>
        </w:rPr>
        <w:t xml:space="preserve"> </w:t>
      </w:r>
      <w:r>
        <w:rPr>
          <w:rFonts w:ascii="Garamond" w:hAnsi="Garamond" w:cs="Times New Roman"/>
          <w:b/>
          <w:bCs/>
          <w:caps/>
          <w:sz w:val="24"/>
          <w:szCs w:val="24"/>
          <w:lang w:val="en-GB"/>
        </w:rPr>
        <w:t>Literature Review</w:t>
      </w:r>
    </w:p>
    <w:p w14:paraId="73359080">
      <w:pPr>
        <w:spacing w:before="240" w:after="240" w:line="360" w:lineRule="auto"/>
        <w:ind w:firstLine="720" w:firstLineChars="300"/>
        <w:jc w:val="both"/>
        <w:rPr>
          <w:rFonts w:ascii="Garamond" w:hAnsi="Garamond" w:eastAsia="Garamond" w:cs="Garamond"/>
          <w:b/>
          <w:bCs/>
          <w:sz w:val="24"/>
          <w:szCs w:val="24"/>
          <w:lang w:val="en-GB"/>
        </w:rPr>
      </w:pPr>
      <w:r>
        <w:rPr>
          <w:rFonts w:ascii="Garamond" w:hAnsi="Garamond" w:eastAsia="Garamond" w:cs="Garamond"/>
          <w:sz w:val="24"/>
          <w:szCs w:val="24"/>
          <w:lang w:val="en-GB"/>
        </w:rPr>
        <w:t>This chapter presents the related literature and studies that support the development of CitiSense: A Mobile-Based Barangay Feedback System with Sentiment Analysis and Recommendation. It includes concepts, technologies, systems, and previous studies relevant to mobile feedback systems, sentiment analysis, recommendation systems, and e-governance applications. These serve as the foundation of the study and help establish the research gap addressed by the proponents.</w:t>
      </w:r>
    </w:p>
    <w:p w14:paraId="34CBFB0E">
      <w:pPr>
        <w:pStyle w:val="4"/>
        <w:spacing w:before="281" w:after="281" w:line="360" w:lineRule="auto"/>
        <w:jc w:val="both"/>
        <w:rPr>
          <w:rFonts w:ascii="Garamond" w:hAnsi="Garamond" w:eastAsia="Garamond" w:cs="Garamond"/>
          <w:b/>
          <w:bCs/>
          <w:sz w:val="24"/>
          <w:lang w:val="en-GB"/>
        </w:rPr>
      </w:pPr>
      <w:r>
        <w:rPr>
          <w:rFonts w:ascii="Garamond" w:hAnsi="Garamond" w:eastAsia="Garamond" w:cs="Garamond"/>
          <w:b/>
          <w:bCs/>
          <w:sz w:val="24"/>
          <w:lang w:val="en-GB"/>
        </w:rPr>
        <w:t>Related Studies</w:t>
      </w:r>
    </w:p>
    <w:p w14:paraId="183B6F02">
      <w:pPr>
        <w:pStyle w:val="20"/>
        <w:keepNext w:val="0"/>
        <w:keepLines w:val="0"/>
        <w:widowControl/>
        <w:suppressLineNumbers w:val="0"/>
        <w:spacing w:line="360" w:lineRule="auto"/>
        <w:ind w:firstLine="720" w:firstLineChars="300"/>
        <w:jc w:val="both"/>
        <w:rPr>
          <w:rFonts w:hint="default" w:ascii="Garamond" w:hAnsi="Garamond" w:cs="Garamond"/>
          <w:b w:val="0"/>
          <w:bCs w:val="0"/>
        </w:rPr>
      </w:pPr>
      <w:r>
        <w:rPr>
          <w:rFonts w:hint="default" w:ascii="Garamond" w:hAnsi="Garamond" w:cs="Garamond"/>
          <w:b w:val="0"/>
          <w:bCs w:val="0"/>
        </w:rPr>
        <w:t>Mobile-based feedback systems have increasingly been recognized as effective tools for enhancing communication between citizens and government institutions. Recent research by Dönmez (2024) highlighted the role of AI-driven feedback platforms in improving citizen participation and transparency in governance [1</w:t>
      </w:r>
      <w:r>
        <w:rPr>
          <w:rFonts w:hint="default" w:ascii="Garamond" w:hAnsi="Garamond" w:cs="Garamond"/>
          <w:b w:val="0"/>
          <w:bCs w:val="0"/>
          <w:lang w:val="en-PH"/>
        </w:rPr>
        <w:t>2</w:t>
      </w:r>
      <w:r>
        <w:rPr>
          <w:rFonts w:hint="default" w:ascii="Garamond" w:hAnsi="Garamond" w:cs="Garamond"/>
          <w:b w:val="0"/>
          <w:bCs w:val="0"/>
        </w:rPr>
        <w:t xml:space="preserve">]. Similarly, </w:t>
      </w:r>
      <w:r>
        <w:rPr>
          <w:rFonts w:hint="default" w:ascii="Garamond" w:hAnsi="Garamond" w:cs="Garamond"/>
          <w:b w:val="0"/>
          <w:bCs w:val="0"/>
          <w:lang w:val="en-US"/>
        </w:rPr>
        <w:t>DILG</w:t>
      </w:r>
      <w:r>
        <w:rPr>
          <w:rFonts w:hint="default" w:ascii="Garamond" w:hAnsi="Garamond" w:cs="Garamond"/>
          <w:b w:val="0"/>
          <w:bCs w:val="0"/>
        </w:rPr>
        <w:t xml:space="preserve"> (2</w:t>
      </w:r>
      <w:r>
        <w:rPr>
          <w:rFonts w:hint="default" w:ascii="Garamond" w:hAnsi="Garamond" w:cs="Garamond"/>
          <w:b w:val="0"/>
          <w:bCs w:val="0"/>
          <w:lang w:val="en-US"/>
        </w:rPr>
        <w:t>023</w:t>
      </w:r>
      <w:r>
        <w:rPr>
          <w:rFonts w:hint="default" w:ascii="Garamond" w:hAnsi="Garamond" w:cs="Garamond"/>
          <w:b w:val="0"/>
          <w:bCs w:val="0"/>
        </w:rPr>
        <w:t>) developed a smart citizen feedback platform that enabled residents to submit concerns digitally while allowing government offices to monitor issues through analytics dashboards, resulting in improved responsiveness and prioritization [</w:t>
      </w:r>
      <w:r>
        <w:rPr>
          <w:rFonts w:hint="default" w:ascii="Garamond" w:hAnsi="Garamond" w:cs="Garamond"/>
          <w:b w:val="0"/>
          <w:bCs w:val="0"/>
          <w:lang w:val="en-PH"/>
        </w:rPr>
        <w:t>13</w:t>
      </w:r>
      <w:r>
        <w:rPr>
          <w:rFonts w:hint="default" w:ascii="Garamond" w:hAnsi="Garamond" w:cs="Garamond"/>
          <w:b w:val="0"/>
          <w:bCs w:val="0"/>
        </w:rPr>
        <w:t>]. These studies support the relevance of mobile-based solutions such as CitiSense in streamlining community feedback processes.</w:t>
      </w:r>
    </w:p>
    <w:p w14:paraId="2222D421">
      <w:pPr>
        <w:pStyle w:val="20"/>
        <w:keepNext w:val="0"/>
        <w:keepLines w:val="0"/>
        <w:widowControl/>
        <w:suppressLineNumbers w:val="0"/>
        <w:spacing w:line="360" w:lineRule="auto"/>
        <w:ind w:firstLine="720" w:firstLineChars="300"/>
        <w:jc w:val="both"/>
        <w:rPr>
          <w:rFonts w:hint="default" w:ascii="Garamond" w:hAnsi="Garamond" w:cs="Garamond"/>
          <w:b w:val="0"/>
          <w:bCs w:val="0"/>
        </w:rPr>
      </w:pPr>
      <w:r>
        <w:rPr>
          <w:rFonts w:hint="default" w:ascii="Garamond" w:hAnsi="Garamond" w:cs="Garamond"/>
          <w:b w:val="0"/>
          <w:bCs w:val="0"/>
        </w:rPr>
        <w:t xml:space="preserve">Sentiment analysis has also been widely applied in public opinion monitoring. </w:t>
      </w:r>
      <w:r>
        <w:rPr>
          <w:rFonts w:hint="default" w:ascii="Garamond" w:hAnsi="Garamond" w:eastAsia="SimSun" w:cs="Garamond"/>
          <w:b w:val="0"/>
          <w:bCs w:val="0"/>
          <w:sz w:val="24"/>
          <w:szCs w:val="24"/>
        </w:rPr>
        <w:t>N. Raghunathan and S. Kandasamy</w:t>
      </w:r>
      <w:r>
        <w:rPr>
          <w:rFonts w:hint="default" w:ascii="Garamond" w:hAnsi="Garamond" w:eastAsia="SimSun" w:cs="Garamond"/>
          <w:b w:val="0"/>
          <w:bCs w:val="0"/>
          <w:sz w:val="24"/>
          <w:szCs w:val="24"/>
          <w:lang w:val="en-US"/>
        </w:rPr>
        <w:t xml:space="preserve"> (2023)</w:t>
      </w:r>
      <w:r>
        <w:rPr>
          <w:rFonts w:hint="default" w:ascii="Garamond" w:hAnsi="Garamond" w:cs="Garamond"/>
          <w:b w:val="0"/>
          <w:bCs w:val="0"/>
        </w:rPr>
        <w:t xml:space="preserve"> demonstrated that machine learning algorithms, particularly Naïve Bayes, can efficiently classify user-generated text into sentiment categories [</w:t>
      </w:r>
      <w:r>
        <w:rPr>
          <w:rFonts w:hint="default" w:ascii="Garamond" w:hAnsi="Garamond" w:cs="Garamond"/>
          <w:b w:val="0"/>
          <w:bCs w:val="0"/>
          <w:lang w:val="en-PH"/>
        </w:rPr>
        <w:t>14</w:t>
      </w:r>
      <w:r>
        <w:rPr>
          <w:rFonts w:hint="default" w:ascii="Garamond" w:hAnsi="Garamond" w:cs="Garamond"/>
          <w:b w:val="0"/>
          <w:bCs w:val="0"/>
        </w:rPr>
        <w:t>]. More recent work by Prasetyo and Fitrani (2023) applied Naïve Bayes to Twitter data during the Philippine presidential election, confirming its effectiveness in handling large-scale textual feedback [</w:t>
      </w:r>
      <w:r>
        <w:rPr>
          <w:rFonts w:hint="default" w:ascii="Garamond" w:hAnsi="Garamond" w:cs="Garamond"/>
          <w:b w:val="0"/>
          <w:bCs w:val="0"/>
          <w:lang w:val="en-PH"/>
        </w:rPr>
        <w:t>15</w:t>
      </w:r>
      <w:r>
        <w:rPr>
          <w:rFonts w:hint="default" w:ascii="Garamond" w:hAnsi="Garamond" w:cs="Garamond"/>
          <w:b w:val="0"/>
          <w:bCs w:val="0"/>
        </w:rPr>
        <w:t>]. Tanebeth (2026) further compared Naïve Bayes with transformer-based models in tourism reviews, showing that while Naïve Bayes is less accurate than modern deep learning approaches, it remains useful for lightweight classification tasks [</w:t>
      </w:r>
      <w:r>
        <w:rPr>
          <w:rFonts w:hint="default" w:ascii="Garamond" w:hAnsi="Garamond" w:cs="Garamond"/>
          <w:b w:val="0"/>
          <w:bCs w:val="0"/>
          <w:lang w:val="en-PH"/>
        </w:rPr>
        <w:t>16</w:t>
      </w:r>
      <w:r>
        <w:rPr>
          <w:rFonts w:hint="default" w:ascii="Garamond" w:hAnsi="Garamond" w:cs="Garamond"/>
          <w:b w:val="0"/>
          <w:bCs w:val="0"/>
        </w:rPr>
        <w:t>]. These findings validate CitiSense’s use of Naïve Bayes for analyzing barangay residents’ feedback.</w:t>
      </w:r>
    </w:p>
    <w:p w14:paraId="4ADF91A4">
      <w:pPr>
        <w:pStyle w:val="20"/>
        <w:keepNext w:val="0"/>
        <w:keepLines w:val="0"/>
        <w:widowControl/>
        <w:suppressLineNumbers w:val="0"/>
        <w:spacing w:line="360" w:lineRule="auto"/>
        <w:ind w:firstLine="720" w:firstLineChars="300"/>
        <w:jc w:val="both"/>
        <w:rPr>
          <w:rFonts w:hint="default" w:ascii="Garamond" w:hAnsi="Garamond" w:cs="Garamond"/>
          <w:b w:val="0"/>
          <w:bCs w:val="0"/>
        </w:rPr>
      </w:pPr>
      <w:r>
        <w:rPr>
          <w:rFonts w:hint="default" w:ascii="Garamond" w:hAnsi="Garamond" w:cs="Garamond"/>
          <w:b w:val="0"/>
          <w:bCs w:val="0"/>
        </w:rPr>
        <w:t>Recommendation systems have also been explored as decision-support mechanisms in governance and service management. Li et al. surveyed recent developments in recommender systems, emphasizing their role in providing actionable insights and supporting decision-making in public service contexts [</w:t>
      </w:r>
      <w:r>
        <w:rPr>
          <w:rFonts w:hint="default" w:ascii="Garamond" w:hAnsi="Garamond" w:cs="Garamond"/>
          <w:b w:val="0"/>
          <w:bCs w:val="0"/>
          <w:lang w:val="en-PH"/>
        </w:rPr>
        <w:t>17</w:t>
      </w:r>
      <w:r>
        <w:rPr>
          <w:rFonts w:hint="default" w:ascii="Garamond" w:hAnsi="Garamond" w:cs="Garamond"/>
          <w:b w:val="0"/>
          <w:bCs w:val="0"/>
        </w:rPr>
        <w:t>]. This aligns with CitiSense’s recommendation feature, which generates automated suggestions for barangay officials based on analyzed feedback.</w:t>
      </w:r>
    </w:p>
    <w:p w14:paraId="1DD9779D">
      <w:pPr>
        <w:pStyle w:val="20"/>
        <w:keepNext w:val="0"/>
        <w:keepLines w:val="0"/>
        <w:widowControl/>
        <w:suppressLineNumbers w:val="0"/>
        <w:spacing w:line="360" w:lineRule="auto"/>
        <w:ind w:firstLine="720" w:firstLineChars="300"/>
        <w:jc w:val="both"/>
        <w:rPr>
          <w:rFonts w:hint="default" w:ascii="Garamond" w:hAnsi="Garamond" w:cs="Garamond"/>
          <w:b w:val="0"/>
          <w:bCs w:val="0"/>
        </w:rPr>
      </w:pPr>
      <w:r>
        <w:rPr>
          <w:rFonts w:hint="default" w:ascii="Garamond" w:hAnsi="Garamond" w:cs="Garamond"/>
          <w:b w:val="0"/>
          <w:bCs w:val="0"/>
        </w:rPr>
        <w:t>In the Philippine context, barangays have begun adopting digital solutions for records management and public service delivery. Gallera and Salvador assessed digital information systems for local barangays, highlighting improvements in transparency, accountability, and communication [</w:t>
      </w:r>
      <w:r>
        <w:rPr>
          <w:rFonts w:hint="default" w:ascii="Garamond" w:hAnsi="Garamond" w:cs="Garamond"/>
          <w:b w:val="0"/>
          <w:bCs w:val="0"/>
          <w:lang w:val="en-PH"/>
        </w:rPr>
        <w:t>18</w:t>
      </w:r>
      <w:r>
        <w:rPr>
          <w:rFonts w:hint="default" w:ascii="Garamond" w:hAnsi="Garamond" w:cs="Garamond"/>
          <w:b w:val="0"/>
          <w:bCs w:val="0"/>
        </w:rPr>
        <w:t>]. Ballaran et al. developed a web-based Barangay Profiling and Issuance System, which demonstrated efficiency gains in documentation and governance processes [</w:t>
      </w:r>
      <w:r>
        <w:rPr>
          <w:rFonts w:hint="default" w:ascii="Garamond" w:hAnsi="Garamond" w:cs="Garamond"/>
          <w:b w:val="0"/>
          <w:bCs w:val="0"/>
          <w:lang w:val="en-PH"/>
        </w:rPr>
        <w:t>19</w:t>
      </w:r>
      <w:r>
        <w:rPr>
          <w:rFonts w:hint="default" w:ascii="Garamond" w:hAnsi="Garamond" w:cs="Garamond"/>
          <w:b w:val="0"/>
          <w:bCs w:val="0"/>
        </w:rPr>
        <w:t>]. These studies support CitiSense’s goal of enhancing barangay operations through digital platforms.</w:t>
      </w:r>
    </w:p>
    <w:p w14:paraId="440C78F9">
      <w:pPr>
        <w:pStyle w:val="20"/>
        <w:keepNext w:val="0"/>
        <w:keepLines w:val="0"/>
        <w:widowControl/>
        <w:suppressLineNumbers w:val="0"/>
        <w:spacing w:line="360" w:lineRule="auto"/>
        <w:ind w:firstLine="600" w:firstLineChars="250"/>
        <w:jc w:val="both"/>
        <w:rPr>
          <w:rFonts w:hint="default" w:ascii="Garamond" w:hAnsi="Garamond" w:cs="Garamond"/>
        </w:rPr>
      </w:pPr>
      <w:r>
        <w:rPr>
          <w:rFonts w:hint="default" w:ascii="Garamond" w:hAnsi="Garamond" w:cs="Garamond"/>
          <w:b w:val="0"/>
          <w:bCs w:val="0"/>
        </w:rPr>
        <w:t>Finally, ISO/IEC 25010</w:t>
      </w:r>
      <w:r>
        <w:rPr>
          <w:rFonts w:hint="default" w:ascii="Garamond" w:hAnsi="Garamond" w:cs="Garamond"/>
          <w:b w:val="0"/>
          <w:bCs w:val="0"/>
          <w:lang w:val="en-US"/>
        </w:rPr>
        <w:t xml:space="preserve"> </w:t>
      </w:r>
      <w:r>
        <w:rPr>
          <w:rFonts w:hint="default" w:ascii="Garamond" w:hAnsi="Garamond" w:cs="Garamond"/>
          <w:b w:val="0"/>
          <w:bCs w:val="0"/>
        </w:rPr>
        <w:t>has been applied in evaluating local governance systems. Amar (2025) developed and assessed a technology-based Barangay Management System using ISO/IEC 25010 standards, confirming high effectiveness in functional suitability, usability, reliability, and security [</w:t>
      </w:r>
      <w:r>
        <w:rPr>
          <w:rFonts w:hint="default" w:ascii="Garamond" w:hAnsi="Garamond" w:cs="Garamond"/>
          <w:b w:val="0"/>
          <w:bCs w:val="0"/>
          <w:lang w:val="en-PH"/>
        </w:rPr>
        <w:t>20</w:t>
      </w:r>
      <w:r>
        <w:rPr>
          <w:rFonts w:hint="default" w:ascii="Garamond" w:hAnsi="Garamond" w:cs="Garamond"/>
          <w:b w:val="0"/>
          <w:bCs w:val="0"/>
        </w:rPr>
        <w:t>]. This is directly related to CitiSense, which also adopts ISO/IEC 25010:2023 as its evaluation framework to ensure standardized quality assessment</w:t>
      </w:r>
      <w:r>
        <w:rPr>
          <w:rFonts w:hint="default" w:ascii="Garamond" w:hAnsi="Garamond" w:cs="Garamond"/>
        </w:rPr>
        <w:t>.</w:t>
      </w:r>
    </w:p>
    <w:p w14:paraId="240E7F67">
      <w:pPr>
        <w:pStyle w:val="4"/>
        <w:spacing w:before="281" w:after="281"/>
        <w:jc w:val="both"/>
        <w:rPr>
          <w:rFonts w:ascii="Garamond" w:hAnsi="Garamond" w:eastAsia="Garamond" w:cs="Garamond"/>
          <w:b/>
          <w:bCs/>
          <w:sz w:val="24"/>
          <w:lang w:val="en-GB"/>
        </w:rPr>
      </w:pPr>
      <w:r>
        <w:rPr>
          <w:rFonts w:ascii="Garamond" w:hAnsi="Garamond" w:eastAsia="Garamond" w:cs="Garamond"/>
          <w:b/>
          <w:bCs/>
          <w:sz w:val="24"/>
          <w:lang w:val="en-GB"/>
        </w:rPr>
        <w:t>Sentiment Analysis in Public Feedback</w:t>
      </w:r>
    </w:p>
    <w:p w14:paraId="3AD0B391">
      <w:pPr>
        <w:spacing w:before="240" w:after="240" w:line="360" w:lineRule="auto"/>
        <w:ind w:firstLine="840" w:firstLineChars="350"/>
        <w:jc w:val="both"/>
      </w:pPr>
      <w:r>
        <w:rPr>
          <w:rFonts w:ascii="Garamond" w:hAnsi="Garamond" w:eastAsia="Garamond" w:cs="Garamond"/>
          <w:sz w:val="24"/>
          <w:szCs w:val="24"/>
          <w:lang w:val="en-GB"/>
        </w:rPr>
        <w:t>Sentiment analysis is a Natural Language Processing (NLP) technique used to determine whether a text expresses positive, negative, or neutral sentiment. It has been widely used in social media monitoring, customer feedback analysis, and public opinion evaluation</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Studies show that machine learning algorithms such as Naive Bayes are commonly used in sentiment classification because they are simple, efficient, and suitable for text classification tasks. Combined with TF-IDF for feature extraction, sentiment analysis can help identify trends and prioritize urgent concerns from large volumes of feedback</w:t>
      </w:r>
      <w:r>
        <w:rPr>
          <w:rFonts w:hint="default" w:ascii="Garamond" w:hAnsi="Garamond" w:eastAsia="Garamond" w:cs="Garamond"/>
          <w:sz w:val="24"/>
          <w:szCs w:val="24"/>
          <w:lang w:val="en-US"/>
        </w:rPr>
        <w:t xml:space="preserve"> [21]</w:t>
      </w:r>
      <w:r>
        <w:rPr>
          <w:rFonts w:ascii="Garamond" w:hAnsi="Garamond" w:eastAsia="Garamond" w:cs="Garamond"/>
          <w:sz w:val="24"/>
          <w:szCs w:val="24"/>
          <w:lang w:val="en-GB"/>
        </w:rPr>
        <w:t>.</w:t>
      </w:r>
    </w:p>
    <w:p w14:paraId="5B11D780">
      <w:pPr>
        <w:spacing w:before="240" w:after="240" w:line="360" w:lineRule="auto"/>
        <w:ind w:firstLine="600" w:firstLineChars="250"/>
        <w:jc w:val="both"/>
      </w:pPr>
      <w:r>
        <w:rPr>
          <w:rFonts w:ascii="Garamond" w:hAnsi="Garamond" w:eastAsia="Garamond" w:cs="Garamond"/>
          <w:sz w:val="24"/>
          <w:szCs w:val="24"/>
          <w:lang w:val="en-GB"/>
        </w:rPr>
        <w:t>This concept is relevant to the study because the proposed system uses sentiment analysis to automatically classify barangay concerns and support decision-making.</w:t>
      </w:r>
    </w:p>
    <w:p w14:paraId="79D0CD7B">
      <w:pPr>
        <w:pStyle w:val="4"/>
        <w:spacing w:before="281" w:after="281"/>
        <w:jc w:val="both"/>
        <w:rPr>
          <w:rFonts w:ascii="Garamond" w:hAnsi="Garamond" w:eastAsia="Garamond" w:cs="Garamond"/>
          <w:b/>
          <w:bCs/>
          <w:sz w:val="24"/>
          <w:lang w:val="en-GB"/>
        </w:rPr>
      </w:pPr>
      <w:r>
        <w:rPr>
          <w:rFonts w:ascii="Garamond" w:hAnsi="Garamond" w:eastAsia="Garamond" w:cs="Garamond"/>
          <w:b/>
          <w:bCs/>
          <w:sz w:val="24"/>
          <w:lang w:val="en-GB"/>
        </w:rPr>
        <w:t>Recommendation Systems</w:t>
      </w:r>
    </w:p>
    <w:p w14:paraId="380D600C">
      <w:pPr>
        <w:spacing w:before="240" w:after="240" w:line="360" w:lineRule="auto"/>
        <w:ind w:firstLine="600" w:firstLineChars="250"/>
        <w:jc w:val="both"/>
      </w:pPr>
      <w:r>
        <w:rPr>
          <w:rFonts w:ascii="Garamond" w:hAnsi="Garamond" w:eastAsia="Garamond" w:cs="Garamond"/>
          <w:sz w:val="24"/>
          <w:szCs w:val="24"/>
          <w:lang w:val="en-GB"/>
        </w:rPr>
        <w:t>Recommendation systems are designed to generate suggestions or actions based on collected data and detected patterns. Traditionally used in e-commerce and information retrieval, recommendation systems are now also applied in governance and service management.</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Studies suggest that rule-based recommendation systems are effective in structured environments where predefined conditions can trigger specific suggestions</w:t>
      </w:r>
      <w:r>
        <w:rPr>
          <w:rFonts w:hint="default" w:ascii="Garamond" w:hAnsi="Garamond" w:eastAsia="Garamond" w:cs="Garamond"/>
          <w:sz w:val="24"/>
          <w:szCs w:val="24"/>
          <w:lang w:val="en-US"/>
        </w:rPr>
        <w:t xml:space="preserve"> [22]</w:t>
      </w:r>
      <w:r>
        <w:rPr>
          <w:rFonts w:ascii="Garamond" w:hAnsi="Garamond" w:eastAsia="Garamond" w:cs="Garamond"/>
          <w:sz w:val="24"/>
          <w:szCs w:val="24"/>
          <w:lang w:val="en-GB"/>
        </w:rPr>
        <w:t>. In community feedback systems, this approach can help identify urgent issues and suggest possible responses for administrators.</w:t>
      </w:r>
    </w:p>
    <w:p w14:paraId="1C44DCE9">
      <w:pPr>
        <w:spacing w:before="240" w:after="240" w:line="360" w:lineRule="auto"/>
        <w:ind w:firstLine="600" w:firstLineChars="250"/>
        <w:jc w:val="both"/>
      </w:pPr>
      <w:r>
        <w:rPr>
          <w:rFonts w:ascii="Garamond" w:hAnsi="Garamond" w:eastAsia="Garamond" w:cs="Garamond"/>
          <w:sz w:val="24"/>
          <w:szCs w:val="24"/>
          <w:lang w:val="en-GB"/>
        </w:rPr>
        <w:t>This supports the study because CitiSense incorporates a recommendation feature to assist barangay officials in prioritizing and addressing community concerns.</w:t>
      </w:r>
    </w:p>
    <w:p w14:paraId="1F78C6D6">
      <w:pPr>
        <w:pStyle w:val="4"/>
        <w:spacing w:before="281" w:after="281" w:line="360" w:lineRule="auto"/>
        <w:jc w:val="both"/>
        <w:rPr>
          <w:rFonts w:ascii="Garamond" w:hAnsi="Garamond" w:eastAsia="Garamond" w:cs="Garamond"/>
          <w:b/>
          <w:bCs/>
          <w:sz w:val="24"/>
          <w:lang w:val="en-GB"/>
        </w:rPr>
      </w:pPr>
      <w:r>
        <w:rPr>
          <w:rFonts w:ascii="Garamond" w:hAnsi="Garamond" w:eastAsia="Garamond" w:cs="Garamond"/>
          <w:b/>
          <w:bCs/>
          <w:sz w:val="24"/>
          <w:lang w:val="en-GB"/>
        </w:rPr>
        <w:t>E-Governance and Digital Public Services</w:t>
      </w:r>
    </w:p>
    <w:p w14:paraId="60510D3E">
      <w:pPr>
        <w:spacing w:before="240" w:after="240" w:line="360" w:lineRule="auto"/>
        <w:jc w:val="both"/>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E-governance refers to the use of information and communication technology to improve government services, transparency, and citizen engagement. Literature shows that digital governance platforms improve efficiency and reduce bureaucracy by automating manual processes. Researchers emphasize that citizen participation tools, especially digital feedback platforms, strengthen accountability and responsiveness in local government units</w:t>
      </w:r>
      <w:r>
        <w:rPr>
          <w:rFonts w:hint="default" w:ascii="Garamond" w:hAnsi="Garamond" w:eastAsia="Garamond" w:cs="Garamond"/>
          <w:sz w:val="24"/>
          <w:szCs w:val="24"/>
          <w:lang w:val="en-US"/>
        </w:rPr>
        <w:t xml:space="preserve"> [23]</w:t>
      </w:r>
      <w:r>
        <w:rPr>
          <w:rFonts w:ascii="Garamond" w:hAnsi="Garamond" w:eastAsia="Garamond" w:cs="Garamond"/>
          <w:sz w:val="24"/>
          <w:szCs w:val="24"/>
          <w:lang w:val="en-GB"/>
        </w:rPr>
        <w:t>.</w:t>
      </w:r>
    </w:p>
    <w:p w14:paraId="00F181EF">
      <w:pPr>
        <w:pStyle w:val="4"/>
        <w:spacing w:before="281" w:after="281" w:line="360" w:lineRule="auto"/>
        <w:jc w:val="both"/>
        <w:rPr>
          <w:rFonts w:ascii="Garamond" w:hAnsi="Garamond" w:eastAsia="Garamond" w:cs="Garamond"/>
          <w:b/>
          <w:bCs/>
          <w:sz w:val="24"/>
          <w:lang w:val="en-GB"/>
        </w:rPr>
      </w:pPr>
      <w:r>
        <w:rPr>
          <w:rFonts w:ascii="Garamond" w:hAnsi="Garamond" w:eastAsia="Garamond" w:cs="Garamond"/>
          <w:b/>
          <w:bCs/>
          <w:sz w:val="24"/>
          <w:lang w:val="en-GB"/>
        </w:rPr>
        <w:t>Citizen Feedback and Community Participation</w:t>
      </w:r>
    </w:p>
    <w:p w14:paraId="031B4EDA">
      <w:pPr>
        <w:spacing w:before="240" w:after="240" w:line="360" w:lineRule="auto"/>
        <w:jc w:val="both"/>
        <w:rPr>
          <w:rFonts w:hint="default"/>
          <w:lang w:val="en-US"/>
        </w:rPr>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Local studies have emphasized that citizen participation is essential in improving governance. Community feedback allows local officials to identify concerns, evaluate services, and plan interventions. However, traditional methods such as suggestion boxes and manual complaints often result in slow processing and limited accessibility. This supports the study by showing the need for a digital platform that makes feedback collection more efficient</w:t>
      </w:r>
      <w:r>
        <w:rPr>
          <w:rFonts w:hint="default" w:ascii="Garamond" w:hAnsi="Garamond" w:eastAsia="Garamond" w:cs="Garamond"/>
          <w:sz w:val="24"/>
          <w:szCs w:val="24"/>
          <w:lang w:val="en-US"/>
        </w:rPr>
        <w:t xml:space="preserve"> [24]</w:t>
      </w:r>
      <w:r>
        <w:rPr>
          <w:rFonts w:ascii="Garamond" w:hAnsi="Garamond" w:eastAsia="Garamond" w:cs="Garamond"/>
          <w:sz w:val="24"/>
          <w:szCs w:val="24"/>
          <w:lang w:val="en-GB"/>
        </w:rPr>
        <w:t>.</w:t>
      </w:r>
      <w:r>
        <w:rPr>
          <w:rFonts w:hint="default" w:ascii="Garamond" w:hAnsi="Garamond" w:eastAsia="Garamond" w:cs="Garamond"/>
          <w:sz w:val="24"/>
          <w:szCs w:val="24"/>
          <w:lang w:val="en-US"/>
        </w:rPr>
        <w:t xml:space="preserve"> </w:t>
      </w:r>
    </w:p>
    <w:p w14:paraId="5D316781">
      <w:pPr>
        <w:pStyle w:val="4"/>
        <w:spacing w:before="281" w:after="281"/>
        <w:jc w:val="both"/>
        <w:rPr>
          <w:rFonts w:ascii="Garamond" w:hAnsi="Garamond" w:eastAsia="Garamond" w:cs="Garamond"/>
          <w:b/>
          <w:bCs/>
          <w:sz w:val="24"/>
          <w:lang w:val="en-GB"/>
        </w:rPr>
      </w:pPr>
      <w:r>
        <w:rPr>
          <w:rFonts w:ascii="Garamond" w:hAnsi="Garamond" w:eastAsia="Garamond" w:cs="Garamond"/>
          <w:b/>
          <w:bCs/>
          <w:sz w:val="24"/>
          <w:lang w:val="en-GB"/>
        </w:rPr>
        <w:t>Mobile Application Development in Local Governance</w:t>
      </w:r>
    </w:p>
    <w:p w14:paraId="0101656B">
      <w:pPr>
        <w:spacing w:before="240" w:after="240" w:line="360" w:lineRule="auto"/>
        <w:jc w:val="both"/>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Recent local literature shows increasing use of mobile applications in public service systems such as appointment systems, incident reporting, and community information dissemination. These applications demonstrate the practicality of mobile solutions in improving government service delivery. This supports the feasibility of developing CitiSense as a mobile-based barangay feedback platform</w:t>
      </w:r>
      <w:r>
        <w:rPr>
          <w:rFonts w:hint="default" w:ascii="Garamond" w:hAnsi="Garamond" w:eastAsia="Garamond" w:cs="Garamond"/>
          <w:sz w:val="24"/>
          <w:szCs w:val="24"/>
          <w:lang w:val="en-US"/>
        </w:rPr>
        <w:t xml:space="preserve"> [25]</w:t>
      </w:r>
      <w:r>
        <w:rPr>
          <w:rFonts w:ascii="Garamond" w:hAnsi="Garamond" w:eastAsia="Garamond" w:cs="Garamond"/>
          <w:sz w:val="24"/>
          <w:szCs w:val="24"/>
          <w:lang w:val="en-GB"/>
        </w:rPr>
        <w:t>.</w:t>
      </w:r>
    </w:p>
    <w:p w14:paraId="1E83FBFA">
      <w:pPr>
        <w:pStyle w:val="4"/>
        <w:spacing w:before="281" w:after="281" w:line="360" w:lineRule="auto"/>
        <w:jc w:val="both"/>
        <w:rPr>
          <w:rFonts w:ascii="Garamond" w:hAnsi="Garamond" w:eastAsia="Garamond" w:cs="Garamond"/>
          <w:b/>
          <w:bCs/>
          <w:sz w:val="24"/>
          <w:lang w:val="en-GB"/>
        </w:rPr>
      </w:pPr>
      <w:r>
        <w:rPr>
          <w:rFonts w:ascii="Garamond" w:hAnsi="Garamond" w:eastAsia="Garamond" w:cs="Garamond"/>
          <w:b/>
          <w:bCs/>
          <w:sz w:val="24"/>
          <w:lang w:val="en-GB"/>
        </w:rPr>
        <w:t>Study on Sentiment Analysis for Public Opinion Monitoring</w:t>
      </w:r>
    </w:p>
    <w:p w14:paraId="6430B009">
      <w:pPr>
        <w:spacing w:before="240" w:after="240" w:line="360" w:lineRule="auto"/>
        <w:jc w:val="both"/>
        <w:rPr>
          <w:rFonts w:hint="default"/>
          <w:lang w:val="en-US"/>
        </w:rPr>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A foreign study on sentiment analysis for public opinion monitoring showed that machine learning algorithms can effectively classify user-generated text into different sentiment categories. The study found that Naive Bayes performed efficiently in handling text classification tasks.</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This study is related to the proposed system because it supports the use of Naive Bayes for classifying barangay feedback</w:t>
      </w:r>
      <w:r>
        <w:rPr>
          <w:rFonts w:hint="default" w:ascii="Garamond" w:hAnsi="Garamond" w:eastAsia="Garamond" w:cs="Garamond"/>
          <w:sz w:val="24"/>
          <w:szCs w:val="24"/>
          <w:lang w:val="en-US"/>
        </w:rPr>
        <w:t xml:space="preserve"> [14]</w:t>
      </w:r>
      <w:r>
        <w:rPr>
          <w:rFonts w:ascii="Garamond" w:hAnsi="Garamond" w:eastAsia="Garamond" w:cs="Garamond"/>
          <w:sz w:val="24"/>
          <w:szCs w:val="24"/>
          <w:lang w:val="en-GB"/>
        </w:rPr>
        <w:t>.</w:t>
      </w:r>
      <w:r>
        <w:rPr>
          <w:rFonts w:hint="default" w:ascii="Garamond" w:hAnsi="Garamond" w:eastAsia="Garamond" w:cs="Garamond"/>
          <w:sz w:val="24"/>
          <w:szCs w:val="24"/>
          <w:lang w:val="en-US"/>
        </w:rPr>
        <w:t xml:space="preserve"> </w:t>
      </w:r>
    </w:p>
    <w:p w14:paraId="0CBE730F">
      <w:pPr>
        <w:pStyle w:val="4"/>
        <w:spacing w:before="281" w:after="281" w:line="360" w:lineRule="auto"/>
        <w:jc w:val="both"/>
        <w:rPr>
          <w:rFonts w:ascii="Garamond" w:hAnsi="Garamond" w:eastAsia="Garamond" w:cs="Garamond"/>
          <w:b/>
          <w:bCs/>
          <w:sz w:val="24"/>
          <w:lang w:val="en-GB"/>
        </w:rPr>
      </w:pPr>
      <w:r>
        <w:rPr>
          <w:rFonts w:ascii="Garamond" w:hAnsi="Garamond" w:eastAsia="Garamond" w:cs="Garamond"/>
          <w:b/>
          <w:bCs/>
          <w:sz w:val="24"/>
          <w:lang w:val="en-GB"/>
        </w:rPr>
        <w:t>Study on Smart Citizen Feedback Platforms</w:t>
      </w:r>
    </w:p>
    <w:p w14:paraId="5540285E">
      <w:pPr>
        <w:spacing w:before="240" w:after="240" w:line="360" w:lineRule="auto"/>
        <w:ind w:firstLine="720" w:firstLineChars="300"/>
        <w:jc w:val="both"/>
      </w:pPr>
      <w:r>
        <w:rPr>
          <w:rFonts w:ascii="Garamond" w:hAnsi="Garamond" w:eastAsia="Garamond" w:cs="Garamond"/>
          <w:sz w:val="24"/>
          <w:szCs w:val="24"/>
          <w:lang w:val="en-GB"/>
        </w:rPr>
        <w:t>Another study developed a smart citizen feedback platform that allowed residents to submit concerns digitally while enabling government offices to monitor issues through analytics dashboards. Results showed improved responsiveness and issue prioritization. This study relates to the proposed system because it demonstrates how digital feedback platforms improve public service management</w:t>
      </w:r>
      <w:r>
        <w:rPr>
          <w:rFonts w:hint="default" w:ascii="Garamond" w:hAnsi="Garamond" w:eastAsia="Garamond" w:cs="Garamond"/>
          <w:sz w:val="24"/>
          <w:szCs w:val="24"/>
          <w:lang w:val="en-US"/>
        </w:rPr>
        <w:t xml:space="preserve"> [26]</w:t>
      </w:r>
      <w:r>
        <w:rPr>
          <w:rFonts w:ascii="Garamond" w:hAnsi="Garamond" w:eastAsia="Garamond" w:cs="Garamond"/>
          <w:sz w:val="24"/>
          <w:szCs w:val="24"/>
          <w:lang w:val="en-GB"/>
        </w:rPr>
        <w:t>.</w:t>
      </w:r>
    </w:p>
    <w:p w14:paraId="18A0ED2D">
      <w:pPr>
        <w:pStyle w:val="4"/>
        <w:spacing w:before="281" w:after="281" w:line="360" w:lineRule="auto"/>
        <w:jc w:val="both"/>
        <w:rPr>
          <w:rFonts w:ascii="Garamond" w:hAnsi="Garamond" w:eastAsia="Garamond" w:cs="Garamond"/>
          <w:b/>
          <w:bCs/>
          <w:sz w:val="24"/>
          <w:lang w:val="en-GB"/>
        </w:rPr>
      </w:pPr>
      <w:r>
        <w:rPr>
          <w:rFonts w:ascii="Garamond" w:hAnsi="Garamond" w:eastAsia="Garamond" w:cs="Garamond"/>
          <w:b/>
          <w:bCs/>
          <w:sz w:val="24"/>
          <w:lang w:val="en-GB"/>
        </w:rPr>
        <w:t>Study on Recommendation Systems in Public Services</w:t>
      </w:r>
    </w:p>
    <w:p w14:paraId="4F36A897">
      <w:pPr>
        <w:spacing w:before="240" w:after="240" w:line="360" w:lineRule="auto"/>
        <w:jc w:val="both"/>
        <w:rPr>
          <w:rFonts w:ascii="Garamond" w:hAnsi="Garamond" w:eastAsia="Garamond" w:cs="Garamond"/>
          <w:b/>
          <w:bCs/>
          <w:sz w:val="24"/>
          <w:lang w:val="en-GB"/>
        </w:rPr>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A study involving recommendation systems in service management showed that recommendation models can support decision-making by suggesting actions based on user-submitted concerns. This relates to the proposed study because CitiSense also uses recommendation logic to help officials prioritize issues</w:t>
      </w:r>
      <w:r>
        <w:rPr>
          <w:rFonts w:hint="default" w:ascii="Garamond" w:hAnsi="Garamond" w:eastAsia="Garamond" w:cs="Garamond"/>
          <w:sz w:val="24"/>
          <w:szCs w:val="24"/>
          <w:lang w:val="en-US"/>
        </w:rPr>
        <w:t xml:space="preserve"> [17]</w:t>
      </w:r>
      <w:r>
        <w:rPr>
          <w:rFonts w:ascii="Garamond" w:hAnsi="Garamond" w:eastAsia="Garamond" w:cs="Garamond"/>
          <w:sz w:val="24"/>
          <w:szCs w:val="24"/>
          <w:lang w:val="en-GB"/>
        </w:rPr>
        <w:t>.</w:t>
      </w:r>
    </w:p>
    <w:p w14:paraId="5FBD6B00">
      <w:pPr>
        <w:pStyle w:val="4"/>
        <w:spacing w:before="281" w:after="281" w:line="360" w:lineRule="auto"/>
        <w:jc w:val="both"/>
        <w:rPr>
          <w:rFonts w:ascii="Garamond" w:hAnsi="Garamond" w:eastAsia="Garamond" w:cs="Garamond"/>
          <w:b/>
          <w:bCs/>
          <w:sz w:val="24"/>
          <w:lang w:val="en-GB"/>
        </w:rPr>
      </w:pPr>
      <w:r>
        <w:rPr>
          <w:rFonts w:ascii="Garamond" w:hAnsi="Garamond" w:eastAsia="Garamond" w:cs="Garamond"/>
          <w:b/>
          <w:bCs/>
          <w:sz w:val="24"/>
          <w:lang w:val="en-GB"/>
        </w:rPr>
        <w:t>Study on Complaint Management Systems</w:t>
      </w:r>
    </w:p>
    <w:p w14:paraId="4341CD37">
      <w:pPr>
        <w:spacing w:before="240" w:after="240" w:line="360" w:lineRule="auto"/>
        <w:jc w:val="both"/>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Another local study developed a complaint management system for community concerns. The study improved complaint tracking and response monitoring. However, complaints were manually categorized and lacked intelligent analysis</w:t>
      </w:r>
      <w:r>
        <w:rPr>
          <w:rFonts w:hint="default" w:ascii="Garamond" w:hAnsi="Garamond" w:eastAsia="Garamond" w:cs="Garamond"/>
          <w:sz w:val="24"/>
          <w:szCs w:val="24"/>
          <w:lang w:val="en-US"/>
        </w:rPr>
        <w:t xml:space="preserve"> [27]</w:t>
      </w:r>
      <w:r>
        <w:rPr>
          <w:rFonts w:ascii="Garamond" w:hAnsi="Garamond" w:eastAsia="Garamond" w:cs="Garamond"/>
          <w:sz w:val="24"/>
          <w:szCs w:val="24"/>
          <w:lang w:val="en-GB"/>
        </w:rPr>
        <w:t>. This study supports the proposed research by highlighting the need for automated feedback analysis.</w:t>
      </w:r>
    </w:p>
    <w:p w14:paraId="05800CF8">
      <w:pPr>
        <w:pStyle w:val="4"/>
        <w:spacing w:before="281" w:after="281"/>
        <w:jc w:val="both"/>
        <w:rPr>
          <w:rFonts w:ascii="Garamond" w:hAnsi="Garamond" w:eastAsia="Garamond" w:cs="Garamond"/>
          <w:b/>
          <w:bCs/>
          <w:sz w:val="24"/>
          <w:lang w:val="en-GB"/>
        </w:rPr>
      </w:pPr>
      <w:r>
        <w:rPr>
          <w:rFonts w:ascii="Garamond" w:hAnsi="Garamond" w:eastAsia="Garamond" w:cs="Garamond"/>
          <w:b/>
          <w:bCs/>
          <w:sz w:val="24"/>
          <w:lang w:val="en-GB"/>
        </w:rPr>
        <w:t>Study on NLP-Based Classification Systems</w:t>
      </w:r>
    </w:p>
    <w:p w14:paraId="3429E223">
      <w:pPr>
        <w:spacing w:before="240" w:after="240" w:line="360" w:lineRule="auto"/>
        <w:jc w:val="both"/>
        <w:rPr>
          <w:rFonts w:ascii="Garamond" w:hAnsi="Garamond" w:eastAsia="Garamond" w:cs="Garamond"/>
          <w:sz w:val="24"/>
          <w:szCs w:val="24"/>
          <w:lang w:val="en-GB"/>
        </w:rPr>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A local study involving text classification using machine learning showed that Naive Bayes and TF-IDF produced effective results in categorizing textual data. This supports the algorithmic approach used in the proposed system</w:t>
      </w:r>
      <w:r>
        <w:rPr>
          <w:rFonts w:hint="default" w:ascii="Garamond" w:hAnsi="Garamond" w:eastAsia="Garamond" w:cs="Garamond"/>
          <w:sz w:val="24"/>
          <w:szCs w:val="24"/>
          <w:lang w:val="en-US"/>
        </w:rPr>
        <w:t xml:space="preserve"> [28]</w:t>
      </w:r>
      <w:r>
        <w:rPr>
          <w:rFonts w:ascii="Garamond" w:hAnsi="Garamond" w:eastAsia="Garamond" w:cs="Garamond"/>
          <w:sz w:val="24"/>
          <w:szCs w:val="24"/>
          <w:lang w:val="en-GB"/>
        </w:rPr>
        <w:t>.</w:t>
      </w:r>
      <w:r>
        <w:br w:type="textWrapping"/>
      </w:r>
      <w:r>
        <w:br w:type="textWrapping"/>
      </w:r>
      <w:r>
        <w:rPr>
          <w:rFonts w:ascii="Garamond" w:hAnsi="Garamond" w:eastAsia="Garamond" w:cs="Garamond"/>
          <w:b/>
          <w:bCs/>
          <w:sz w:val="24"/>
          <w:szCs w:val="24"/>
          <w:lang w:val="en-GB"/>
        </w:rPr>
        <w:t>Research Gap</w:t>
      </w:r>
    </w:p>
    <w:p w14:paraId="7ACF30CD">
      <w:pPr>
        <w:pStyle w:val="20"/>
        <w:keepNext w:val="0"/>
        <w:keepLines w:val="0"/>
        <w:widowControl/>
        <w:suppressLineNumbers w:val="0"/>
        <w:spacing w:line="360" w:lineRule="auto"/>
        <w:ind w:firstLine="600" w:firstLineChars="250"/>
        <w:jc w:val="both"/>
        <w:rPr>
          <w:rFonts w:hint="default" w:ascii="Garamond" w:hAnsi="Garamond" w:cs="Garamond"/>
          <w:b w:val="0"/>
          <w:bCs w:val="0"/>
        </w:rPr>
      </w:pPr>
      <w:r>
        <w:rPr>
          <w:rFonts w:hint="default" w:ascii="Garamond" w:hAnsi="Garamond" w:cs="Garamond"/>
          <w:b w:val="0"/>
          <w:bCs w:val="0"/>
        </w:rPr>
        <w:t xml:space="preserve">Most of the reviewed literature reveals that existing systems in local governance and public service management tend to specialize in only one aspect of citizen engagement, leaving important gaps unaddressed. </w:t>
      </w:r>
      <w:r>
        <w:rPr>
          <w:rStyle w:val="21"/>
          <w:rFonts w:hint="default" w:ascii="Garamond" w:hAnsi="Garamond" w:cs="Garamond"/>
          <w:b w:val="0"/>
          <w:bCs w:val="0"/>
        </w:rPr>
        <w:t>Digital feedback platforms</w:t>
      </w:r>
      <w:r>
        <w:rPr>
          <w:rFonts w:hint="default" w:ascii="Garamond" w:hAnsi="Garamond" w:cs="Garamond"/>
          <w:b w:val="0"/>
          <w:bCs w:val="0"/>
        </w:rPr>
        <w:t xml:space="preserve">, for instance, focus mainly on collecting citizen input through online forms or mobile apps but often stop short of analyzing or recommending actions based on that feedback. Similarly, </w:t>
      </w:r>
      <w:r>
        <w:rPr>
          <w:rStyle w:val="21"/>
          <w:rFonts w:hint="default" w:ascii="Garamond" w:hAnsi="Garamond" w:cs="Garamond"/>
          <w:b w:val="0"/>
          <w:bCs w:val="0"/>
        </w:rPr>
        <w:t>complaint management systems</w:t>
      </w:r>
      <w:r>
        <w:rPr>
          <w:rFonts w:hint="default" w:ascii="Garamond" w:hAnsi="Garamond" w:cs="Garamond"/>
          <w:b w:val="0"/>
          <w:bCs w:val="0"/>
        </w:rPr>
        <w:t xml:space="preserve"> improve tracking and monitoring of community concerns but rely heavily on manual categorization, which limits efficiency and responsiveness. On the other hand, studies on </w:t>
      </w:r>
      <w:r>
        <w:rPr>
          <w:rStyle w:val="21"/>
          <w:rFonts w:hint="default" w:ascii="Garamond" w:hAnsi="Garamond" w:cs="Garamond"/>
          <w:b w:val="0"/>
          <w:bCs w:val="0"/>
        </w:rPr>
        <w:t>sentiment analysis</w:t>
      </w:r>
      <w:r>
        <w:rPr>
          <w:rFonts w:hint="default" w:ascii="Garamond" w:hAnsi="Garamond" w:cs="Garamond"/>
          <w:b w:val="0"/>
          <w:bCs w:val="0"/>
        </w:rPr>
        <w:t xml:space="preserve"> demonstrate the potential of machine learning models like Naïve Bayes and TF-IDF to classify feedback as positive, negative, or neutral, yet they typically lack mechanisms to translate these insights into actionable recommendations for officials. Finally, broader </w:t>
      </w:r>
      <w:r>
        <w:rPr>
          <w:rStyle w:val="21"/>
          <w:rFonts w:hint="default" w:ascii="Garamond" w:hAnsi="Garamond" w:cs="Garamond"/>
          <w:b w:val="0"/>
          <w:bCs w:val="0"/>
        </w:rPr>
        <w:t>e-governance systems</w:t>
      </w:r>
      <w:r>
        <w:rPr>
          <w:rFonts w:hint="default" w:ascii="Garamond" w:hAnsi="Garamond" w:cs="Garamond"/>
          <w:b w:val="0"/>
          <w:bCs w:val="0"/>
        </w:rPr>
        <w:t xml:space="preserve"> emphasize transparency and service delivery but rarely integrate intelligent feedback processing that could guide decision-making.</w:t>
      </w:r>
    </w:p>
    <w:p w14:paraId="69C3B7B3">
      <w:pPr>
        <w:pStyle w:val="20"/>
        <w:keepNext w:val="0"/>
        <w:keepLines w:val="0"/>
        <w:widowControl/>
        <w:suppressLineNumbers w:val="0"/>
        <w:spacing w:line="360" w:lineRule="auto"/>
        <w:ind w:firstLine="600" w:firstLineChars="250"/>
        <w:jc w:val="both"/>
        <w:rPr>
          <w:rFonts w:hint="default" w:ascii="Garamond" w:hAnsi="Garamond" w:cs="Garamond"/>
          <w:b w:val="0"/>
          <w:bCs w:val="0"/>
        </w:rPr>
      </w:pPr>
      <w:r>
        <w:rPr>
          <w:rFonts w:hint="default" w:ascii="Garamond" w:hAnsi="Garamond" w:cs="Garamond"/>
          <w:b w:val="0"/>
          <w:bCs w:val="0"/>
        </w:rPr>
        <w:t xml:space="preserve">This fragmentation highlights the need for integrated solutions like CitiSense, which combine feedback collection, automated sentiment classification, and recommendation logic. </w:t>
      </w:r>
      <w:r>
        <w:rPr>
          <w:rFonts w:hint="default" w:ascii="Garamond" w:hAnsi="Garamond" w:cs="Garamond"/>
          <w:b w:val="0"/>
          <w:bCs w:val="0"/>
          <w:lang w:val="en-US"/>
        </w:rPr>
        <w:t xml:space="preserve">  </w:t>
      </w:r>
      <w:r>
        <w:rPr>
          <w:rFonts w:hint="default" w:ascii="Garamond" w:hAnsi="Garamond" w:cs="Garamond"/>
          <w:b w:val="0"/>
          <w:bCs w:val="0"/>
        </w:rPr>
        <w:t>By bridging these gaps, such systems can provide barangay officials not only with organized citizen input but also with actionable insights, enabling faster responses, better prioritization of issues, and more transparent governance.</w:t>
      </w:r>
    </w:p>
    <w:p w14:paraId="7F42F9D1">
      <w:pPr>
        <w:pStyle w:val="2"/>
        <w:spacing w:before="240" w:after="240" w:line="360" w:lineRule="auto"/>
        <w:jc w:val="both"/>
        <w:rPr>
          <w:rFonts w:eastAsia="Garamond" w:cs="Garamond"/>
          <w:b w:val="0"/>
          <w:bCs w:val="0"/>
          <w:sz w:val="24"/>
          <w:szCs w:val="24"/>
          <w:lang w:val="en-GB"/>
        </w:rPr>
      </w:pPr>
      <w:r>
        <w:rPr>
          <w:rFonts w:eastAsia="Garamond" w:cs="Garamond"/>
          <w:sz w:val="24"/>
          <w:szCs w:val="24"/>
          <w:lang w:val="en-GB"/>
        </w:rPr>
        <w:t xml:space="preserve">Synthesis </w:t>
      </w:r>
      <w:r>
        <w:br w:type="textWrapping"/>
      </w:r>
      <w:r>
        <w:rPr>
          <w:rFonts w:eastAsia="Garamond" w:cs="Garamond"/>
          <w:b w:val="0"/>
          <w:bCs w:val="0"/>
          <w:sz w:val="24"/>
          <w:szCs w:val="24"/>
          <w:lang w:val="en-GB"/>
        </w:rPr>
        <w:t xml:space="preserve">      </w:t>
      </w:r>
      <w:r>
        <w:rPr>
          <w:rFonts w:hint="default" w:eastAsia="Garamond" w:cs="Garamond"/>
          <w:b w:val="0"/>
          <w:bCs w:val="0"/>
          <w:sz w:val="24"/>
          <w:szCs w:val="24"/>
          <w:lang w:val="en-US"/>
        </w:rPr>
        <w:t xml:space="preserve"> </w:t>
      </w:r>
      <w:r>
        <w:rPr>
          <w:rFonts w:eastAsia="Garamond" w:cs="Garamond"/>
          <w:b w:val="0"/>
          <w:bCs w:val="0"/>
          <w:sz w:val="24"/>
          <w:szCs w:val="24"/>
          <w:lang w:val="en-GB"/>
        </w:rPr>
        <w:t xml:space="preserve">    Based on the reviewed related literature and studies, it can be concluded that mobile-based feedback systems are effective tools in improving communication between citizens and government offices. Different studies showed that digital platforms make reporting concerns easier, faster, and more organized, which supports the purpose of the proposed CitiSense system.</w:t>
      </w:r>
    </w:p>
    <w:p w14:paraId="237A9F39">
      <w:pPr>
        <w:spacing w:before="240" w:after="240" w:line="360" w:lineRule="auto"/>
        <w:jc w:val="both"/>
        <w:rPr>
          <w:rFonts w:ascii="Garamond" w:hAnsi="Garamond" w:eastAsia="Garamond" w:cs="Garamond"/>
          <w:sz w:val="24"/>
          <w:szCs w:val="24"/>
          <w:lang w:val="en-GB"/>
        </w:rPr>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The reviewed studies also showed that sentiment analysis, particularly using Naïve Bayes and TF-IDF, is effective in processing and classifying text-based feedback. This supports the proposed study’s use of sentiment analysis in identifying and analyzing residents’ concerns submitted through the mobile application.</w:t>
      </w:r>
    </w:p>
    <w:p w14:paraId="73B5F09A">
      <w:pPr>
        <w:spacing w:before="240" w:after="240" w:line="360" w:lineRule="auto"/>
        <w:ind w:firstLine="600" w:firstLineChars="250"/>
        <w:jc w:val="both"/>
        <w:rPr>
          <w:rFonts w:ascii="Garamond" w:hAnsi="Garamond" w:eastAsia="Garamond" w:cs="Garamond"/>
          <w:sz w:val="24"/>
          <w:szCs w:val="24"/>
          <w:lang w:val="en-GB"/>
        </w:rPr>
      </w:pPr>
      <w:r>
        <w:rPr>
          <w:rFonts w:ascii="Garamond" w:hAnsi="Garamond" w:eastAsia="Garamond" w:cs="Garamond"/>
          <w:sz w:val="24"/>
          <w:szCs w:val="24"/>
          <w:lang w:val="en-GB"/>
        </w:rPr>
        <w:t xml:space="preserve">  In addition, studies about recommendation systems proved that they could help in decision-making by providing possible actions or solutions based on collected data. This supports the recommendation feature of CitiSense, which aims to help barangay officials prioritize and respond to issues more effectively.</w:t>
      </w:r>
    </w:p>
    <w:p w14:paraId="5E8B7713">
      <w:pPr>
        <w:spacing w:before="240" w:after="240" w:line="360" w:lineRule="auto"/>
        <w:jc w:val="both"/>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Although previous systems addressed feedback collection, complaint management, or digital governance individually, many lack integrated sentiment analysis and recommendation capabilities specifically designed for barangay-level governance.</w:t>
      </w:r>
    </w:p>
    <w:p w14:paraId="228CC797">
      <w:pPr>
        <w:spacing w:before="240" w:after="240" w:line="360" w:lineRule="auto"/>
        <w:jc w:val="both"/>
        <w:rPr>
          <w:rFonts w:ascii="Garamond" w:hAnsi="Garamond" w:eastAsia="Garamond" w:cs="Garamond"/>
          <w:sz w:val="24"/>
          <w:szCs w:val="24"/>
          <w:lang w:val="en-GB"/>
        </w:rPr>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This gap provides the foundation for the proposed study. Unlike existing systems, CitiSense combines mobile feedback collection, sentiment analysis, and recommendation features into one platform designed specifically for barangay officials and residents. Thus, the reviewed literature and studies validate the relevance, feasibility, and necessity of the proposed system.</w:t>
      </w:r>
    </w:p>
    <w:p w14:paraId="53EABC3D">
      <w:pPr>
        <w:jc w:val="both"/>
        <w:rPr>
          <w:rFonts w:hint="default" w:ascii="Garamond" w:hAnsi="Garamond" w:cs="Times New Roman"/>
          <w:b/>
          <w:bCs/>
          <w:caps/>
          <w:sz w:val="24"/>
          <w:szCs w:val="24"/>
          <w:lang w:val="en-US"/>
        </w:rPr>
      </w:pPr>
    </w:p>
    <w:p w14:paraId="68E41724">
      <w:pPr>
        <w:ind w:firstLine="3787" w:firstLineChars="1577"/>
        <w:jc w:val="both"/>
        <w:rPr>
          <w:rFonts w:ascii="Garamond" w:hAnsi="Garamond" w:cs="Times New Roman"/>
          <w:b/>
          <w:bCs/>
          <w:caps/>
          <w:sz w:val="24"/>
          <w:szCs w:val="24"/>
          <w:lang w:val="en-GB"/>
        </w:rPr>
      </w:pPr>
      <w:r>
        <w:rPr>
          <w:rFonts w:ascii="Garamond" w:hAnsi="Garamond" w:cs="Times New Roman"/>
          <w:b/>
          <w:bCs/>
          <w:caps/>
          <w:sz w:val="24"/>
          <w:szCs w:val="24"/>
          <w:lang w:val="en-GB"/>
        </w:rPr>
        <w:t>Chapter 3</w:t>
      </w:r>
    </w:p>
    <w:p w14:paraId="33340DB3">
      <w:pPr>
        <w:ind w:firstLine="3426" w:firstLineChars="1427"/>
        <w:jc w:val="both"/>
        <w:rPr>
          <w:rFonts w:ascii="Garamond" w:hAnsi="Garamond" w:cs="Times New Roman"/>
          <w:b/>
          <w:bCs/>
          <w:caps/>
          <w:sz w:val="24"/>
          <w:szCs w:val="24"/>
          <w:lang w:val="en-GB"/>
        </w:rPr>
      </w:pPr>
      <w:r>
        <w:rPr>
          <w:rFonts w:ascii="Garamond" w:hAnsi="Garamond" w:cs="Times New Roman"/>
          <w:b/>
          <w:bCs/>
          <w:caps/>
          <w:sz w:val="24"/>
          <w:szCs w:val="24"/>
          <w:lang w:val="en-GB"/>
        </w:rPr>
        <w:t>Methodology</w:t>
      </w:r>
    </w:p>
    <w:p w14:paraId="048A1EF4">
      <w:pPr>
        <w:spacing w:line="360" w:lineRule="auto"/>
        <w:ind w:firstLine="3426" w:firstLineChars="1427"/>
        <w:jc w:val="both"/>
        <w:rPr>
          <w:rFonts w:ascii="Garamond" w:hAnsi="Garamond" w:cs="Times New Roman"/>
          <w:b/>
          <w:bCs/>
          <w:caps/>
          <w:sz w:val="24"/>
          <w:szCs w:val="24"/>
          <w:lang w:val="en-GB"/>
        </w:rPr>
      </w:pPr>
    </w:p>
    <w:p w14:paraId="63A95EB9">
      <w:pPr>
        <w:spacing w:line="360" w:lineRule="auto"/>
        <w:ind w:firstLine="720"/>
        <w:jc w:val="both"/>
        <w:rPr>
          <w:rFonts w:ascii="Garamond" w:hAnsi="Garamond" w:eastAsia="Garamond" w:cs="Garamond"/>
          <w:sz w:val="24"/>
          <w:szCs w:val="24"/>
          <w:lang w:val="en-GB"/>
        </w:rPr>
      </w:pPr>
      <w:r>
        <w:rPr>
          <w:rFonts w:ascii="Garamond" w:hAnsi="Garamond" w:eastAsia="Garamond" w:cs="Garamond"/>
          <w:sz w:val="24"/>
          <w:szCs w:val="24"/>
          <w:lang w:val="en-GB"/>
        </w:rPr>
        <w:t xml:space="preserve">This chapter presents the systematic procedures that will be employed in the development and evaluation of the proposed system, </w:t>
      </w:r>
      <w:r>
        <w:rPr>
          <w:rFonts w:ascii="Garamond" w:hAnsi="Garamond" w:eastAsia="Garamond" w:cs="Garamond"/>
          <w:i w:val="0"/>
          <w:iCs w:val="0"/>
          <w:sz w:val="24"/>
          <w:szCs w:val="24"/>
          <w:lang w:val="en-GB"/>
        </w:rPr>
        <w:t xml:space="preserve">CitiSense: A Mobile-Based Barangay Feedback System with Sentiment Analysis and Recommendation. </w:t>
      </w:r>
      <w:r>
        <w:rPr>
          <w:rFonts w:ascii="Garamond" w:hAnsi="Garamond" w:eastAsia="Garamond" w:cs="Garamond"/>
          <w:sz w:val="24"/>
          <w:szCs w:val="24"/>
          <w:lang w:val="en-GB"/>
        </w:rPr>
        <w:t>It discusses the research design, research locale, population and participants, sampling technique, instruments of the study, data analysis procedures, software development methodology, system overview, development process, and ethical considerations. Each component is structured to ensure that the study follows a clear, organized, and scientifically grounded approach.</w:t>
      </w:r>
    </w:p>
    <w:p w14:paraId="595069EE">
      <w:pPr>
        <w:spacing w:line="360" w:lineRule="auto"/>
        <w:ind w:firstLine="0"/>
        <w:jc w:val="both"/>
        <w:rPr>
          <w:rFonts w:ascii="Garamond" w:hAnsi="Garamond" w:eastAsia="Garamond" w:cs="Garamond"/>
          <w:sz w:val="24"/>
          <w:szCs w:val="24"/>
          <w:lang w:val="en-GB"/>
        </w:rPr>
      </w:pPr>
      <w:r>
        <w:rPr>
          <w:rFonts w:ascii="Garamond" w:hAnsi="Garamond" w:eastAsia="Garamond" w:cs="Garamond"/>
          <w:b/>
          <w:bCs/>
          <w:sz w:val="24"/>
          <w:szCs w:val="24"/>
          <w:lang w:val="en-GB"/>
        </w:rPr>
        <w:t>Research Design</w:t>
      </w:r>
    </w:p>
    <w:p w14:paraId="6D265CC7">
      <w:pPr>
        <w:pStyle w:val="20"/>
        <w:keepNext w:val="0"/>
        <w:keepLines w:val="0"/>
        <w:widowControl/>
        <w:suppressLineNumbers w:val="0"/>
        <w:spacing w:line="360" w:lineRule="auto"/>
        <w:jc w:val="both"/>
        <w:rPr>
          <w:rFonts w:hint="default" w:ascii="Garamond" w:hAnsi="Garamond" w:cs="Garamond"/>
          <w:b w:val="0"/>
          <w:bCs w:val="0"/>
        </w:rPr>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w:t>
      </w:r>
      <w:r>
        <w:rPr>
          <w:rFonts w:hint="default" w:ascii="Garamond" w:hAnsi="Garamond" w:cs="Garamond"/>
          <w:b w:val="0"/>
          <w:bCs w:val="0"/>
        </w:rPr>
        <w:t xml:space="preserve">This study adopts a </w:t>
      </w:r>
      <w:r>
        <w:rPr>
          <w:rStyle w:val="21"/>
          <w:rFonts w:hint="default" w:ascii="Garamond" w:hAnsi="Garamond" w:cs="Garamond"/>
          <w:b w:val="0"/>
          <w:bCs w:val="0"/>
        </w:rPr>
        <w:t>mixed</w:t>
      </w:r>
      <w:r>
        <w:rPr>
          <w:rStyle w:val="21"/>
          <w:rFonts w:hint="default" w:ascii="Garamond" w:hAnsi="Garamond" w:cs="Garamond"/>
          <w:b w:val="0"/>
          <w:bCs w:val="0"/>
        </w:rPr>
        <w:noBreakHyphen/>
      </w:r>
      <w:r>
        <w:rPr>
          <w:rStyle w:val="21"/>
          <w:rFonts w:hint="default" w:ascii="Garamond" w:hAnsi="Garamond" w:cs="Garamond"/>
          <w:b w:val="0"/>
          <w:bCs w:val="0"/>
        </w:rPr>
        <w:t>methods research design</w:t>
      </w:r>
      <w:r>
        <w:rPr>
          <w:rFonts w:hint="default" w:ascii="Garamond" w:hAnsi="Garamond" w:cs="Garamond"/>
          <w:b w:val="0"/>
          <w:bCs w:val="0"/>
        </w:rPr>
        <w:t xml:space="preserve"> combined with a </w:t>
      </w:r>
      <w:r>
        <w:rPr>
          <w:rStyle w:val="21"/>
          <w:rFonts w:hint="default" w:ascii="Garamond" w:hAnsi="Garamond" w:cs="Garamond"/>
          <w:b w:val="0"/>
          <w:bCs w:val="0"/>
        </w:rPr>
        <w:t>developmental approach using the Agile methodology</w:t>
      </w:r>
      <w:r>
        <w:rPr>
          <w:rFonts w:hint="default" w:ascii="Garamond" w:hAnsi="Garamond" w:cs="Garamond"/>
          <w:b w:val="0"/>
          <w:bCs w:val="0"/>
        </w:rPr>
        <w:t>. The mixed</w:t>
      </w:r>
      <w:r>
        <w:rPr>
          <w:rFonts w:hint="default" w:ascii="Garamond" w:hAnsi="Garamond" w:cs="Garamond"/>
          <w:b w:val="0"/>
          <w:bCs w:val="0"/>
        </w:rPr>
        <w:noBreakHyphen/>
      </w:r>
      <w:r>
        <w:rPr>
          <w:rFonts w:hint="default" w:ascii="Garamond" w:hAnsi="Garamond" w:cs="Garamond"/>
          <w:b w:val="0"/>
          <w:bCs w:val="0"/>
        </w:rPr>
        <w:t xml:space="preserve">methods design integrates both quantitative and qualitative strategies to provide a comprehensive evaluation of the proposed system. The quantitative component focuses on structured survey instruments based on the </w:t>
      </w:r>
      <w:r>
        <w:rPr>
          <w:rStyle w:val="21"/>
          <w:rFonts w:hint="default" w:ascii="Garamond" w:hAnsi="Garamond" w:cs="Garamond"/>
          <w:b w:val="0"/>
          <w:bCs w:val="0"/>
        </w:rPr>
        <w:t>ISO/IEC 25010:2023 software product quality model</w:t>
      </w:r>
      <w:r>
        <w:rPr>
          <w:rFonts w:hint="default" w:ascii="Garamond" w:hAnsi="Garamond" w:cs="Garamond"/>
          <w:b w:val="0"/>
          <w:bCs w:val="0"/>
        </w:rPr>
        <w:t>, generating measurable indicators of usability, reliability, functional suitability, and performance efficiency. The qualitative component captures user experiences, opinions, and suggestions through open</w:t>
      </w:r>
      <w:r>
        <w:rPr>
          <w:rFonts w:hint="default" w:ascii="Garamond" w:hAnsi="Garamond" w:cs="Garamond"/>
          <w:b w:val="0"/>
          <w:bCs w:val="0"/>
        </w:rPr>
        <w:noBreakHyphen/>
      </w:r>
      <w:r>
        <w:rPr>
          <w:rFonts w:hint="default" w:ascii="Garamond" w:hAnsi="Garamond" w:cs="Garamond"/>
          <w:b w:val="0"/>
          <w:bCs w:val="0"/>
        </w:rPr>
        <w:t>ended responses and interviews, offering deeper insights into how users interact with the system.</w:t>
      </w:r>
    </w:p>
    <w:p w14:paraId="693B09C6">
      <w:pPr>
        <w:pStyle w:val="20"/>
        <w:keepNext w:val="0"/>
        <w:keepLines w:val="0"/>
        <w:widowControl/>
        <w:suppressLineNumbers w:val="0"/>
        <w:spacing w:line="360" w:lineRule="auto"/>
        <w:jc w:val="both"/>
        <w:rPr>
          <w:rFonts w:hint="default" w:ascii="Garamond" w:hAnsi="Garamond" w:cs="Garamond"/>
          <w:b w:val="0"/>
          <w:bCs w:val="0"/>
        </w:rPr>
      </w:pPr>
      <w:r>
        <w:rPr>
          <w:rFonts w:hint="default" w:ascii="Garamond" w:hAnsi="Garamond" w:cs="Garamond"/>
          <w:b w:val="0"/>
          <w:bCs w:val="0"/>
        </w:rPr>
        <w:t>The Agile methodology complements this design by guiding the system’s development through iterative cycles of planning, design, implementation, testing, and refinement. This ensures that user feedback is continuously integrated into the development process, aligning the system with the actual needs of barangay officials and residents.</w:t>
      </w:r>
    </w:p>
    <w:p w14:paraId="6D74E04A">
      <w:pPr>
        <w:pStyle w:val="20"/>
        <w:keepNext w:val="0"/>
        <w:keepLines w:val="0"/>
        <w:widowControl/>
        <w:suppressLineNumbers w:val="0"/>
        <w:spacing w:line="360" w:lineRule="auto"/>
        <w:jc w:val="both"/>
        <w:rPr>
          <w:rFonts w:hint="default" w:ascii="Garamond" w:hAnsi="Garamond" w:cs="Garamond"/>
          <w:b w:val="0"/>
          <w:bCs w:val="0"/>
        </w:rPr>
      </w:pPr>
    </w:p>
    <w:p w14:paraId="6F450393">
      <w:pPr>
        <w:jc w:val="both"/>
        <w:rPr>
          <w:rFonts w:hint="default" w:ascii="Garamond" w:hAnsi="Garamond" w:cs="Garamond"/>
          <w:b/>
          <w:bCs/>
          <w:i w:val="0"/>
          <w:sz w:val="24"/>
          <w:lang w:val="en-US"/>
        </w:rPr>
      </w:pPr>
    </w:p>
    <w:p w14:paraId="02A50B6C">
      <w:pPr>
        <w:jc w:val="both"/>
        <w:rPr>
          <w:rFonts w:hint="default" w:ascii="Garamond" w:hAnsi="Garamond" w:cs="Garamond"/>
          <w:b/>
          <w:bCs/>
          <w:i w:val="0"/>
          <w:sz w:val="24"/>
          <w:lang w:val="en-US"/>
        </w:rPr>
      </w:pPr>
      <w:r>
        <w:rPr>
          <w:rFonts w:hint="default" w:ascii="Garamond" w:hAnsi="Garamond" w:cs="Garamond"/>
          <w:b/>
          <w:bCs/>
          <w:i w:val="0"/>
          <w:sz w:val="24"/>
          <w:lang w:val="en-US"/>
        </w:rPr>
        <w:t>CitiSense System Architecture &amp; Signal Flow Diagram</w:t>
      </w:r>
    </w:p>
    <w:p w14:paraId="04AC6562">
      <w:pPr>
        <w:jc w:val="both"/>
        <w:rPr>
          <w:rFonts w:hint="default" w:ascii="Garamond" w:hAnsi="Garamond" w:cs="Garamond"/>
          <w:b/>
          <w:bCs/>
          <w:i w:val="0"/>
          <w:sz w:val="24"/>
          <w:lang w:val="en-US"/>
        </w:rPr>
      </w:pPr>
    </w:p>
    <w:p w14:paraId="1991899F">
      <w:pPr>
        <w:jc w:val="both"/>
        <w:rPr>
          <w:rFonts w:hint="default" w:ascii="Times New Roman" w:hAnsi="Times New Roman"/>
          <w:b/>
          <w:bCs/>
          <w:i w:val="0"/>
          <w:sz w:val="24"/>
          <w:lang w:val="en-US"/>
        </w:rPr>
      </w:pPr>
      <w:r>
        <w:rPr>
          <w:sz w:val="22"/>
        </w:rPr>
        <mc:AlternateContent>
          <mc:Choice Requires="wps">
            <w:drawing>
              <wp:anchor distT="0" distB="0" distL="114300" distR="114300" simplePos="0" relativeHeight="251663360" behindDoc="0" locked="0" layoutInCell="1" allowOverlap="1">
                <wp:simplePos x="0" y="0"/>
                <wp:positionH relativeFrom="column">
                  <wp:posOffset>1714500</wp:posOffset>
                </wp:positionH>
                <wp:positionV relativeFrom="paragraph">
                  <wp:posOffset>118745</wp:posOffset>
                </wp:positionV>
                <wp:extent cx="76200" cy="76200"/>
                <wp:effectExtent l="6350" t="6350" r="8890" b="8890"/>
                <wp:wrapNone/>
                <wp:docPr id="4" name="Rectangle 4"/>
                <wp:cNvGraphicFramePr/>
                <a:graphic xmlns:a="http://schemas.openxmlformats.org/drawingml/2006/main">
                  <a:graphicData uri="http://schemas.microsoft.com/office/word/2010/wordprocessingShape">
                    <wps:wsp>
                      <wps:cNvSpPr/>
                      <wps:spPr>
                        <a:xfrm>
                          <a:off x="3084195" y="1973580"/>
                          <a:ext cx="76200" cy="7620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0687A01">
                            <w:pPr>
                              <w:jc w:val="center"/>
                              <w:rPr>
                                <w:rFonts w:hint="default"/>
                                <w:lang w:val="en-US"/>
                              </w:rPr>
                            </w:pPr>
                            <w:r>
                              <w:rPr>
                                <w:rFonts w:hint="default"/>
                                <w:lang w:val="en-US"/>
                              </w:rPr>
                              <w:t>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9.35pt;height:6pt;width:6pt;z-index:251663360;v-text-anchor:middle;mso-width-relative:page;mso-height-relative:page;" fillcolor="#FFFFFF [3212]" filled="t" stroked="t" coordsize="21600,21600" o:gfxdata="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b6/LDtcAAAAJAQAADwAAAAAAAAABACAAAAAiAAAAZHJzL2Rvd25yZXYu&#10;eG1sUEsBAhQAFAAAAAgAh07iQIm3fkhuAgAACwUAAA4AAAAAAAAAAQAgAAAAJgEAAGRycy9lMm9E&#10;b2MueG1sUEsFBgAAAAAGAAYAWQEAAAYGAAAAAA==&#10;">
                <v:fill on="t" focussize="0,0"/>
                <v:stroke weight="1pt" color="#FFFFFF [3212]" miterlimit="8" joinstyle="miter"/>
                <v:imagedata o:title=""/>
                <o:lock v:ext="edit" aspectratio="f"/>
                <v:textbox>
                  <w:txbxContent>
                    <w:p w14:paraId="40687A01">
                      <w:pPr>
                        <w:jc w:val="center"/>
                        <w:rPr>
                          <w:rFonts w:hint="default"/>
                          <w:lang w:val="en-US"/>
                        </w:rPr>
                      </w:pPr>
                      <w:r>
                        <w:rPr>
                          <w:rFonts w:hint="default"/>
                          <w:lang w:val="en-US"/>
                        </w:rPr>
                        <w:t>0</w:t>
                      </w:r>
                    </w:p>
                  </w:txbxContent>
                </v:textbox>
              </v:rect>
            </w:pict>
          </mc:Fallback>
        </mc:AlternateContent>
      </w:r>
      <w:r>
        <w:rPr>
          <w:rFonts w:hint="default"/>
          <w:lang w:val="en-US"/>
        </w:rPr>
        <w:t xml:space="preserve">  </w:t>
      </w:r>
      <w:r>
        <w:drawing>
          <wp:inline distT="0" distB="0" distL="0" distR="0">
            <wp:extent cx="5413375" cy="3562985"/>
            <wp:effectExtent l="0" t="0" r="12065" b="3175"/>
            <wp:docPr id="3" name="Picture 165731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57314972"/>
                    <pic:cNvPicPr>
                      <a:picLocks noChangeAspect="1"/>
                    </pic:cNvPicPr>
                  </pic:nvPicPr>
                  <pic:blipFill>
                    <a:blip r:embed="rId10"/>
                    <a:stretch>
                      <a:fillRect/>
                    </a:stretch>
                  </pic:blipFill>
                  <pic:spPr>
                    <a:xfrm>
                      <a:off x="0" y="0"/>
                      <a:ext cx="5413375" cy="3563431"/>
                    </a:xfrm>
                    <a:prstGeom prst="rect">
                      <a:avLst/>
                    </a:prstGeom>
                  </pic:spPr>
                </pic:pic>
              </a:graphicData>
            </a:graphic>
          </wp:inline>
        </w:drawing>
      </w:r>
    </w:p>
    <w:p w14:paraId="33805284">
      <w:pPr>
        <w:spacing w:line="360" w:lineRule="auto"/>
        <w:jc w:val="both"/>
        <w:rPr>
          <w:rFonts w:hint="default" w:ascii="Garamond" w:hAnsi="Garamond" w:cs="Garamond"/>
          <w:b w:val="0"/>
          <w:i w:val="0"/>
          <w:sz w:val="24"/>
          <w:szCs w:val="24"/>
        </w:rPr>
      </w:pPr>
      <w:r>
        <w:rPr>
          <w:rFonts w:hint="default" w:ascii="Garamond" w:hAnsi="Garamond" w:cs="Garamond"/>
          <w:b/>
          <w:bCs/>
          <w:i w:val="0"/>
          <w:sz w:val="24"/>
          <w:szCs w:val="24"/>
        </w:rPr>
        <w:t>Fig</w:t>
      </w:r>
      <w:r>
        <w:rPr>
          <w:rFonts w:hint="default" w:ascii="Garamond" w:hAnsi="Garamond" w:cs="Garamond"/>
          <w:b/>
          <w:bCs/>
          <w:i w:val="0"/>
          <w:sz w:val="24"/>
          <w:szCs w:val="24"/>
          <w:lang w:val="en-US"/>
        </w:rPr>
        <w:t>.</w:t>
      </w:r>
      <w:r>
        <w:rPr>
          <w:rFonts w:hint="default" w:ascii="Garamond" w:hAnsi="Garamond" w:cs="Garamond"/>
          <w:b/>
          <w:bCs/>
          <w:i w:val="0"/>
          <w:sz w:val="24"/>
          <w:szCs w:val="24"/>
        </w:rPr>
        <w:t xml:space="preserve"> 3</w:t>
      </w:r>
      <w:r>
        <w:rPr>
          <w:rFonts w:hint="default" w:ascii="Garamond" w:hAnsi="Garamond" w:cs="Garamond"/>
          <w:b w:val="0"/>
          <w:i w:val="0"/>
          <w:sz w:val="24"/>
          <w:szCs w:val="24"/>
        </w:rPr>
        <w:t xml:space="preserve"> </w:t>
      </w:r>
      <w:r>
        <w:rPr>
          <w:rFonts w:hint="default" w:ascii="Garamond" w:hAnsi="Garamond" w:cs="Garamond"/>
          <w:b w:val="0"/>
          <w:i w:val="0"/>
          <w:sz w:val="24"/>
          <w:szCs w:val="24"/>
          <w:lang w:val="en-US"/>
        </w:rPr>
        <w:t>I</w:t>
      </w:r>
      <w:r>
        <w:rPr>
          <w:rFonts w:hint="default" w:ascii="Garamond" w:hAnsi="Garamond" w:cs="Garamond"/>
          <w:b w:val="0"/>
          <w:i w:val="0"/>
          <w:sz w:val="24"/>
          <w:szCs w:val="24"/>
        </w:rPr>
        <w:t xml:space="preserve">llustrates the System Architecture of CitiSense, mapping the signal flow and structural interaction between three distinct client-side interfaces and the backend processing engines. </w:t>
      </w:r>
    </w:p>
    <w:p w14:paraId="4712D5D3">
      <w:pPr>
        <w:spacing w:line="360" w:lineRule="auto"/>
        <w:ind w:firstLine="600" w:firstLineChars="250"/>
        <w:jc w:val="both"/>
        <w:rPr>
          <w:rFonts w:hint="default" w:ascii="Garamond" w:hAnsi="Garamond" w:cs="Garamond"/>
          <w:b/>
          <w:bCs/>
          <w:lang w:val="en-US"/>
        </w:rPr>
      </w:pPr>
      <w:r>
        <w:rPr>
          <w:rFonts w:hint="default" w:ascii="Garamond" w:hAnsi="Garamond" w:cs="Garamond"/>
          <w:b w:val="0"/>
          <w:i w:val="0"/>
          <w:sz w:val="24"/>
          <w:szCs w:val="24"/>
        </w:rPr>
        <w:t>The system is developed as a mobile application deployed strictly on the Android operating system platform, providing optimized native execution and compatibility across a wide range of Android mobile devices. The architecture adopts a decoupled client-server design with three dedicated portals in the Client Layer: (1) the Citizen Mobile App, used by community residents to submit feedback entries, select complaint categories, and upload photographic evidence; (2) the Barangay Official Portal, used by barangay captains and kagawads to monitor real-time feedback dashboards, review AI-analyzed sentiment classifications, and execute Resolve or Ignore actions on pending complaints; and (3) the System Admin Maintenance Console, used by technical administrators to manage user account databases, audit system activity logs, configure access control policies, and trigger encrypted database backups. The signals generated by user actions are transmitted via secure communication protocols to the backend Service Layer, which hosts the Core Application Controller, the keyword-based Naïve Bayes Sentiment Classifier, and the rule-based Recommendation Mapper. The processing engines interact with the Data Layer containing the Feedbacks Database and User Credentials Store. This structured three-tier signal architecture ensures low latency, reliable message routing, and strict segregation of concerns between citizen complaint submission, official monitoring, and system maintenance.</w:t>
      </w:r>
      <w:r>
        <w:rPr>
          <w:rFonts w:hint="default" w:ascii="Garamond" w:hAnsi="Garamond" w:cs="Garamond"/>
          <w:b/>
          <w:bCs/>
          <w:lang w:val="en-US"/>
        </w:rPr>
        <w:t xml:space="preserve">                                 </w:t>
      </w:r>
    </w:p>
    <w:p w14:paraId="636BA2DF">
      <w:pPr>
        <w:pStyle w:val="20"/>
        <w:keepNext w:val="0"/>
        <w:keepLines w:val="0"/>
        <w:widowControl/>
        <w:suppressLineNumbers w:val="0"/>
        <w:spacing w:line="360" w:lineRule="auto"/>
        <w:ind w:firstLine="1681" w:firstLineChars="700"/>
        <w:jc w:val="both"/>
        <w:rPr>
          <w:rFonts w:hint="default" w:ascii="Garamond" w:hAnsi="Garamond" w:cs="Garamond"/>
          <w:b/>
          <w:bCs/>
          <w:lang w:val="en-US"/>
        </w:rPr>
      </w:pPr>
      <w:r>
        <w:rPr>
          <w:rFonts w:hint="default" w:ascii="Garamond" w:hAnsi="Garamond" w:cs="Garamond"/>
          <w:b/>
          <w:bCs/>
          <w:lang w:val="en-US"/>
        </w:rPr>
        <w:t xml:space="preserve">       Fig.3.1 CitiSense Proposed  System Design</w:t>
      </w:r>
    </w:p>
    <w:p w14:paraId="6305BC58">
      <w:pPr>
        <w:pStyle w:val="20"/>
        <w:keepNext w:val="0"/>
        <w:keepLines w:val="0"/>
        <w:widowControl/>
        <w:suppressLineNumbers w:val="0"/>
        <w:spacing w:line="360" w:lineRule="auto"/>
        <w:jc w:val="both"/>
        <w:rPr>
          <w:rFonts w:hint="default" w:ascii="Garamond" w:hAnsi="Garamond" w:cs="Garamond"/>
          <w:b/>
          <w:bCs/>
          <w:lang w:val="en-US"/>
        </w:rPr>
      </w:pPr>
      <w:r>
        <w:rPr>
          <w:rFonts w:hint="default" w:ascii="Garamond" w:hAnsi="Garamond" w:cs="Garamond"/>
          <w:b/>
          <w:bCs/>
          <w:lang w:val="en-US"/>
        </w:rPr>
        <w:t xml:space="preserve">   </w:t>
      </w:r>
      <w:r>
        <w:rPr>
          <w:rFonts w:hint="default" w:ascii="Garamond" w:hAnsi="Garamond" w:cs="Garamond"/>
          <w:b/>
          <w:bCs/>
          <w:sz w:val="24"/>
          <w:szCs w:val="24"/>
          <w:lang w:val="en-US"/>
        </w:rPr>
        <w:drawing>
          <wp:inline distT="0" distB="0" distL="114300" distR="114300">
            <wp:extent cx="1744980" cy="3021965"/>
            <wp:effectExtent l="0" t="0" r="7620" b="10795"/>
            <wp:docPr id="26" name="Picture 26" descr="Screenshot 2026-05-17 19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5-17 190131"/>
                    <pic:cNvPicPr>
                      <a:picLocks noChangeAspect="1"/>
                    </pic:cNvPicPr>
                  </pic:nvPicPr>
                  <pic:blipFill>
                    <a:blip r:embed="rId11"/>
                    <a:stretch>
                      <a:fillRect/>
                    </a:stretch>
                  </pic:blipFill>
                  <pic:spPr>
                    <a:xfrm>
                      <a:off x="0" y="0"/>
                      <a:ext cx="1744980" cy="3021965"/>
                    </a:xfrm>
                    <a:prstGeom prst="rect">
                      <a:avLst/>
                    </a:prstGeom>
                  </pic:spPr>
                </pic:pic>
              </a:graphicData>
            </a:graphic>
          </wp:inline>
        </w:drawing>
      </w:r>
      <w:r>
        <w:rPr>
          <w:rFonts w:hint="default" w:ascii="Garamond" w:hAnsi="Garamond" w:cs="Garamond"/>
          <w:b/>
          <w:bCs/>
          <w:lang w:val="en-US"/>
        </w:rPr>
        <w:t xml:space="preserve">  </w:t>
      </w:r>
      <w:r>
        <w:rPr>
          <w:rFonts w:hint="default" w:ascii="Garamond" w:hAnsi="Garamond" w:cs="Garamond"/>
          <w:b/>
          <w:bCs/>
          <w:lang w:val="en-US"/>
        </w:rPr>
        <w:drawing>
          <wp:inline distT="0" distB="0" distL="114300" distR="114300">
            <wp:extent cx="1723390" cy="3010535"/>
            <wp:effectExtent l="0" t="0" r="13970" b="6985"/>
            <wp:docPr id="24" name="Picture 24" descr="Screenshot 2026-05-17 19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5-17 190116"/>
                    <pic:cNvPicPr>
                      <a:picLocks noChangeAspect="1"/>
                    </pic:cNvPicPr>
                  </pic:nvPicPr>
                  <pic:blipFill>
                    <a:blip r:embed="rId12"/>
                    <a:stretch>
                      <a:fillRect/>
                    </a:stretch>
                  </pic:blipFill>
                  <pic:spPr>
                    <a:xfrm>
                      <a:off x="0" y="0"/>
                      <a:ext cx="1723390" cy="3010535"/>
                    </a:xfrm>
                    <a:prstGeom prst="rect">
                      <a:avLst/>
                    </a:prstGeom>
                  </pic:spPr>
                </pic:pic>
              </a:graphicData>
            </a:graphic>
          </wp:inline>
        </w:drawing>
      </w:r>
      <w:r>
        <w:rPr>
          <w:rFonts w:hint="default" w:ascii="Garamond" w:hAnsi="Garamond" w:cs="Garamond"/>
          <w:b/>
          <w:bCs/>
          <w:lang w:val="en-US"/>
        </w:rPr>
        <w:t xml:space="preserve"> </w:t>
      </w:r>
      <w:r>
        <w:rPr>
          <w:rFonts w:hint="default" w:ascii="Garamond" w:hAnsi="Garamond" w:cs="Garamond"/>
          <w:b/>
          <w:bCs/>
          <w:lang w:val="en-US"/>
        </w:rPr>
        <w:drawing>
          <wp:inline distT="0" distB="0" distL="114300" distR="114300">
            <wp:extent cx="1734820" cy="2997835"/>
            <wp:effectExtent l="0" t="0" r="2540" b="4445"/>
            <wp:docPr id="23" name="Picture 23" descr="Screenshot 2026-05-17 19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5-17 190145"/>
                    <pic:cNvPicPr>
                      <a:picLocks noChangeAspect="1"/>
                    </pic:cNvPicPr>
                  </pic:nvPicPr>
                  <pic:blipFill>
                    <a:blip r:embed="rId13"/>
                    <a:stretch>
                      <a:fillRect/>
                    </a:stretch>
                  </pic:blipFill>
                  <pic:spPr>
                    <a:xfrm>
                      <a:off x="0" y="0"/>
                      <a:ext cx="1734820" cy="2997835"/>
                    </a:xfrm>
                    <a:prstGeom prst="rect">
                      <a:avLst/>
                    </a:prstGeom>
                  </pic:spPr>
                </pic:pic>
              </a:graphicData>
            </a:graphic>
          </wp:inline>
        </w:drawing>
      </w:r>
    </w:p>
    <w:p w14:paraId="7A51849E">
      <w:pPr>
        <w:jc w:val="both"/>
      </w:pPr>
      <w:r>
        <w:rPr>
          <w:rFonts w:hint="default" w:ascii="Garamond" w:hAnsi="Garamond" w:eastAsia="SimSun" w:cs="Garamond"/>
          <w:b/>
          <w:bCs/>
          <w:sz w:val="20"/>
          <w:szCs w:val="20"/>
          <w:lang w:val="en-US"/>
        </w:rPr>
        <w:t xml:space="preserve">Fig. 3.1 </w:t>
      </w:r>
      <w:r>
        <w:rPr>
          <w:rFonts w:hint="default" w:ascii="Garamond" w:hAnsi="Garamond" w:eastAsia="SimSun" w:cs="Garamond"/>
          <w:sz w:val="20"/>
          <w:szCs w:val="20"/>
          <w:lang w:val="en-US"/>
        </w:rPr>
        <w:t>Il</w:t>
      </w:r>
      <w:r>
        <w:rPr>
          <w:rFonts w:hint="default" w:ascii="Garamond" w:hAnsi="Garamond" w:eastAsia="SimSun" w:cs="Garamond"/>
          <w:sz w:val="20"/>
          <w:szCs w:val="20"/>
        </w:rPr>
        <w:t>lustrates the integration of user interface, data processing, and reporting modules to support community feedback management.</w:t>
      </w:r>
      <w:r>
        <w:rPr>
          <w:rFonts w:hint="default" w:ascii="Garamond" w:hAnsi="Garamond" w:eastAsia="SimSun" w:cs="Garamond"/>
          <w:sz w:val="20"/>
          <w:szCs w:val="20"/>
        </w:rPr>
        <w:br w:type="textWrapping"/>
      </w:r>
    </w:p>
    <w:p w14:paraId="761631D4">
      <w:pPr>
        <w:pStyle w:val="4"/>
        <w:keepNext w:val="0"/>
        <w:keepLines w:val="0"/>
        <w:widowControl/>
        <w:suppressLineNumbers w:val="0"/>
        <w:jc w:val="both"/>
        <w:rPr>
          <w:rFonts w:hint="default" w:ascii="Garamond" w:hAnsi="Garamond" w:cs="Garamond"/>
          <w:b/>
          <w:bCs/>
          <w:sz w:val="24"/>
          <w:szCs w:val="24"/>
        </w:rPr>
      </w:pPr>
      <w:r>
        <w:rPr>
          <w:rStyle w:val="21"/>
          <w:rFonts w:hint="default" w:ascii="Garamond" w:hAnsi="Garamond" w:cs="Garamond"/>
          <w:b/>
          <w:bCs/>
          <w:sz w:val="24"/>
          <w:szCs w:val="24"/>
        </w:rPr>
        <w:t>User Interface Design</w:t>
      </w:r>
    </w:p>
    <w:p w14:paraId="1448695F">
      <w:pPr>
        <w:pStyle w:val="20"/>
        <w:keepNext w:val="0"/>
        <w:keepLines w:val="0"/>
        <w:widowControl/>
        <w:suppressLineNumbers w:val="0"/>
        <w:spacing w:line="360" w:lineRule="auto"/>
        <w:ind w:firstLine="600" w:firstLineChars="250"/>
        <w:jc w:val="both"/>
        <w:rPr>
          <w:rFonts w:hint="default" w:ascii="Garamond" w:hAnsi="Garamond" w:cs="Garamond"/>
          <w:b w:val="0"/>
          <w:bCs w:val="0"/>
          <w:sz w:val="24"/>
          <w:szCs w:val="24"/>
        </w:rPr>
      </w:pPr>
      <w:r>
        <w:rPr>
          <w:rFonts w:hint="default" w:ascii="Garamond" w:hAnsi="Garamond" w:cs="Garamond"/>
          <w:b w:val="0"/>
          <w:bCs w:val="0"/>
          <w:sz w:val="24"/>
          <w:szCs w:val="24"/>
        </w:rPr>
        <w:t xml:space="preserve">The CitiSense application emphasizes accessibility and ease of use for residents. The interface begins with account creation and login screens, ensuring secure access to the system. Once authenticated, users can navigate to the </w:t>
      </w:r>
      <w:r>
        <w:rPr>
          <w:rStyle w:val="21"/>
          <w:rFonts w:hint="default" w:ascii="Garamond" w:hAnsi="Garamond" w:cs="Garamond"/>
          <w:b w:val="0"/>
          <w:bCs w:val="0"/>
          <w:sz w:val="24"/>
          <w:szCs w:val="24"/>
        </w:rPr>
        <w:t>Submit Feedback</w:t>
      </w:r>
      <w:r>
        <w:rPr>
          <w:rFonts w:hint="default" w:ascii="Garamond" w:hAnsi="Garamond" w:cs="Garamond"/>
          <w:b w:val="0"/>
          <w:bCs w:val="0"/>
          <w:sz w:val="24"/>
          <w:szCs w:val="24"/>
        </w:rPr>
        <w:t xml:space="preserve"> module, where they select a category, type their message, and optionally attach images. The design prioritizes simplicity, guiding users through each step with clear labels and intuitive buttons, making civic participation straightforward and inclusive.</w:t>
      </w:r>
    </w:p>
    <w:p w14:paraId="4E28C95C">
      <w:pPr>
        <w:pStyle w:val="4"/>
        <w:keepNext w:val="0"/>
        <w:keepLines w:val="0"/>
        <w:widowControl/>
        <w:suppressLineNumbers w:val="0"/>
        <w:spacing w:line="360" w:lineRule="auto"/>
        <w:jc w:val="both"/>
        <w:rPr>
          <w:rFonts w:hint="default" w:ascii="Garamond" w:hAnsi="Garamond" w:cs="Garamond"/>
          <w:b/>
          <w:bCs/>
          <w:sz w:val="24"/>
          <w:szCs w:val="24"/>
        </w:rPr>
      </w:pPr>
      <w:r>
        <w:rPr>
          <w:rStyle w:val="21"/>
          <w:rFonts w:hint="default" w:ascii="Garamond" w:hAnsi="Garamond" w:cs="Garamond"/>
          <w:b/>
          <w:bCs/>
          <w:sz w:val="24"/>
          <w:szCs w:val="24"/>
        </w:rPr>
        <w:t>Data Processing Design</w:t>
      </w:r>
    </w:p>
    <w:p w14:paraId="30EDBBA2">
      <w:pPr>
        <w:pStyle w:val="20"/>
        <w:keepNext w:val="0"/>
        <w:keepLines w:val="0"/>
        <w:widowControl/>
        <w:suppressLineNumbers w:val="0"/>
        <w:spacing w:line="360" w:lineRule="auto"/>
        <w:ind w:firstLine="600" w:firstLineChars="250"/>
        <w:jc w:val="both"/>
        <w:rPr>
          <w:rFonts w:hint="default" w:ascii="Garamond" w:hAnsi="Garamond" w:cs="Garamond"/>
          <w:b w:val="0"/>
          <w:bCs w:val="0"/>
          <w:sz w:val="24"/>
          <w:szCs w:val="24"/>
        </w:rPr>
      </w:pPr>
      <w:r>
        <w:rPr>
          <w:rFonts w:hint="default" w:ascii="Garamond" w:hAnsi="Garamond" w:cs="Garamond"/>
          <w:b w:val="0"/>
          <w:bCs w:val="0"/>
          <w:sz w:val="24"/>
          <w:szCs w:val="24"/>
        </w:rPr>
        <w:t xml:space="preserve">At the core of CitiSense is the </w:t>
      </w:r>
      <w:r>
        <w:rPr>
          <w:rStyle w:val="21"/>
          <w:rFonts w:hint="default" w:ascii="Garamond" w:hAnsi="Garamond" w:cs="Garamond"/>
          <w:b w:val="0"/>
          <w:bCs w:val="0"/>
          <w:sz w:val="24"/>
          <w:szCs w:val="24"/>
        </w:rPr>
        <w:t>Feedback Processing workflow</w:t>
      </w:r>
      <w:r>
        <w:rPr>
          <w:rFonts w:hint="default" w:ascii="Garamond" w:hAnsi="Garamond" w:cs="Garamond"/>
          <w:b w:val="0"/>
          <w:bCs w:val="0"/>
          <w:sz w:val="24"/>
          <w:szCs w:val="24"/>
        </w:rPr>
        <w:t xml:space="preserve">, which handles all submitted data. The system first applies </w:t>
      </w:r>
      <w:r>
        <w:rPr>
          <w:rStyle w:val="21"/>
          <w:rFonts w:hint="default" w:ascii="Garamond" w:hAnsi="Garamond" w:cs="Garamond"/>
          <w:b w:val="0"/>
          <w:bCs w:val="0"/>
          <w:sz w:val="24"/>
          <w:szCs w:val="24"/>
        </w:rPr>
        <w:t>text preprocessing (NLP)</w:t>
      </w:r>
      <w:r>
        <w:rPr>
          <w:rFonts w:hint="default" w:ascii="Garamond" w:hAnsi="Garamond" w:cs="Garamond"/>
          <w:b w:val="0"/>
          <w:bCs w:val="0"/>
          <w:sz w:val="24"/>
          <w:szCs w:val="24"/>
        </w:rPr>
        <w:t xml:space="preserve"> to clean and prepare inputs. It then performs </w:t>
      </w:r>
      <w:r>
        <w:rPr>
          <w:rStyle w:val="21"/>
          <w:rFonts w:hint="default" w:ascii="Garamond" w:hAnsi="Garamond" w:cs="Garamond"/>
          <w:b w:val="0"/>
          <w:bCs w:val="0"/>
          <w:sz w:val="24"/>
          <w:szCs w:val="24"/>
        </w:rPr>
        <w:t>sentiment analysis using Naïve Bayes and TF</w:t>
      </w:r>
      <w:r>
        <w:rPr>
          <w:rStyle w:val="21"/>
          <w:rFonts w:hint="default" w:ascii="Garamond" w:hAnsi="Garamond" w:cs="Garamond"/>
          <w:b w:val="0"/>
          <w:bCs w:val="0"/>
          <w:sz w:val="24"/>
          <w:szCs w:val="24"/>
        </w:rPr>
        <w:noBreakHyphen/>
      </w:r>
      <w:r>
        <w:rPr>
          <w:rStyle w:val="21"/>
          <w:rFonts w:hint="default" w:ascii="Garamond" w:hAnsi="Garamond" w:cs="Garamond"/>
          <w:b w:val="0"/>
          <w:bCs w:val="0"/>
          <w:sz w:val="24"/>
          <w:szCs w:val="24"/>
        </w:rPr>
        <w:t>IDF</w:t>
      </w:r>
      <w:r>
        <w:rPr>
          <w:rFonts w:hint="default" w:ascii="Garamond" w:hAnsi="Garamond" w:cs="Garamond"/>
          <w:b w:val="0"/>
          <w:bCs w:val="0"/>
          <w:sz w:val="24"/>
          <w:szCs w:val="24"/>
        </w:rPr>
        <w:t>, classifying feedback into positive, negative, or neutral categories. Positive feedback generates recommendations, negative feedback triggers alerts for urgent issues, and neutral feedback is logged for record</w:t>
      </w:r>
      <w:r>
        <w:rPr>
          <w:rFonts w:hint="default" w:ascii="Garamond" w:hAnsi="Garamond" w:cs="Garamond"/>
          <w:b w:val="0"/>
          <w:bCs w:val="0"/>
          <w:sz w:val="24"/>
          <w:szCs w:val="24"/>
        </w:rPr>
        <w:noBreakHyphen/>
      </w:r>
      <w:r>
        <w:rPr>
          <w:rFonts w:hint="default" w:ascii="Garamond" w:hAnsi="Garamond" w:cs="Garamond"/>
          <w:b w:val="0"/>
          <w:bCs w:val="0"/>
          <w:sz w:val="24"/>
          <w:szCs w:val="24"/>
        </w:rPr>
        <w:t xml:space="preserve">keeping. All outputs are securely stored in the </w:t>
      </w:r>
      <w:r>
        <w:rPr>
          <w:rStyle w:val="21"/>
          <w:rFonts w:hint="default" w:ascii="Garamond" w:hAnsi="Garamond" w:cs="Garamond"/>
          <w:b w:val="0"/>
          <w:bCs w:val="0"/>
          <w:sz w:val="24"/>
          <w:szCs w:val="24"/>
        </w:rPr>
        <w:t>Feedback Database</w:t>
      </w:r>
      <w:r>
        <w:rPr>
          <w:rFonts w:hint="default" w:ascii="Garamond" w:hAnsi="Garamond" w:cs="Garamond"/>
          <w:b w:val="0"/>
          <w:bCs w:val="0"/>
          <w:sz w:val="24"/>
          <w:szCs w:val="24"/>
        </w:rPr>
        <w:t>, ensuring proper documentation and retrieval.</w:t>
      </w:r>
    </w:p>
    <w:p w14:paraId="7877519D">
      <w:pPr>
        <w:pStyle w:val="20"/>
        <w:keepNext w:val="0"/>
        <w:keepLines w:val="0"/>
        <w:widowControl/>
        <w:suppressLineNumbers w:val="0"/>
        <w:spacing w:line="360" w:lineRule="auto"/>
        <w:jc w:val="both"/>
        <w:rPr>
          <w:rFonts w:hint="default" w:ascii="Garamond" w:hAnsi="Garamond" w:cs="Garamond"/>
          <w:b/>
          <w:bCs/>
          <w:sz w:val="24"/>
          <w:szCs w:val="24"/>
        </w:rPr>
      </w:pPr>
      <w:r>
        <w:rPr>
          <w:rStyle w:val="21"/>
          <w:rFonts w:hint="default" w:ascii="Garamond" w:hAnsi="Garamond" w:cs="Garamond"/>
          <w:b/>
          <w:bCs/>
          <w:sz w:val="24"/>
          <w:szCs w:val="24"/>
        </w:rPr>
        <w:t>Reporting and Decision Support</w:t>
      </w:r>
    </w:p>
    <w:p w14:paraId="788D7148">
      <w:pPr>
        <w:pStyle w:val="20"/>
        <w:keepNext w:val="0"/>
        <w:keepLines w:val="0"/>
        <w:widowControl/>
        <w:suppressLineNumbers w:val="0"/>
        <w:spacing w:line="360" w:lineRule="auto"/>
        <w:ind w:firstLine="480" w:firstLineChars="200"/>
        <w:jc w:val="both"/>
        <w:rPr>
          <w:rFonts w:hint="default" w:ascii="Garamond" w:hAnsi="Garamond" w:cs="Garamond"/>
          <w:b w:val="0"/>
          <w:bCs w:val="0"/>
          <w:sz w:val="24"/>
          <w:szCs w:val="24"/>
        </w:rPr>
      </w:pPr>
      <w:r>
        <w:rPr>
          <w:rFonts w:hint="default" w:ascii="Garamond" w:hAnsi="Garamond" w:cs="Garamond"/>
          <w:b w:val="0"/>
          <w:bCs w:val="0"/>
          <w:sz w:val="24"/>
          <w:szCs w:val="24"/>
        </w:rPr>
        <w:t xml:space="preserve">Barangay officials access the system through a </w:t>
      </w:r>
      <w:r>
        <w:rPr>
          <w:rStyle w:val="21"/>
          <w:rFonts w:hint="default" w:ascii="Garamond" w:hAnsi="Garamond" w:cs="Garamond"/>
          <w:b w:val="0"/>
          <w:bCs w:val="0"/>
          <w:sz w:val="24"/>
          <w:szCs w:val="24"/>
        </w:rPr>
        <w:t>dashboard and reporting module</w:t>
      </w:r>
      <w:r>
        <w:rPr>
          <w:rFonts w:hint="default" w:ascii="Garamond" w:hAnsi="Garamond" w:cs="Garamond"/>
          <w:b w:val="0"/>
          <w:bCs w:val="0"/>
          <w:sz w:val="24"/>
          <w:szCs w:val="24"/>
        </w:rPr>
        <w:t>, which consolidates classified feedback into actionable insights. Reports highlight urgent alerts, summarize community concerns, and provide recommendations for decision</w:t>
      </w:r>
      <w:r>
        <w:rPr>
          <w:rFonts w:hint="default" w:ascii="Garamond" w:hAnsi="Garamond" w:cs="Garamond"/>
          <w:b w:val="0"/>
          <w:bCs w:val="0"/>
          <w:sz w:val="24"/>
          <w:szCs w:val="24"/>
        </w:rPr>
        <w:noBreakHyphen/>
      </w:r>
      <w:r>
        <w:rPr>
          <w:rFonts w:hint="default" w:ascii="Garamond" w:hAnsi="Garamond" w:cs="Garamond"/>
          <w:b w:val="0"/>
          <w:bCs w:val="0"/>
          <w:sz w:val="24"/>
          <w:szCs w:val="24"/>
        </w:rPr>
        <w:t>making. This ensures transparency, accountability, and efficient response to resident needs. The reporting design also supports iterative improvement, allowing officials to monitor trends and plan future interventions.</w:t>
      </w:r>
    </w:p>
    <w:p w14:paraId="6E2BCA06">
      <w:pPr>
        <w:pStyle w:val="20"/>
        <w:keepNext w:val="0"/>
        <w:keepLines w:val="0"/>
        <w:widowControl/>
        <w:suppressLineNumbers w:val="0"/>
        <w:spacing w:line="360" w:lineRule="auto"/>
        <w:ind w:firstLine="600" w:firstLineChars="250"/>
        <w:jc w:val="both"/>
        <w:rPr>
          <w:rFonts w:hint="default" w:ascii="Garamond" w:hAnsi="Garamond" w:cs="Garamond"/>
          <w:b w:val="0"/>
          <w:bCs w:val="0"/>
          <w:sz w:val="24"/>
          <w:szCs w:val="24"/>
          <w:lang w:val="en-US"/>
        </w:rPr>
      </w:pPr>
      <w:r>
        <w:rPr>
          <w:rFonts w:hint="default" w:ascii="Garamond" w:hAnsi="Garamond" w:cs="Garamond"/>
          <w:sz w:val="24"/>
          <w:szCs w:val="24"/>
        </w:rPr>
        <w:t>The proposed CitiSense system design centers on a user</w:t>
      </w:r>
      <w:r>
        <w:rPr>
          <w:rFonts w:hint="default" w:ascii="Garamond" w:hAnsi="Garamond" w:cs="Garamond"/>
          <w:sz w:val="24"/>
          <w:szCs w:val="24"/>
        </w:rPr>
        <w:noBreakHyphen/>
      </w:r>
      <w:r>
        <w:rPr>
          <w:rFonts w:hint="default" w:ascii="Garamond" w:hAnsi="Garamond" w:cs="Garamond"/>
          <w:sz w:val="24"/>
          <w:szCs w:val="24"/>
        </w:rPr>
        <w:t>friendly mobile application that empowers citizens to actively participate in improving their community. It begins with a secure registration and login interface, allowing residents to create accounts or access the system using their credentials. Once logged in, users can navigate to the feedback submission screen, where they select a category such as road, waste management, or safety, type their message, and optionally attach an image for better documentation. The system processes this input through text preprocessing and sentiment analysis techniques, classifying feedback as positive, negative, or neutral. Positive feedback generates recommendations to guide officials in decision</w:t>
      </w:r>
      <w:r>
        <w:rPr>
          <w:rFonts w:hint="default" w:ascii="Garamond" w:hAnsi="Garamond" w:cs="Garamond"/>
          <w:sz w:val="24"/>
          <w:szCs w:val="24"/>
        </w:rPr>
        <w:noBreakHyphen/>
      </w:r>
      <w:r>
        <w:rPr>
          <w:rFonts w:hint="default" w:ascii="Garamond" w:hAnsi="Garamond" w:cs="Garamond"/>
          <w:sz w:val="24"/>
          <w:szCs w:val="24"/>
        </w:rPr>
        <w:t>making, negative feedback triggers alerts for urgent concerns, and neutral feedback is logged for record</w:t>
      </w:r>
      <w:r>
        <w:rPr>
          <w:rFonts w:hint="default" w:ascii="Garamond" w:hAnsi="Garamond" w:cs="Garamond"/>
          <w:sz w:val="24"/>
          <w:szCs w:val="24"/>
        </w:rPr>
        <w:noBreakHyphen/>
      </w:r>
      <w:r>
        <w:rPr>
          <w:rFonts w:hint="default" w:ascii="Garamond" w:hAnsi="Garamond" w:cs="Garamond"/>
          <w:sz w:val="24"/>
          <w:szCs w:val="24"/>
        </w:rPr>
        <w:t>keeping. All submissions are stored in the feedback database to ensure proper documentation and retrieval. Barangay officials then access dashboards and reports, enabling them to view insights, manage feedback, and take appropriate action. This design highlights three core principles: accessibility for residents through simple account creation and submission, transparency for officials via dashboards and alerts, and reliability of data management through secure storage and structured reporting. Together, these elements establish CitiSense as a community</w:t>
      </w:r>
      <w:r>
        <w:rPr>
          <w:rFonts w:hint="default" w:ascii="Garamond" w:hAnsi="Garamond" w:cs="Garamond"/>
          <w:sz w:val="24"/>
          <w:szCs w:val="24"/>
        </w:rPr>
        <w:noBreakHyphen/>
      </w:r>
      <w:r>
        <w:rPr>
          <w:rFonts w:hint="default" w:ascii="Garamond" w:hAnsi="Garamond" w:cs="Garamond"/>
          <w:sz w:val="24"/>
          <w:szCs w:val="24"/>
        </w:rPr>
        <w:t>driven platform that strengthens communication between residents and officials while ensuring issues are addressed efficiently.</w:t>
      </w:r>
    </w:p>
    <w:p w14:paraId="2FB81D5F">
      <w:pPr>
        <w:spacing w:before="240" w:beforeAutospacing="0" w:after="240" w:afterAutospacing="0"/>
        <w:jc w:val="left"/>
        <w:rPr>
          <w:rFonts w:hint="default" w:ascii="Garamond" w:hAnsi="Garamond" w:eastAsia="SimSun" w:cs="Garamond"/>
          <w:b/>
          <w:bCs/>
          <w:sz w:val="24"/>
          <w:szCs w:val="24"/>
        </w:rPr>
      </w:pPr>
      <w:r>
        <w:rPr>
          <w:rFonts w:hint="default" w:ascii="Garamond" w:hAnsi="Garamond" w:eastAsia="SimSun" w:cs="Garamond"/>
          <w:b/>
          <w:bCs/>
          <w:sz w:val="24"/>
          <w:szCs w:val="24"/>
        </w:rPr>
        <w:t>Use Case Diagram</w:t>
      </w:r>
    </w:p>
    <w:p w14:paraId="105848C3">
      <w:pPr>
        <w:pStyle w:val="20"/>
        <w:keepNext w:val="0"/>
        <w:keepLines w:val="0"/>
        <w:widowControl/>
        <w:numPr>
          <w:ilvl w:val="0"/>
          <w:numId w:val="0"/>
        </w:numPr>
        <w:suppressLineNumbers w:val="0"/>
        <w:spacing w:line="360" w:lineRule="auto"/>
        <w:ind w:firstLine="600" w:firstLineChars="250"/>
        <w:jc w:val="both"/>
        <w:rPr>
          <w:rFonts w:hint="default" w:ascii="Garamond" w:hAnsi="Garamond" w:eastAsia="SimSun" w:cs="Garamond"/>
          <w:b w:val="0"/>
          <w:bCs w:val="0"/>
          <w:sz w:val="24"/>
          <w:szCs w:val="24"/>
        </w:rPr>
      </w:pPr>
      <w:r>
        <w:rPr>
          <w:rFonts w:hint="default" w:ascii="Garamond" w:hAnsi="Garamond" w:eastAsia="SimSun" w:cs="Garamond"/>
          <w:b w:val="0"/>
          <w:bCs w:val="0"/>
          <w:sz w:val="24"/>
          <w:szCs w:val="24"/>
        </w:rPr>
        <w:t xml:space="preserve">A </w:t>
      </w:r>
      <w:r>
        <w:rPr>
          <w:rStyle w:val="15"/>
          <w:rFonts w:hint="default" w:ascii="Garamond" w:hAnsi="Garamond" w:eastAsia="SimSun" w:cs="Garamond"/>
          <w:b w:val="0"/>
          <w:bCs w:val="0"/>
          <w:i w:val="0"/>
          <w:iCs w:val="0"/>
          <w:sz w:val="24"/>
          <w:szCs w:val="24"/>
        </w:rPr>
        <w:t>Use Case Diagram</w:t>
      </w:r>
      <w:r>
        <w:rPr>
          <w:rFonts w:hint="default" w:ascii="Garamond" w:hAnsi="Garamond" w:eastAsia="SimSun" w:cs="Garamond"/>
          <w:b w:val="0"/>
          <w:bCs w:val="0"/>
          <w:sz w:val="24"/>
          <w:szCs w:val="24"/>
        </w:rPr>
        <w:t xml:space="preserve"> is a visual representation of how users (actors) interact with a system to achieve specific goals. It identifies the system’s functionalities and the relationships between actors and use cases.</w:t>
      </w:r>
    </w:p>
    <w:p w14:paraId="57759B40">
      <w:pPr>
        <w:pStyle w:val="20"/>
        <w:keepNext w:val="0"/>
        <w:keepLines w:val="0"/>
        <w:widowControl/>
        <w:suppressLineNumbers w:val="0"/>
        <w:spacing w:line="360" w:lineRule="auto"/>
        <w:ind w:firstLine="600" w:firstLineChars="250"/>
        <w:jc w:val="both"/>
        <w:rPr>
          <w:rFonts w:hint="default" w:ascii="Garamond" w:hAnsi="Garamond" w:cs="Garamond"/>
          <w:b w:val="0"/>
          <w:bCs w:val="0"/>
          <w:sz w:val="24"/>
          <w:szCs w:val="24"/>
        </w:rPr>
      </w:pPr>
      <w:r>
        <w:rPr>
          <w:rFonts w:hint="default" w:ascii="Garamond" w:hAnsi="Garamond" w:cs="Garamond"/>
          <w:b w:val="0"/>
          <w:bCs w:val="0"/>
          <w:sz w:val="24"/>
          <w:szCs w:val="24"/>
        </w:rPr>
        <w:t xml:space="preserve">The CitiSense system involves three key actors: the </w:t>
      </w:r>
      <w:r>
        <w:rPr>
          <w:rStyle w:val="21"/>
          <w:rFonts w:hint="default" w:ascii="Garamond" w:hAnsi="Garamond" w:cs="Garamond"/>
          <w:b w:val="0"/>
          <w:bCs w:val="0"/>
          <w:sz w:val="24"/>
          <w:szCs w:val="24"/>
        </w:rPr>
        <w:t>barangay resident</w:t>
      </w:r>
      <w:r>
        <w:rPr>
          <w:rFonts w:hint="default" w:ascii="Garamond" w:hAnsi="Garamond" w:cs="Garamond"/>
          <w:b w:val="0"/>
          <w:bCs w:val="0"/>
          <w:sz w:val="24"/>
          <w:szCs w:val="24"/>
        </w:rPr>
        <w:t xml:space="preserve">, who submits feedback, complaints, or suggestions through the mobile application; the </w:t>
      </w:r>
      <w:r>
        <w:rPr>
          <w:rStyle w:val="21"/>
          <w:rFonts w:hint="default" w:ascii="Garamond" w:hAnsi="Garamond" w:cs="Garamond"/>
          <w:b w:val="0"/>
          <w:bCs w:val="0"/>
          <w:sz w:val="24"/>
          <w:szCs w:val="24"/>
        </w:rPr>
        <w:t>barangay official</w:t>
      </w:r>
      <w:r>
        <w:rPr>
          <w:rFonts w:hint="default" w:ascii="Garamond" w:hAnsi="Garamond" w:cs="Garamond"/>
          <w:b w:val="0"/>
          <w:bCs w:val="0"/>
          <w:sz w:val="24"/>
          <w:szCs w:val="24"/>
        </w:rPr>
        <w:t xml:space="preserve">, who reviews the classified feedback, receives system-generated recommendations, and generates reports for governance purposes; and the </w:t>
      </w:r>
      <w:r>
        <w:rPr>
          <w:rStyle w:val="21"/>
          <w:rFonts w:hint="default" w:ascii="Garamond" w:hAnsi="Garamond" w:cs="Garamond"/>
          <w:b w:val="0"/>
          <w:bCs w:val="0"/>
          <w:sz w:val="24"/>
          <w:szCs w:val="24"/>
        </w:rPr>
        <w:t>system itself (CitiSense)</w:t>
      </w:r>
      <w:r>
        <w:rPr>
          <w:rFonts w:hint="default" w:ascii="Garamond" w:hAnsi="Garamond" w:cs="Garamond"/>
          <w:b w:val="0"/>
          <w:bCs w:val="0"/>
          <w:sz w:val="24"/>
          <w:szCs w:val="24"/>
        </w:rPr>
        <w:t xml:space="preserve">, which processes the submitted feedback using sentiment analysis and provides recommendations to support decision-making. </w:t>
      </w:r>
    </w:p>
    <w:p w14:paraId="149D368B">
      <w:pPr>
        <w:pStyle w:val="20"/>
        <w:keepNext w:val="0"/>
        <w:keepLines w:val="0"/>
        <w:widowControl/>
        <w:suppressLineNumbers w:val="0"/>
        <w:spacing w:line="360" w:lineRule="auto"/>
        <w:ind w:firstLine="600" w:firstLineChars="250"/>
        <w:jc w:val="both"/>
        <w:rPr>
          <w:rFonts w:hint="default" w:ascii="Garamond" w:hAnsi="Garamond" w:cs="Garamond"/>
          <w:sz w:val="24"/>
          <w:szCs w:val="24"/>
        </w:rPr>
      </w:pPr>
      <w:r>
        <w:rPr>
          <w:rFonts w:hint="default" w:ascii="Garamond" w:hAnsi="Garamond" w:cs="Garamond"/>
          <w:b w:val="0"/>
          <w:bCs w:val="0"/>
          <w:sz w:val="24"/>
          <w:szCs w:val="24"/>
        </w:rPr>
        <w:t xml:space="preserve">These actors interact through several main use cases. Residents can </w:t>
      </w:r>
      <w:r>
        <w:rPr>
          <w:rStyle w:val="21"/>
          <w:rFonts w:hint="default" w:ascii="Garamond" w:hAnsi="Garamond" w:cs="Garamond"/>
          <w:b w:val="0"/>
          <w:bCs w:val="0"/>
          <w:sz w:val="24"/>
          <w:szCs w:val="24"/>
        </w:rPr>
        <w:t>submit feedback</w:t>
      </w:r>
      <w:r>
        <w:rPr>
          <w:rFonts w:hint="default" w:ascii="Garamond" w:hAnsi="Garamond" w:cs="Garamond"/>
          <w:b w:val="0"/>
          <w:bCs w:val="0"/>
          <w:sz w:val="24"/>
          <w:szCs w:val="24"/>
        </w:rPr>
        <w:t xml:space="preserve"> directly via the application, which the system then processes to </w:t>
      </w:r>
      <w:r>
        <w:rPr>
          <w:rStyle w:val="21"/>
          <w:rFonts w:hint="default" w:ascii="Garamond" w:hAnsi="Garamond" w:cs="Garamond"/>
          <w:b w:val="0"/>
          <w:bCs w:val="0"/>
          <w:sz w:val="24"/>
          <w:szCs w:val="24"/>
        </w:rPr>
        <w:t>classify feedback</w:t>
      </w:r>
      <w:r>
        <w:rPr>
          <w:rFonts w:hint="default" w:ascii="Garamond" w:hAnsi="Garamond" w:cs="Garamond"/>
          <w:b w:val="0"/>
          <w:bCs w:val="0"/>
          <w:sz w:val="24"/>
          <w:szCs w:val="24"/>
        </w:rPr>
        <w:t xml:space="preserve"> into positive, negative, or neutral categories. Based on this classification, the system can </w:t>
      </w:r>
      <w:r>
        <w:rPr>
          <w:rStyle w:val="21"/>
          <w:rFonts w:hint="default" w:ascii="Garamond" w:hAnsi="Garamond" w:cs="Garamond"/>
          <w:b w:val="0"/>
          <w:bCs w:val="0"/>
          <w:sz w:val="24"/>
          <w:szCs w:val="24"/>
        </w:rPr>
        <w:t>generate recommendations</w:t>
      </w:r>
      <w:r>
        <w:rPr>
          <w:rFonts w:hint="default" w:ascii="Garamond" w:hAnsi="Garamond" w:cs="Garamond"/>
          <w:b w:val="0"/>
          <w:bCs w:val="0"/>
          <w:sz w:val="24"/>
          <w:szCs w:val="24"/>
        </w:rPr>
        <w:t xml:space="preserve"> that guide officials in prioritizing and addressing issues. Barangay officials are also able to </w:t>
      </w:r>
      <w:r>
        <w:rPr>
          <w:rStyle w:val="21"/>
          <w:rFonts w:hint="default" w:ascii="Garamond" w:hAnsi="Garamond" w:cs="Garamond"/>
          <w:b w:val="0"/>
          <w:bCs w:val="0"/>
          <w:sz w:val="24"/>
          <w:szCs w:val="24"/>
        </w:rPr>
        <w:t>view dashboard reports</w:t>
      </w:r>
      <w:r>
        <w:rPr>
          <w:rFonts w:hint="default" w:ascii="Garamond" w:hAnsi="Garamond" w:cs="Garamond"/>
          <w:b w:val="0"/>
          <w:bCs w:val="0"/>
          <w:sz w:val="24"/>
          <w:szCs w:val="24"/>
        </w:rPr>
        <w:t xml:space="preserve"> that summarize community concerns and trends, and they can </w:t>
      </w:r>
      <w:r>
        <w:rPr>
          <w:rStyle w:val="21"/>
          <w:rFonts w:hint="default" w:ascii="Garamond" w:hAnsi="Garamond" w:cs="Garamond"/>
          <w:b w:val="0"/>
          <w:bCs w:val="0"/>
          <w:sz w:val="24"/>
          <w:szCs w:val="24"/>
        </w:rPr>
        <w:t>manage feedback records</w:t>
      </w:r>
      <w:r>
        <w:rPr>
          <w:rFonts w:hint="default" w:ascii="Garamond" w:hAnsi="Garamond" w:cs="Garamond"/>
          <w:b w:val="0"/>
          <w:bCs w:val="0"/>
          <w:sz w:val="24"/>
          <w:szCs w:val="24"/>
        </w:rPr>
        <w:t xml:space="preserve"> to ensure organized tracking and resolution of issues. Together, these actors and use cases illustrate how CitiSense integrates citizen participation with intelligent analysis to strengthen barangay governance.</w:t>
      </w:r>
    </w:p>
    <w:p w14:paraId="126CDB05">
      <w:pPr>
        <w:pStyle w:val="20"/>
        <w:keepNext w:val="0"/>
        <w:keepLines w:val="0"/>
        <w:widowControl/>
        <w:numPr>
          <w:ilvl w:val="0"/>
          <w:numId w:val="0"/>
        </w:numPr>
        <w:suppressLineNumbers w:val="0"/>
        <w:spacing w:line="360" w:lineRule="auto"/>
        <w:ind w:leftChars="0" w:firstLine="3102" w:firstLineChars="1550"/>
        <w:jc w:val="both"/>
        <w:rPr>
          <w:rFonts w:hint="default" w:ascii="Garamond" w:hAnsi="Garamond" w:cs="Garamond"/>
          <w:b/>
          <w:bCs/>
          <w:sz w:val="20"/>
          <w:szCs w:val="20"/>
          <w:lang w:val="en-US"/>
        </w:rPr>
      </w:pPr>
      <w:r>
        <w:rPr>
          <w:rFonts w:hint="default" w:ascii="Garamond" w:hAnsi="Garamond" w:cs="Garamond"/>
          <w:b/>
          <w:bCs/>
          <w:sz w:val="20"/>
          <w:szCs w:val="20"/>
          <w:lang w:val="en-US"/>
        </w:rPr>
        <w:t>Fig. 3.2 Use Case Diagram</w:t>
      </w:r>
    </w:p>
    <w:p w14:paraId="2AD6FE04">
      <w:pPr>
        <w:pStyle w:val="20"/>
        <w:keepNext w:val="0"/>
        <w:keepLines w:val="0"/>
        <w:widowControl/>
        <w:numPr>
          <w:ilvl w:val="0"/>
          <w:numId w:val="0"/>
        </w:numPr>
        <w:suppressLineNumbers w:val="0"/>
        <w:spacing w:line="360" w:lineRule="auto"/>
        <w:jc w:val="both"/>
        <w:rPr>
          <w:rFonts w:hint="default" w:ascii="Garamond" w:hAnsi="Garamond" w:cs="Garamond"/>
          <w:sz w:val="24"/>
          <w:szCs w:val="24"/>
          <w:lang w:val="en-US"/>
        </w:rPr>
      </w:pPr>
      <w:r>
        <w:rPr>
          <w:sz w:val="24"/>
        </w:rPr>
        <mc:AlternateContent>
          <mc:Choice Requires="wps">
            <w:drawing>
              <wp:anchor distT="0" distB="0" distL="114300" distR="114300" simplePos="0" relativeHeight="251664384" behindDoc="0" locked="0" layoutInCell="1" allowOverlap="1">
                <wp:simplePos x="0" y="0"/>
                <wp:positionH relativeFrom="column">
                  <wp:posOffset>1718945</wp:posOffset>
                </wp:positionH>
                <wp:positionV relativeFrom="paragraph">
                  <wp:posOffset>76200</wp:posOffset>
                </wp:positionV>
                <wp:extent cx="2063750" cy="137160"/>
                <wp:effectExtent l="6350" t="6350" r="17780" b="8890"/>
                <wp:wrapNone/>
                <wp:docPr id="10" name="Rectangle 10"/>
                <wp:cNvGraphicFramePr/>
                <a:graphic xmlns:a="http://schemas.openxmlformats.org/drawingml/2006/main">
                  <a:graphicData uri="http://schemas.microsoft.com/office/word/2010/wordprocessingShape">
                    <wps:wsp>
                      <wps:cNvSpPr/>
                      <wps:spPr>
                        <a:xfrm>
                          <a:off x="3091815" y="1969770"/>
                          <a:ext cx="2063750" cy="13716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35pt;margin-top:6pt;height:10.8pt;width:162.5pt;z-index:251664384;v-text-anchor:middle;mso-width-relative:page;mso-height-relative:page;" fillcolor="#FFFFFF [3212]" filled="t" stroked="t" coordsize="21600,21600" o:gfxdata="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cqgm+tgAAAAJAQAADwAAAAAAAAABACAAAAAiAAAAZHJzL2Rvd25yZXYu&#10;eG1sUEsBAhQAFAAAAAgAh07iQIiRfG9tAgAABQUAAA4AAAAAAAAAAQAgAAAAJwEAAGRycy9lMm9E&#10;b2MueG1sUEsFBgAAAAAGAAYAWQEAAAY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5359400</wp:posOffset>
                </wp:positionH>
                <wp:positionV relativeFrom="paragraph">
                  <wp:posOffset>3274695</wp:posOffset>
                </wp:positionV>
                <wp:extent cx="85090" cy="340360"/>
                <wp:effectExtent l="6350" t="6350" r="15240" b="19050"/>
                <wp:wrapNone/>
                <wp:docPr id="11" name="Rectangle 11"/>
                <wp:cNvGraphicFramePr/>
                <a:graphic xmlns:a="http://schemas.openxmlformats.org/drawingml/2006/main">
                  <a:graphicData uri="http://schemas.microsoft.com/office/word/2010/wordprocessingShape">
                    <wps:wsp>
                      <wps:cNvSpPr/>
                      <wps:spPr>
                        <a:xfrm>
                          <a:off x="4819015" y="7673975"/>
                          <a:ext cx="85090" cy="34036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1972572">
                            <w:pPr>
                              <w:jc w:val="both"/>
                              <w:rPr>
                                <w:rFonts w:hint="default" w:ascii="Garamond" w:hAnsi="Garamond" w:cs="Garamond"/>
                                <w:color w:val="000000" w:themeColor="text1"/>
                                <w:sz w:val="20"/>
                                <w:szCs w:val="20"/>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2pt;margin-top:257.85pt;height:26.8pt;width:6.7pt;z-index:251660288;v-text-anchor:middle;mso-width-relative:page;mso-height-relative:page;" fillcolor="#FFFFFF [3212]" filled="t" stroked="t" coordsize="21600,21600" o:gfxdata="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AXgZVdoAAAALAQAADwAAAAAAAAABACAAAAAiAAAAZHJz&#10;L2Rvd25yZXYueG1sUEsBAhQAFAAAAAgAh07iQMgtAYx0AgAADgUAAA4AAAAAAAAAAQAgAAAAKQEA&#10;AGRycy9lMm9Eb2MueG1sUEsFBgAAAAAGAAYAWQEAAA8GAAAAAA==&#10;">
                <v:fill on="t" focussize="0,0"/>
                <v:stroke weight="1pt" color="#FFFFFF [3212]" miterlimit="8" joinstyle="miter"/>
                <v:imagedata o:title=""/>
                <o:lock v:ext="edit" aspectratio="f"/>
                <v:textbox>
                  <w:txbxContent>
                    <w:p w14:paraId="21972572">
                      <w:pPr>
                        <w:jc w:val="both"/>
                        <w:rPr>
                          <w:rFonts w:hint="default" w:ascii="Garamond" w:hAnsi="Garamond" w:cs="Garamond"/>
                          <w:color w:val="000000" w:themeColor="text1"/>
                          <w:sz w:val="20"/>
                          <w:szCs w:val="20"/>
                          <w14:textFill>
                            <w14:solidFill>
                              <w14:schemeClr w14:val="tx1"/>
                            </w14:solidFill>
                          </w14:textFill>
                        </w:rPr>
                      </w:pPr>
                    </w:p>
                  </w:txbxContent>
                </v:textbox>
              </v:rect>
            </w:pict>
          </mc:Fallback>
        </mc:AlternateContent>
      </w:r>
      <w:r>
        <w:drawing>
          <wp:inline distT="0" distB="0" distL="0" distR="0">
            <wp:extent cx="5486400" cy="3414395"/>
            <wp:effectExtent l="0" t="0" r="0" b="14605"/>
            <wp:docPr id="7" name="Picture 165731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57314973"/>
                    <pic:cNvPicPr>
                      <a:picLocks noChangeAspect="1"/>
                    </pic:cNvPicPr>
                  </pic:nvPicPr>
                  <pic:blipFill>
                    <a:blip r:embed="rId14"/>
                    <a:stretch>
                      <a:fillRect/>
                    </a:stretch>
                  </pic:blipFill>
                  <pic:spPr>
                    <a:xfrm>
                      <a:off x="0" y="0"/>
                      <a:ext cx="5486400" cy="3414395"/>
                    </a:xfrm>
                    <a:prstGeom prst="rect">
                      <a:avLst/>
                    </a:prstGeom>
                  </pic:spPr>
                </pic:pic>
              </a:graphicData>
            </a:graphic>
          </wp:inline>
        </w:drawing>
      </w:r>
    </w:p>
    <w:p w14:paraId="0D5A7507">
      <w:pPr>
        <w:spacing w:line="360" w:lineRule="auto"/>
        <w:jc w:val="both"/>
        <w:rPr>
          <w:rFonts w:hint="default" w:ascii="Garamond" w:hAnsi="Garamond" w:cs="Garamond"/>
          <w:b w:val="0"/>
          <w:i w:val="0"/>
          <w:sz w:val="24"/>
          <w:szCs w:val="24"/>
        </w:rPr>
      </w:pPr>
      <w:r>
        <w:rPr>
          <w:rFonts w:hint="default" w:ascii="Garamond" w:hAnsi="Garamond" w:cs="Garamond"/>
          <w:b/>
          <w:bCs/>
          <w:i w:val="0"/>
          <w:sz w:val="24"/>
          <w:szCs w:val="24"/>
        </w:rPr>
        <w:t>Fig</w:t>
      </w:r>
      <w:r>
        <w:rPr>
          <w:rFonts w:hint="default" w:ascii="Garamond" w:hAnsi="Garamond" w:cs="Garamond"/>
          <w:b/>
          <w:bCs/>
          <w:i w:val="0"/>
          <w:sz w:val="24"/>
          <w:szCs w:val="24"/>
          <w:lang w:val="en-US"/>
        </w:rPr>
        <w:t>.</w:t>
      </w:r>
      <w:r>
        <w:rPr>
          <w:rFonts w:hint="default" w:ascii="Garamond" w:hAnsi="Garamond" w:cs="Garamond"/>
          <w:b/>
          <w:bCs/>
          <w:i w:val="0"/>
          <w:sz w:val="24"/>
          <w:szCs w:val="24"/>
        </w:rPr>
        <w:t xml:space="preserve"> 3.</w:t>
      </w:r>
      <w:r>
        <w:rPr>
          <w:rFonts w:hint="default" w:ascii="Garamond" w:hAnsi="Garamond" w:cs="Garamond"/>
          <w:b/>
          <w:bCs/>
          <w:i w:val="0"/>
          <w:sz w:val="24"/>
          <w:szCs w:val="24"/>
          <w:lang w:val="en-US"/>
        </w:rPr>
        <w:t>2</w:t>
      </w:r>
      <w:r>
        <w:rPr>
          <w:rFonts w:hint="default" w:ascii="Garamond" w:hAnsi="Garamond" w:cs="Garamond"/>
          <w:b w:val="0"/>
          <w:i w:val="0"/>
          <w:sz w:val="24"/>
          <w:szCs w:val="24"/>
        </w:rPr>
        <w:t xml:space="preserve"> presents the Use Case Diagram for CitiSense, defining the three primary actors and their interactions within the system boundary. </w:t>
      </w:r>
    </w:p>
    <w:p w14:paraId="039E2CED">
      <w:pPr>
        <w:spacing w:line="360" w:lineRule="auto"/>
        <w:ind w:firstLine="600" w:firstLineChars="250"/>
        <w:jc w:val="both"/>
        <w:rPr>
          <w:rFonts w:hint="default" w:ascii="Garamond" w:hAnsi="Garamond" w:cs="Garamond"/>
          <w:b/>
          <w:bCs/>
          <w:sz w:val="24"/>
          <w:szCs w:val="24"/>
          <w:lang w:val="en-US"/>
        </w:rPr>
      </w:pPr>
      <w:r>
        <w:rPr>
          <w:rFonts w:hint="default" w:ascii="Garamond" w:hAnsi="Garamond" w:cs="Garamond"/>
          <w:b w:val="0"/>
          <w:i w:val="0"/>
          <w:sz w:val="24"/>
          <w:szCs w:val="24"/>
        </w:rPr>
        <w:t>The first actor is the Citizen (representing community residents), who interacts with the system to execute use cases including: UC1 Create Account / Log In, UC2 Submit Community Feedback (selecting categories, composing messages, and attaching optional images), and UC3 View Sentiment Analysis and System Recommendation Results with a visual status timeline tracking complaint progress. The second actor is the Barangay Official (representing barangay captains and kagawads responsible for monitoring and community management), who performs: UC1 Log In, UC4 Monitor Statistics Dashboard displaying real-time community metrics (total complaints, pending count, resolved count, and negative sentiment count), and UC5 Manage Pending Feedbacks by reviewing AI-recommended actions and logging official Resolve or Ignore decisions with written remarks. The third actor is the System Admin (responsible for system fixing and maintenance), who executes: UC1 Log In, UC6 Manage User Access Control and System Configurations (including creating new Barangay Official accounts and revoking access privileges), and UC7 Review System Error Logs and Perform Database Backups. This strict role separation ensures that citizens can freely voice concerns, barangay officials can efficiently monitor and act on community issues, and system administrators can maintain platform security and data integrity without overlap of responsibilities.</w:t>
      </w:r>
    </w:p>
    <w:p w14:paraId="520FC271">
      <w:pPr>
        <w:spacing w:before="240" w:beforeAutospacing="0" w:after="240" w:afterAutospacing="0"/>
        <w:jc w:val="left"/>
        <w:rPr>
          <w:rFonts w:hint="default" w:ascii="Garamond" w:hAnsi="Garamond" w:cs="Garamond"/>
          <w:b/>
          <w:bCs/>
          <w:sz w:val="24"/>
          <w:szCs w:val="24"/>
          <w:lang w:val="en-US"/>
        </w:rPr>
      </w:pPr>
      <w:r>
        <w:rPr>
          <w:rFonts w:hint="default" w:ascii="Garamond" w:hAnsi="Garamond" w:cs="Garamond"/>
          <w:b/>
          <w:bCs/>
          <w:sz w:val="24"/>
          <w:szCs w:val="24"/>
          <w:lang w:val="en-US"/>
        </w:rPr>
        <w:t xml:space="preserve">System Flow Chart  </w:t>
      </w:r>
    </w:p>
    <w:p w14:paraId="26E1516F">
      <w:pPr>
        <w:spacing w:before="240" w:beforeAutospacing="0" w:after="240" w:afterAutospacing="0" w:line="360" w:lineRule="auto"/>
        <w:ind w:firstLine="600" w:firstLineChars="250"/>
        <w:jc w:val="both"/>
        <w:rPr>
          <w:rFonts w:hint="default" w:ascii="Garamond" w:hAnsi="Garamond" w:cs="Garamond"/>
          <w:b/>
          <w:bCs/>
          <w:sz w:val="24"/>
          <w:szCs w:val="24"/>
          <w:lang w:val="en-US"/>
        </w:rPr>
      </w:pPr>
      <w:r>
        <w:rPr>
          <w:rFonts w:hint="default" w:ascii="Garamond" w:hAnsi="Garamond" w:eastAsia="SimSun" w:cs="Garamond"/>
          <w:sz w:val="24"/>
          <w:szCs w:val="24"/>
        </w:rPr>
        <w:t>The flowchart illustrates the operational sequence of CitiSense. The process begins when a resident submits feedback through the mobile application. The system preprocesses the text using NLP, then applies Naïve Bayes with TF</w:t>
      </w:r>
      <w:r>
        <w:rPr>
          <w:rFonts w:hint="default" w:ascii="Garamond" w:hAnsi="Garamond" w:eastAsia="SimSun" w:cs="Garamond"/>
          <w:sz w:val="24"/>
          <w:szCs w:val="24"/>
        </w:rPr>
        <w:noBreakHyphen/>
      </w:r>
      <w:r>
        <w:rPr>
          <w:rFonts w:hint="default" w:ascii="Garamond" w:hAnsi="Garamond" w:eastAsia="SimSun" w:cs="Garamond"/>
          <w:sz w:val="24"/>
          <w:szCs w:val="24"/>
        </w:rPr>
        <w:t>IDF for sentiment classification. Depending on whether the sentiment is positive, negative, or neutral, the system generates recommendations, alerts officials to urgent issues, or logs neutral feedback. All results are stored in the feedback database and displayed on the barangay dashboard for officials to review and manage.</w:t>
      </w:r>
    </w:p>
    <w:p w14:paraId="0C51F94D">
      <w:pPr>
        <w:spacing w:before="240" w:beforeAutospacing="0" w:after="240" w:afterAutospacing="0"/>
        <w:ind w:firstLine="2409" w:firstLineChars="1200"/>
        <w:jc w:val="left"/>
        <w:rPr>
          <w:rFonts w:hint="default" w:ascii="Garamond" w:hAnsi="Garamond" w:cs="Garamond"/>
          <w:b/>
          <w:bCs/>
          <w:sz w:val="24"/>
          <w:szCs w:val="24"/>
          <w:lang w:val="en-US"/>
        </w:rPr>
      </w:pPr>
      <w:r>
        <w:rPr>
          <w:rFonts w:hint="default" w:ascii="Garamond" w:hAnsi="Garamond" w:eastAsia="SimSun" w:cs="Garamond"/>
          <w:b/>
          <w:bCs/>
          <w:sz w:val="20"/>
          <w:szCs w:val="20"/>
        </w:rPr>
        <w:t>Fig</w:t>
      </w:r>
      <w:r>
        <w:rPr>
          <w:rFonts w:hint="default" w:ascii="Garamond" w:hAnsi="Garamond" w:eastAsia="SimSun" w:cs="Garamond"/>
          <w:b/>
          <w:bCs/>
          <w:sz w:val="20"/>
          <w:szCs w:val="20"/>
          <w:lang w:val="en-US"/>
        </w:rPr>
        <w:t xml:space="preserve"> </w:t>
      </w:r>
      <w:r>
        <w:rPr>
          <w:rFonts w:hint="default" w:ascii="Garamond" w:hAnsi="Garamond" w:eastAsia="SimSun" w:cs="Garamond"/>
          <w:b/>
          <w:bCs/>
          <w:sz w:val="20"/>
          <w:szCs w:val="20"/>
        </w:rPr>
        <w:t>3.</w:t>
      </w:r>
      <w:r>
        <w:rPr>
          <w:rFonts w:hint="default" w:ascii="Garamond" w:hAnsi="Garamond" w:eastAsia="SimSun" w:cs="Garamond"/>
          <w:b/>
          <w:bCs/>
          <w:sz w:val="20"/>
          <w:szCs w:val="20"/>
          <w:lang w:val="en-US"/>
        </w:rPr>
        <w:t xml:space="preserve">3 </w:t>
      </w:r>
      <w:r>
        <w:rPr>
          <w:rFonts w:hint="default" w:ascii="Garamond" w:hAnsi="Garamond" w:eastAsia="SimSun" w:cs="Garamond"/>
          <w:b/>
          <w:bCs/>
          <w:sz w:val="20"/>
          <w:szCs w:val="20"/>
        </w:rPr>
        <w:t>System Flowchart of CitiSense</w:t>
      </w:r>
    </w:p>
    <w:p w14:paraId="729D6CF5">
      <w:pPr>
        <w:spacing w:before="240" w:beforeAutospacing="0" w:after="240" w:afterAutospacing="0"/>
        <w:jc w:val="left"/>
      </w:pPr>
      <w:r>
        <w:rPr>
          <w:rFonts w:hint="default"/>
          <w:lang w:val="en-US"/>
        </w:rPr>
        <w:t xml:space="preserve">                                </w:t>
      </w:r>
      <w:r>
        <w:drawing>
          <wp:inline distT="0" distB="0" distL="114300" distR="114300">
            <wp:extent cx="3132455" cy="3187065"/>
            <wp:effectExtent l="0" t="0" r="6985" b="1333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5"/>
                    <a:stretch>
                      <a:fillRect/>
                    </a:stretch>
                  </pic:blipFill>
                  <pic:spPr>
                    <a:xfrm>
                      <a:off x="0" y="0"/>
                      <a:ext cx="3132455" cy="3187065"/>
                    </a:xfrm>
                    <a:prstGeom prst="rect">
                      <a:avLst/>
                    </a:prstGeom>
                    <a:noFill/>
                    <a:ln>
                      <a:noFill/>
                    </a:ln>
                  </pic:spPr>
                </pic:pic>
              </a:graphicData>
            </a:graphic>
          </wp:inline>
        </w:drawing>
      </w:r>
    </w:p>
    <w:p w14:paraId="22E2F7E1">
      <w:pPr>
        <w:pStyle w:val="20"/>
        <w:keepNext w:val="0"/>
        <w:keepLines w:val="0"/>
        <w:widowControl/>
        <w:suppressLineNumbers w:val="0"/>
        <w:spacing w:line="360" w:lineRule="auto"/>
        <w:rPr>
          <w:sz w:val="24"/>
          <w:szCs w:val="24"/>
        </w:rPr>
      </w:pPr>
      <w:r>
        <w:rPr>
          <w:rFonts w:hint="default" w:ascii="Garamond" w:hAnsi="Garamond" w:cs="Garamond"/>
          <w:b/>
          <w:bCs/>
          <w:sz w:val="24"/>
          <w:szCs w:val="24"/>
          <w:lang w:val="en-US"/>
        </w:rPr>
        <w:t xml:space="preserve">Fig. 3.3  </w:t>
      </w:r>
      <w:r>
        <w:rPr>
          <w:rFonts w:hint="default" w:ascii="Garamond" w:hAnsi="Garamond" w:cs="Garamond"/>
          <w:sz w:val="24"/>
          <w:szCs w:val="24"/>
          <w:lang w:val="en-US"/>
        </w:rPr>
        <w:t>I</w:t>
      </w:r>
      <w:r>
        <w:rPr>
          <w:rFonts w:hint="default" w:ascii="Garamond" w:hAnsi="Garamond" w:cs="Garamond"/>
          <w:sz w:val="24"/>
          <w:szCs w:val="24"/>
        </w:rPr>
        <w:t>llustrates the step</w:t>
      </w:r>
      <w:r>
        <w:rPr>
          <w:rFonts w:hint="default" w:ascii="Garamond" w:hAnsi="Garamond" w:cs="Garamond"/>
          <w:sz w:val="24"/>
          <w:szCs w:val="24"/>
        </w:rPr>
        <w:noBreakHyphen/>
      </w:r>
      <w:r>
        <w:rPr>
          <w:rFonts w:hint="default" w:ascii="Garamond" w:hAnsi="Garamond" w:cs="Garamond"/>
          <w:sz w:val="24"/>
          <w:szCs w:val="24"/>
        </w:rPr>
        <w:t>by</w:t>
      </w:r>
      <w:r>
        <w:rPr>
          <w:rFonts w:hint="default" w:ascii="Garamond" w:hAnsi="Garamond" w:cs="Garamond"/>
          <w:sz w:val="24"/>
          <w:szCs w:val="24"/>
        </w:rPr>
        <w:noBreakHyphen/>
      </w:r>
      <w:r>
        <w:rPr>
          <w:rFonts w:hint="default" w:ascii="Garamond" w:hAnsi="Garamond" w:cs="Garamond"/>
          <w:sz w:val="24"/>
          <w:szCs w:val="24"/>
        </w:rPr>
        <w:t>step process of feedback submission, sentiment analysis, recommendation generation, and report display for barangay officials</w:t>
      </w:r>
      <w:r>
        <w:rPr>
          <w:sz w:val="24"/>
          <w:szCs w:val="24"/>
        </w:rPr>
        <w:t>.</w:t>
      </w:r>
    </w:p>
    <w:p w14:paraId="200E8501">
      <w:pPr>
        <w:spacing w:before="240" w:beforeAutospacing="0" w:after="240" w:afterAutospacing="0"/>
        <w:jc w:val="left"/>
        <w:rPr>
          <w:rFonts w:ascii="Garamond" w:hAnsi="Garamond" w:eastAsia="Garamond" w:cs="Garamond"/>
          <w:sz w:val="24"/>
          <w:szCs w:val="24"/>
          <w:lang w:val="en-GB"/>
        </w:rPr>
      </w:pPr>
      <w:r>
        <w:rPr>
          <w:rFonts w:ascii="Garamond" w:hAnsi="Garamond" w:eastAsia="Garamond" w:cs="Garamond"/>
          <w:b/>
          <w:bCs/>
          <w:sz w:val="24"/>
          <w:szCs w:val="24"/>
          <w:lang w:val="en-GB"/>
        </w:rPr>
        <w:t>Research Locale</w:t>
      </w:r>
      <w:r>
        <w:br w:type="textWrapping"/>
      </w:r>
      <w:r>
        <w:rPr>
          <w:rFonts w:ascii="Garamond" w:hAnsi="Garamond" w:eastAsia="Garamond" w:cs="Garamond"/>
          <w:sz w:val="24"/>
          <w:szCs w:val="24"/>
          <w:lang w:val="en-GB"/>
        </w:rPr>
        <w:t xml:space="preserve">         </w:t>
      </w:r>
    </w:p>
    <w:p w14:paraId="153BE855">
      <w:pPr>
        <w:spacing w:before="240" w:beforeAutospacing="0" w:after="240" w:afterAutospacing="0" w:line="360" w:lineRule="auto"/>
        <w:jc w:val="both"/>
        <w:rPr>
          <w:rFonts w:ascii="Garamond" w:hAnsi="Garamond" w:eastAsia="Garamond" w:cs="Garamond"/>
          <w:sz w:val="24"/>
          <w:szCs w:val="24"/>
          <w:lang w:val="en-GB"/>
        </w:rPr>
      </w:pPr>
      <w:r>
        <w:rPr>
          <w:rFonts w:ascii="Garamond" w:hAnsi="Garamond" w:eastAsia="Garamond" w:cs="Garamond"/>
          <w:sz w:val="24"/>
          <w:szCs w:val="24"/>
          <w:lang w:val="en-GB"/>
        </w:rPr>
        <w:t xml:space="preserve">          The study will be conducted in </w:t>
      </w:r>
      <w:r>
        <w:rPr>
          <w:rFonts w:ascii="Garamond" w:hAnsi="Garamond" w:eastAsia="Garamond" w:cs="Garamond"/>
          <w:b w:val="0"/>
          <w:bCs w:val="0"/>
          <w:sz w:val="24"/>
          <w:szCs w:val="24"/>
          <w:lang w:val="en-GB"/>
        </w:rPr>
        <w:t xml:space="preserve">Barangay Hall of Halang, Calamba City, Laguna, </w:t>
      </w:r>
      <w:r>
        <w:rPr>
          <w:rFonts w:ascii="Garamond" w:hAnsi="Garamond" w:eastAsia="Garamond" w:cs="Garamond"/>
          <w:sz w:val="24"/>
          <w:szCs w:val="24"/>
          <w:lang w:val="en-GB"/>
        </w:rPr>
        <w:t>which will serve as the primary site for the implementation and evaluation of the proposed system.</w:t>
      </w:r>
    </w:p>
    <w:p w14:paraId="1D62CF1C">
      <w:pPr>
        <w:spacing w:before="240" w:beforeAutospacing="0" w:after="240" w:afterAutospacing="0" w:line="360" w:lineRule="auto"/>
        <w:jc w:val="both"/>
        <w:rPr>
          <w:rFonts w:ascii="Garamond" w:hAnsi="Garamond" w:eastAsia="Garamond" w:cs="Garamond"/>
          <w:sz w:val="24"/>
          <w:szCs w:val="24"/>
          <w:lang w:val="en-GB"/>
        </w:rPr>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GB"/>
        </w:rPr>
        <w:t xml:space="preserve">  Barangay Halang is selected due to its reliance on conventional methods of feedback collection, such as manual forms, suggestion boxes, and direct reporting to barangay offices. While these methods are functional, they often result in delays, lack of organization, and difficulty in tracking and prioritizing concerns. These challenges make the barangay an appropriate setting for introducing a digital solution.</w:t>
      </w:r>
    </w:p>
    <w:p w14:paraId="6E7204E7">
      <w:pPr>
        <w:spacing w:before="240" w:beforeAutospacing="0" w:after="240" w:afterAutospacing="0" w:line="360" w:lineRule="auto"/>
        <w:jc w:val="both"/>
        <w:rPr>
          <w:rFonts w:ascii="Garamond" w:hAnsi="Garamond" w:eastAsia="Garamond" w:cs="Garamond"/>
          <w:sz w:val="24"/>
          <w:szCs w:val="24"/>
          <w:lang w:val="en-GB"/>
        </w:rPr>
      </w:pPr>
      <w:r>
        <w:rPr>
          <w:rFonts w:ascii="Garamond" w:hAnsi="Garamond" w:eastAsia="Garamond" w:cs="Garamond"/>
          <w:sz w:val="24"/>
          <w:szCs w:val="24"/>
          <w:lang w:val="en-GB"/>
        </w:rPr>
        <w:t xml:space="preserve">         The locale provides a realistic environment where the proposed system can be assessed in terms of usability, accessibility, and effectiveness. Furthermore, the involvement of actual residents and officials ensures that the findings of the study will be relevant and applicable to real-world barangay operations.</w:t>
      </w:r>
    </w:p>
    <w:p w14:paraId="3EC86F8D">
      <w:pPr>
        <w:spacing w:before="240" w:beforeAutospacing="0" w:after="240" w:afterAutospacing="0"/>
        <w:ind w:firstLine="2041" w:firstLineChars="850"/>
        <w:jc w:val="both"/>
        <w:rPr>
          <w:rFonts w:hint="default" w:ascii="Garamond" w:hAnsi="Garamond" w:eastAsia="Garamond" w:cs="Garamond"/>
          <w:b/>
          <w:bCs/>
          <w:sz w:val="24"/>
          <w:szCs w:val="24"/>
          <w:lang w:val="en-PH"/>
        </w:rPr>
      </w:pPr>
      <w:r>
        <w:rPr>
          <w:rFonts w:hint="default" w:ascii="Garamond" w:hAnsi="Garamond" w:eastAsia="Garamond" w:cs="Garamond"/>
          <w:b/>
          <w:bCs/>
          <w:sz w:val="24"/>
          <w:szCs w:val="24"/>
          <w:lang w:val="en-PH"/>
        </w:rPr>
        <w:t xml:space="preserve"> </w:t>
      </w:r>
      <w:r>
        <w:rPr>
          <w:rFonts w:hint="default" w:ascii="Garamond" w:hAnsi="Garamond" w:eastAsia="Garamond" w:cs="Garamond"/>
          <w:b/>
          <w:bCs/>
          <w:sz w:val="24"/>
          <w:szCs w:val="24"/>
          <w:lang w:val="en-US"/>
        </w:rPr>
        <w:t xml:space="preserve"> </w:t>
      </w:r>
      <w:r>
        <w:rPr>
          <w:rFonts w:hint="default" w:ascii="Garamond" w:hAnsi="Garamond" w:eastAsia="Garamond" w:cs="Garamond"/>
          <w:b/>
          <w:bCs/>
          <w:sz w:val="24"/>
          <w:szCs w:val="24"/>
          <w:lang w:val="en-PH"/>
        </w:rPr>
        <w:t>Fig</w:t>
      </w:r>
      <w:r>
        <w:rPr>
          <w:rFonts w:hint="default" w:ascii="Garamond" w:hAnsi="Garamond" w:eastAsia="Garamond" w:cs="Garamond"/>
          <w:b/>
          <w:bCs/>
          <w:sz w:val="24"/>
          <w:szCs w:val="24"/>
          <w:lang w:val="en-US"/>
        </w:rPr>
        <w:t>.</w:t>
      </w:r>
      <w:r>
        <w:rPr>
          <w:rFonts w:hint="default" w:ascii="Garamond" w:hAnsi="Garamond" w:eastAsia="Garamond" w:cs="Garamond"/>
          <w:b/>
          <w:bCs/>
          <w:sz w:val="24"/>
          <w:szCs w:val="24"/>
          <w:lang w:val="en-PH"/>
        </w:rPr>
        <w:t xml:space="preserve"> 4</w:t>
      </w:r>
      <w:r>
        <w:rPr>
          <w:rFonts w:hint="default" w:ascii="Garamond" w:hAnsi="Garamond" w:eastAsia="Garamond" w:cs="Garamond"/>
          <w:b/>
          <w:bCs/>
          <w:sz w:val="24"/>
          <w:szCs w:val="24"/>
          <w:lang w:val="en-US"/>
        </w:rPr>
        <w:t xml:space="preserve"> </w:t>
      </w:r>
      <w:r>
        <w:rPr>
          <w:rFonts w:hint="default" w:ascii="Garamond" w:hAnsi="Garamond" w:eastAsia="Garamond" w:cs="Garamond"/>
          <w:b/>
          <w:bCs/>
          <w:sz w:val="24"/>
          <w:szCs w:val="24"/>
          <w:lang w:val="en-PH"/>
        </w:rPr>
        <w:t>Barangay Halang, Calamba City Map</w:t>
      </w:r>
    </w:p>
    <w:p w14:paraId="135186A2">
      <w:pPr>
        <w:spacing w:before="240" w:beforeAutospacing="0" w:after="240" w:afterAutospacing="0"/>
        <w:jc w:val="both"/>
        <w:rPr>
          <w:rFonts w:ascii="Garamond" w:hAnsi="Garamond" w:eastAsia="Garamond" w:cs="Garamond"/>
          <w:sz w:val="24"/>
          <w:szCs w:val="24"/>
          <w:lang w:val="en-GB"/>
        </w:rPr>
      </w:pPr>
      <w:r>
        <w:rPr>
          <w:rFonts w:hint="default" w:ascii="Garamond" w:hAnsi="Garamond" w:cs="Garamond"/>
          <w:lang w:val="en-US"/>
        </w:rPr>
        <w:t xml:space="preserve">                   </w:t>
      </w:r>
      <w:r>
        <w:rPr>
          <w:rFonts w:hint="default" w:ascii="Garamond" w:hAnsi="Garamond" w:cs="Garamond"/>
        </w:rPr>
        <w:drawing>
          <wp:inline distT="0" distB="0" distL="114300" distR="114300">
            <wp:extent cx="4076700" cy="2710815"/>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4076700" cy="2710815"/>
                    </a:xfrm>
                    <a:prstGeom prst="rect">
                      <a:avLst/>
                    </a:prstGeom>
                    <a:noFill/>
                    <a:ln>
                      <a:noFill/>
                    </a:ln>
                  </pic:spPr>
                </pic:pic>
              </a:graphicData>
            </a:graphic>
          </wp:inline>
        </w:drawing>
      </w:r>
    </w:p>
    <w:p w14:paraId="345BDC17">
      <w:pPr>
        <w:spacing w:line="360" w:lineRule="auto"/>
        <w:ind w:firstLine="0"/>
        <w:jc w:val="both"/>
        <w:rPr>
          <w:rFonts w:hint="default" w:ascii="Garamond" w:hAnsi="Garamond" w:eastAsia="SimSun" w:cs="Garamond"/>
          <w:b w:val="0"/>
          <w:bCs w:val="0"/>
          <w:sz w:val="24"/>
          <w:szCs w:val="24"/>
          <w:lang w:val="en-GB"/>
        </w:rPr>
      </w:pPr>
      <w:r>
        <w:rPr>
          <w:rFonts w:hint="default" w:ascii="Garamond" w:hAnsi="Garamond" w:eastAsia="SimSun" w:cs="Garamond"/>
          <w:b/>
          <w:bCs/>
          <w:sz w:val="24"/>
          <w:szCs w:val="24"/>
          <w:lang w:val="en-US"/>
        </w:rPr>
        <w:t>Fig. 4</w:t>
      </w:r>
      <w:r>
        <w:rPr>
          <w:rFonts w:hint="default" w:ascii="Garamond" w:hAnsi="Garamond" w:eastAsia="SimSun" w:cs="Garamond"/>
          <w:b w:val="0"/>
          <w:bCs w:val="0"/>
          <w:sz w:val="24"/>
          <w:szCs w:val="24"/>
          <w:lang w:val="en-US"/>
        </w:rPr>
        <w:t xml:space="preserve"> </w:t>
      </w:r>
      <w:r>
        <w:rPr>
          <w:rFonts w:hint="default" w:ascii="Garamond" w:hAnsi="Garamond" w:eastAsia="SimSun" w:cs="Garamond"/>
          <w:b w:val="0"/>
          <w:bCs w:val="0"/>
          <w:sz w:val="24"/>
          <w:szCs w:val="24"/>
        </w:rPr>
        <w:t xml:space="preserve">This figure presents the geographical layout of </w:t>
      </w:r>
      <w:r>
        <w:rPr>
          <w:rStyle w:val="21"/>
          <w:rFonts w:hint="default" w:ascii="Garamond" w:hAnsi="Garamond" w:eastAsia="SimSun" w:cs="Garamond"/>
          <w:b w:val="0"/>
          <w:bCs w:val="0"/>
          <w:sz w:val="24"/>
          <w:szCs w:val="24"/>
        </w:rPr>
        <w:t>Barangay Halang</w:t>
      </w:r>
      <w:r>
        <w:rPr>
          <w:rFonts w:hint="default" w:ascii="Garamond" w:hAnsi="Garamond" w:eastAsia="SimSun" w:cs="Garamond"/>
          <w:b w:val="0"/>
          <w:bCs w:val="0"/>
          <w:sz w:val="24"/>
          <w:szCs w:val="24"/>
        </w:rPr>
        <w:t>, showing its boundaries, streets, and key landmarks. The map serves as a visual reference for the study, providing context on the barangay’s location and coverage area. It helps readers understand the spatial setting where the CitiSense feedback system will be implemented and tested.</w:t>
      </w:r>
    </w:p>
    <w:p w14:paraId="121520A7">
      <w:pPr>
        <w:ind w:firstLine="0"/>
        <w:jc w:val="both"/>
        <w:rPr>
          <w:rFonts w:ascii="Garamond" w:hAnsi="Garamond" w:eastAsia="Garamond" w:cs="Garamond"/>
          <w:b/>
          <w:bCs/>
          <w:caps/>
          <w:sz w:val="24"/>
          <w:szCs w:val="24"/>
          <w:lang w:val="en-GB"/>
        </w:rPr>
      </w:pPr>
      <w:r>
        <w:rPr>
          <w:rFonts w:ascii="Garamond" w:hAnsi="Garamond" w:eastAsia="Garamond" w:cs="Garamond"/>
          <w:b/>
          <w:bCs/>
          <w:sz w:val="24"/>
          <w:szCs w:val="24"/>
          <w:lang w:val="en-GB"/>
        </w:rPr>
        <w:t>Population and Participants of the Study</w:t>
      </w:r>
    </w:p>
    <w:p w14:paraId="72008703">
      <w:pPr>
        <w:pStyle w:val="20"/>
        <w:keepNext w:val="0"/>
        <w:keepLines w:val="0"/>
        <w:widowControl/>
        <w:suppressLineNumbers w:val="0"/>
        <w:spacing w:line="360" w:lineRule="auto"/>
        <w:jc w:val="both"/>
        <w:rPr>
          <w:rFonts w:hint="default" w:ascii="Garamond" w:hAnsi="Garamond" w:cs="Garamond"/>
          <w:b w:val="0"/>
          <w:bCs w:val="0"/>
        </w:rPr>
      </w:pPr>
      <w:r>
        <w:rPr>
          <w:rFonts w:ascii="Garamond" w:hAnsi="Garamond" w:eastAsia="Garamond" w:cs="Garamond"/>
          <w:sz w:val="24"/>
          <w:szCs w:val="24"/>
          <w:lang w:val="en-GB"/>
        </w:rPr>
        <w:t xml:space="preserve">      </w:t>
      </w:r>
      <w:r>
        <w:rPr>
          <w:rFonts w:hint="default" w:ascii="Garamond" w:hAnsi="Garamond" w:eastAsia="Garamond" w:cs="Garamond"/>
          <w:b w:val="0"/>
          <w:bCs w:val="0"/>
          <w:sz w:val="24"/>
          <w:szCs w:val="24"/>
          <w:lang w:val="en-GB"/>
        </w:rPr>
        <w:t xml:space="preserve"> </w:t>
      </w:r>
      <w:r>
        <w:rPr>
          <w:rFonts w:hint="default" w:ascii="Garamond" w:hAnsi="Garamond" w:eastAsia="Garamond" w:cs="Garamond"/>
          <w:b w:val="0"/>
          <w:bCs w:val="0"/>
          <w:sz w:val="24"/>
          <w:szCs w:val="24"/>
          <w:lang w:val="en-US"/>
        </w:rPr>
        <w:t xml:space="preserve">  </w:t>
      </w:r>
      <w:r>
        <w:rPr>
          <w:rFonts w:hint="default" w:ascii="Garamond" w:hAnsi="Garamond" w:eastAsia="Garamond" w:cs="Garamond"/>
          <w:b w:val="0"/>
          <w:bCs w:val="0"/>
          <w:sz w:val="24"/>
          <w:szCs w:val="24"/>
          <w:lang w:val="en-GB"/>
        </w:rPr>
        <w:t xml:space="preserve"> </w:t>
      </w:r>
      <w:r>
        <w:rPr>
          <w:rFonts w:hint="default" w:ascii="Garamond" w:hAnsi="Garamond" w:cs="Garamond"/>
          <w:b w:val="0"/>
          <w:bCs w:val="0"/>
        </w:rPr>
        <w:t xml:space="preserve">The population of the study consists of </w:t>
      </w:r>
      <w:r>
        <w:rPr>
          <w:rStyle w:val="21"/>
          <w:rFonts w:hint="default" w:ascii="Garamond" w:hAnsi="Garamond" w:cs="Garamond"/>
          <w:b w:val="0"/>
          <w:bCs w:val="0"/>
        </w:rPr>
        <w:t>residents and barangay officials of Barangay Halang</w:t>
      </w:r>
      <w:r>
        <w:rPr>
          <w:rFonts w:hint="default" w:ascii="Garamond" w:hAnsi="Garamond" w:cs="Garamond"/>
          <w:b w:val="0"/>
          <w:bCs w:val="0"/>
        </w:rPr>
        <w:t>, who represent the primary stakeholders of the CitiSense feedback system. These two groups are essential because the system is designed to facilitate communication between them: residents provide the input data through feedback submissions, while barangay officials interpret and act upon the information generated by the system.</w:t>
      </w:r>
    </w:p>
    <w:p w14:paraId="05CEA630">
      <w:pPr>
        <w:pStyle w:val="20"/>
        <w:keepNext w:val="0"/>
        <w:keepLines w:val="0"/>
        <w:widowControl/>
        <w:suppressLineNumbers w:val="0"/>
        <w:spacing w:line="360" w:lineRule="auto"/>
        <w:ind w:firstLine="600" w:firstLineChars="250"/>
        <w:jc w:val="both"/>
        <w:rPr>
          <w:rFonts w:hint="default" w:ascii="Garamond" w:hAnsi="Garamond" w:cs="Garamond"/>
          <w:b w:val="0"/>
          <w:bCs w:val="0"/>
        </w:rPr>
      </w:pPr>
      <w:r>
        <w:rPr>
          <w:rFonts w:hint="default" w:ascii="Garamond" w:hAnsi="Garamond" w:cs="Garamond"/>
          <w:b w:val="0"/>
          <w:bCs w:val="0"/>
        </w:rPr>
        <w:t xml:space="preserve">Participants are divided into two categories. </w:t>
      </w:r>
      <w:r>
        <w:rPr>
          <w:rStyle w:val="21"/>
          <w:rFonts w:hint="default" w:ascii="Garamond" w:hAnsi="Garamond" w:cs="Garamond"/>
          <w:b w:val="0"/>
          <w:bCs w:val="0"/>
        </w:rPr>
        <w:t>Residents</w:t>
      </w:r>
      <w:r>
        <w:rPr>
          <w:rFonts w:hint="default" w:ascii="Garamond" w:hAnsi="Garamond" w:cs="Garamond"/>
          <w:b w:val="0"/>
          <w:bCs w:val="0"/>
        </w:rPr>
        <w:t xml:space="preserve"> serve as the end</w:t>
      </w:r>
      <w:r>
        <w:rPr>
          <w:rFonts w:hint="default" w:ascii="Garamond" w:hAnsi="Garamond" w:cs="Garamond"/>
          <w:b w:val="0"/>
          <w:bCs w:val="0"/>
        </w:rPr>
        <w:noBreakHyphen/>
      </w:r>
      <w:r>
        <w:rPr>
          <w:rFonts w:hint="default" w:ascii="Garamond" w:hAnsi="Garamond" w:cs="Garamond"/>
          <w:b w:val="0"/>
          <w:bCs w:val="0"/>
        </w:rPr>
        <w:t xml:space="preserve">users of the mobile application, submitting feedback, complaints, and suggestions that reflect community concerns. </w:t>
      </w:r>
      <w:r>
        <w:rPr>
          <w:rStyle w:val="21"/>
          <w:rFonts w:hint="default" w:ascii="Garamond" w:hAnsi="Garamond" w:cs="Garamond"/>
          <w:b w:val="0"/>
          <w:bCs w:val="0"/>
        </w:rPr>
        <w:t>Barangay officials</w:t>
      </w:r>
      <w:r>
        <w:rPr>
          <w:rFonts w:hint="default" w:ascii="Garamond" w:hAnsi="Garamond" w:cs="Garamond"/>
          <w:b w:val="0"/>
          <w:bCs w:val="0"/>
        </w:rPr>
        <w:t>, on the other hand, function as administrators who access the system’s interface to review, analyze, and respond to submitted reports. Their role ensures that citizen input is translated into actionable governance decisions.</w:t>
      </w:r>
    </w:p>
    <w:p w14:paraId="65688C2A">
      <w:pPr>
        <w:pStyle w:val="20"/>
        <w:keepNext w:val="0"/>
        <w:keepLines w:val="0"/>
        <w:widowControl/>
        <w:suppressLineNumbers w:val="0"/>
        <w:spacing w:line="360" w:lineRule="auto"/>
        <w:ind w:firstLine="600" w:firstLineChars="250"/>
        <w:jc w:val="both"/>
        <w:rPr>
          <w:rFonts w:hint="default" w:ascii="Garamond" w:hAnsi="Garamond" w:cs="Garamond"/>
          <w:b w:val="0"/>
          <w:bCs w:val="0"/>
        </w:rPr>
      </w:pPr>
      <w:r>
        <w:rPr>
          <w:rFonts w:hint="default" w:ascii="Garamond" w:hAnsi="Garamond" w:cs="Garamond"/>
          <w:b w:val="0"/>
          <w:bCs w:val="0"/>
        </w:rPr>
        <w:t xml:space="preserve">Selection of participants is based on their </w:t>
      </w:r>
      <w:r>
        <w:rPr>
          <w:rStyle w:val="21"/>
          <w:rFonts w:hint="default" w:ascii="Garamond" w:hAnsi="Garamond" w:cs="Garamond"/>
          <w:b w:val="0"/>
          <w:bCs w:val="0"/>
        </w:rPr>
        <w:t>ability to use mobile technology</w:t>
      </w:r>
      <w:r>
        <w:rPr>
          <w:rFonts w:hint="default" w:ascii="Garamond" w:hAnsi="Garamond" w:cs="Garamond"/>
          <w:b w:val="0"/>
          <w:bCs w:val="0"/>
        </w:rPr>
        <w:t xml:space="preserve"> and their </w:t>
      </w:r>
      <w:r>
        <w:rPr>
          <w:rStyle w:val="21"/>
          <w:rFonts w:hint="default" w:ascii="Garamond" w:hAnsi="Garamond" w:cs="Garamond"/>
          <w:b w:val="0"/>
          <w:bCs w:val="0"/>
        </w:rPr>
        <w:t>willingness to engage in the study</w:t>
      </w:r>
      <w:r>
        <w:rPr>
          <w:rFonts w:hint="default" w:ascii="Garamond" w:hAnsi="Garamond" w:cs="Garamond"/>
          <w:b w:val="0"/>
          <w:bCs w:val="0"/>
        </w:rPr>
        <w:t xml:space="preserve">. This ensures that the data collected is both reliable and meaningful, capturing the perspectives of those who will directly benefit from the system. Their involvement provides critical insights into both the </w:t>
      </w:r>
      <w:r>
        <w:rPr>
          <w:rStyle w:val="21"/>
          <w:rFonts w:hint="default" w:ascii="Garamond" w:hAnsi="Garamond" w:cs="Garamond"/>
          <w:b w:val="0"/>
          <w:bCs w:val="0"/>
        </w:rPr>
        <w:t>technical performance</w:t>
      </w:r>
      <w:r>
        <w:rPr>
          <w:rFonts w:hint="default" w:ascii="Garamond" w:hAnsi="Garamond" w:cs="Garamond"/>
          <w:b w:val="0"/>
          <w:bCs w:val="0"/>
        </w:rPr>
        <w:t xml:space="preserve"> and </w:t>
      </w:r>
      <w:r>
        <w:rPr>
          <w:rStyle w:val="21"/>
          <w:rFonts w:hint="default" w:ascii="Garamond" w:hAnsi="Garamond" w:cs="Garamond"/>
          <w:b w:val="0"/>
          <w:bCs w:val="0"/>
        </w:rPr>
        <w:t>practical usability</w:t>
      </w:r>
      <w:r>
        <w:rPr>
          <w:rFonts w:hint="default" w:ascii="Garamond" w:hAnsi="Garamond" w:cs="Garamond"/>
          <w:b w:val="0"/>
          <w:bCs w:val="0"/>
        </w:rPr>
        <w:t xml:space="preserve"> of CitiSense, validating its effectiveness as a tool for improving barangay communication and service delivery.</w:t>
      </w:r>
    </w:p>
    <w:p w14:paraId="5D379B94">
      <w:pPr>
        <w:pStyle w:val="20"/>
        <w:keepNext w:val="0"/>
        <w:keepLines w:val="0"/>
        <w:widowControl/>
        <w:suppressLineNumbers w:val="0"/>
        <w:ind w:firstLine="2701" w:firstLineChars="1350"/>
        <w:jc w:val="both"/>
        <w:rPr>
          <w:rFonts w:hint="default" w:ascii="Garamond" w:hAnsi="Garamond" w:cs="Garamond"/>
          <w:b/>
          <w:bCs/>
          <w:sz w:val="20"/>
          <w:szCs w:val="20"/>
          <w:lang w:val="en-US"/>
        </w:rPr>
      </w:pPr>
    </w:p>
    <w:p w14:paraId="3C0AD8B4">
      <w:pPr>
        <w:pStyle w:val="20"/>
        <w:keepNext w:val="0"/>
        <w:keepLines w:val="0"/>
        <w:widowControl/>
        <w:suppressLineNumbers w:val="0"/>
        <w:ind w:firstLine="2701" w:firstLineChars="1350"/>
        <w:jc w:val="both"/>
        <w:rPr>
          <w:rFonts w:hint="default" w:ascii="Garamond" w:hAnsi="Garamond" w:cs="Garamond"/>
          <w:b/>
          <w:bCs/>
          <w:sz w:val="20"/>
          <w:szCs w:val="20"/>
          <w:lang w:val="en-US"/>
        </w:rPr>
      </w:pPr>
    </w:p>
    <w:p w14:paraId="42592855">
      <w:pPr>
        <w:pStyle w:val="20"/>
        <w:keepNext w:val="0"/>
        <w:keepLines w:val="0"/>
        <w:widowControl/>
        <w:suppressLineNumbers w:val="0"/>
        <w:ind w:firstLine="2701" w:firstLineChars="1350"/>
        <w:jc w:val="both"/>
        <w:rPr>
          <w:rFonts w:hint="default" w:ascii="Garamond" w:hAnsi="Garamond" w:cs="Garamond"/>
          <w:b/>
          <w:bCs/>
          <w:sz w:val="20"/>
          <w:szCs w:val="20"/>
          <w:lang w:val="en-US"/>
        </w:rPr>
      </w:pPr>
    </w:p>
    <w:p w14:paraId="066A3BE8">
      <w:pPr>
        <w:pStyle w:val="20"/>
        <w:keepNext w:val="0"/>
        <w:keepLines w:val="0"/>
        <w:widowControl/>
        <w:suppressLineNumbers w:val="0"/>
        <w:ind w:firstLine="2701" w:firstLineChars="1350"/>
        <w:jc w:val="both"/>
        <w:rPr>
          <w:rFonts w:hint="default" w:ascii="Garamond" w:hAnsi="Garamond" w:cs="Garamond"/>
          <w:b/>
          <w:bCs/>
          <w:sz w:val="20"/>
          <w:szCs w:val="20"/>
          <w:lang w:val="en-US"/>
        </w:rPr>
      </w:pPr>
    </w:p>
    <w:p w14:paraId="02241666">
      <w:pPr>
        <w:pStyle w:val="20"/>
        <w:keepNext w:val="0"/>
        <w:keepLines w:val="0"/>
        <w:widowControl/>
        <w:suppressLineNumbers w:val="0"/>
        <w:ind w:firstLine="2701" w:firstLineChars="1350"/>
        <w:jc w:val="both"/>
        <w:rPr>
          <w:rFonts w:hint="default" w:ascii="Garamond" w:hAnsi="Garamond" w:cs="Garamond"/>
          <w:b/>
          <w:bCs/>
          <w:sz w:val="20"/>
          <w:szCs w:val="20"/>
          <w:lang w:val="en-US"/>
        </w:rPr>
      </w:pPr>
      <w:r>
        <w:rPr>
          <w:rFonts w:hint="default" w:ascii="Garamond" w:hAnsi="Garamond" w:cs="Garamond"/>
          <w:b/>
          <w:bCs/>
          <w:sz w:val="20"/>
          <w:szCs w:val="20"/>
          <w:lang w:val="en-US"/>
        </w:rPr>
        <w:t xml:space="preserve">Table 1.  Population and Participants </w:t>
      </w:r>
    </w:p>
    <w:tbl>
      <w:tblPr>
        <w:tblStyle w:val="23"/>
        <w:tblW w:w="0" w:type="auto"/>
        <w:tblInd w:w="2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2425"/>
        <w:gridCol w:w="2404"/>
        <w:gridCol w:w="2404"/>
      </w:tblGrid>
      <w:tr w14:paraId="0EF6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430" w:type="dxa"/>
          </w:tcPr>
          <w:p w14:paraId="65A0A839">
            <w:pPr>
              <w:pStyle w:val="20"/>
              <w:keepNext w:val="0"/>
              <w:keepLines w:val="0"/>
              <w:widowControl/>
              <w:suppressLineNumbers w:val="0"/>
              <w:jc w:val="both"/>
              <w:rPr>
                <w:rFonts w:hint="default" w:ascii="Garamond" w:hAnsi="Garamond" w:cs="Garamond"/>
                <w:b w:val="0"/>
                <w:bCs w:val="0"/>
                <w:vertAlign w:val="baseline"/>
              </w:rPr>
            </w:pPr>
            <w:r>
              <w:rPr>
                <w:rStyle w:val="21"/>
                <w:rFonts w:hint="default" w:ascii="Garamond" w:hAnsi="Garamond" w:eastAsia="SimSun" w:cs="Garamond"/>
                <w:kern w:val="0"/>
                <w:sz w:val="24"/>
                <w:szCs w:val="24"/>
                <w:lang w:val="en-US" w:eastAsia="zh-CN" w:bidi="ar"/>
              </w:rPr>
              <w:t>Group</w:t>
            </w:r>
          </w:p>
        </w:tc>
        <w:tc>
          <w:tcPr>
            <w:tcW w:w="2425" w:type="dxa"/>
          </w:tcPr>
          <w:p w14:paraId="709E7F9D">
            <w:pPr>
              <w:pStyle w:val="20"/>
              <w:keepNext w:val="0"/>
              <w:keepLines w:val="0"/>
              <w:widowControl/>
              <w:suppressLineNumbers w:val="0"/>
              <w:jc w:val="both"/>
              <w:rPr>
                <w:rFonts w:hint="default" w:ascii="Garamond" w:hAnsi="Garamond" w:cs="Garamond"/>
                <w:b w:val="0"/>
                <w:bCs w:val="0"/>
                <w:vertAlign w:val="baseline"/>
              </w:rPr>
            </w:pPr>
            <w:r>
              <w:rPr>
                <w:rStyle w:val="21"/>
                <w:rFonts w:hint="default" w:ascii="Garamond" w:hAnsi="Garamond" w:eastAsia="SimSun" w:cs="Garamond"/>
                <w:kern w:val="0"/>
                <w:sz w:val="24"/>
                <w:szCs w:val="24"/>
                <w:lang w:val="en-US" w:eastAsia="zh-CN" w:bidi="ar"/>
              </w:rPr>
              <w:t>Role in the Study</w:t>
            </w:r>
          </w:p>
        </w:tc>
        <w:tc>
          <w:tcPr>
            <w:tcW w:w="2404" w:type="dxa"/>
          </w:tcPr>
          <w:p w14:paraId="266A1801">
            <w:pPr>
              <w:pStyle w:val="20"/>
              <w:keepNext w:val="0"/>
              <w:keepLines w:val="0"/>
              <w:widowControl/>
              <w:suppressLineNumbers w:val="0"/>
              <w:jc w:val="left"/>
              <w:rPr>
                <w:rFonts w:hint="default" w:ascii="Garamond" w:hAnsi="Garamond" w:cs="Garamond"/>
                <w:b w:val="0"/>
                <w:bCs w:val="0"/>
                <w:vertAlign w:val="baseline"/>
              </w:rPr>
            </w:pPr>
            <w:r>
              <w:rPr>
                <w:rStyle w:val="21"/>
                <w:rFonts w:hint="default" w:ascii="Garamond" w:hAnsi="Garamond" w:eastAsia="SimSun" w:cs="Garamond"/>
                <w:kern w:val="0"/>
                <w:sz w:val="24"/>
                <w:szCs w:val="24"/>
                <w:lang w:val="en-US" w:eastAsia="zh-CN" w:bidi="ar"/>
              </w:rPr>
              <w:t>Functions in CitiSense</w:t>
            </w:r>
          </w:p>
        </w:tc>
        <w:tc>
          <w:tcPr>
            <w:tcW w:w="2404" w:type="dxa"/>
          </w:tcPr>
          <w:p w14:paraId="001B5DB8">
            <w:pPr>
              <w:pStyle w:val="20"/>
              <w:keepNext w:val="0"/>
              <w:keepLines w:val="0"/>
              <w:widowControl/>
              <w:suppressLineNumbers w:val="0"/>
              <w:jc w:val="both"/>
              <w:rPr>
                <w:rStyle w:val="21"/>
                <w:rFonts w:hint="default" w:ascii="Garamond" w:hAnsi="Garamond" w:eastAsia="SimSun" w:cs="Garamond"/>
                <w:kern w:val="0"/>
                <w:sz w:val="24"/>
                <w:szCs w:val="24"/>
                <w:lang w:val="en-US" w:eastAsia="zh-CN" w:bidi="ar"/>
              </w:rPr>
            </w:pPr>
            <w:r>
              <w:rPr>
                <w:rStyle w:val="21"/>
                <w:rFonts w:hint="default" w:ascii="Garamond" w:hAnsi="Garamond" w:eastAsia="SimSun" w:cs="Garamond"/>
                <w:kern w:val="0"/>
                <w:sz w:val="24"/>
                <w:szCs w:val="24"/>
                <w:lang w:val="en-US" w:eastAsia="zh-CN" w:bidi="ar"/>
              </w:rPr>
              <w:t>Selection Criteria</w:t>
            </w:r>
          </w:p>
        </w:tc>
      </w:tr>
      <w:tr w14:paraId="0B13B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0" w:type="dxa"/>
          </w:tcPr>
          <w:p w14:paraId="004D17EA">
            <w:pPr>
              <w:pStyle w:val="20"/>
              <w:keepNext w:val="0"/>
              <w:keepLines w:val="0"/>
              <w:widowControl/>
              <w:suppressLineNumbers w:val="0"/>
              <w:jc w:val="both"/>
              <w:rPr>
                <w:rFonts w:hint="default" w:ascii="Garamond" w:hAnsi="Garamond" w:cs="Garamond"/>
                <w:b w:val="0"/>
                <w:bCs w:val="0"/>
                <w:vertAlign w:val="baseline"/>
              </w:rPr>
            </w:pPr>
            <w:r>
              <w:rPr>
                <w:rStyle w:val="21"/>
                <w:rFonts w:hint="default" w:ascii="Garamond" w:hAnsi="Garamond" w:eastAsia="SimSun" w:cs="Garamond"/>
                <w:kern w:val="0"/>
                <w:sz w:val="24"/>
                <w:szCs w:val="24"/>
                <w:lang w:val="en-US" w:eastAsia="zh-CN" w:bidi="ar"/>
              </w:rPr>
              <w:t>Residents</w:t>
            </w:r>
          </w:p>
        </w:tc>
        <w:tc>
          <w:tcPr>
            <w:tcW w:w="2425" w:type="dxa"/>
          </w:tcPr>
          <w:p w14:paraId="3B864EB1">
            <w:pPr>
              <w:pStyle w:val="20"/>
              <w:keepNext w:val="0"/>
              <w:keepLines w:val="0"/>
              <w:widowControl/>
              <w:suppressLineNumbers w:val="0"/>
              <w:jc w:val="both"/>
              <w:rPr>
                <w:rFonts w:hint="default" w:ascii="Garamond" w:hAnsi="Garamond" w:cs="Garamond"/>
                <w:b w:val="0"/>
                <w:bCs w:val="0"/>
                <w:vertAlign w:val="baseline"/>
              </w:rPr>
            </w:pPr>
            <w:r>
              <w:rPr>
                <w:rFonts w:hint="default" w:ascii="Garamond" w:hAnsi="Garamond" w:eastAsia="SimSun" w:cs="Garamond"/>
                <w:kern w:val="0"/>
                <w:sz w:val="24"/>
                <w:szCs w:val="24"/>
                <w:lang w:val="en-US" w:eastAsia="zh-CN" w:bidi="ar"/>
              </w:rPr>
              <w:t>Primary users</w:t>
            </w:r>
          </w:p>
        </w:tc>
        <w:tc>
          <w:tcPr>
            <w:tcW w:w="2404" w:type="dxa"/>
          </w:tcPr>
          <w:p w14:paraId="39AEA92C">
            <w:pPr>
              <w:pStyle w:val="20"/>
              <w:keepNext w:val="0"/>
              <w:keepLines w:val="0"/>
              <w:widowControl/>
              <w:suppressLineNumbers w:val="0"/>
              <w:jc w:val="left"/>
              <w:rPr>
                <w:rFonts w:hint="default" w:ascii="Garamond" w:hAnsi="Garamond" w:cs="Garamond"/>
                <w:b w:val="0"/>
                <w:bCs w:val="0"/>
                <w:vertAlign w:val="baseline"/>
              </w:rPr>
            </w:pPr>
            <w:r>
              <w:rPr>
                <w:rFonts w:hint="default" w:ascii="Garamond" w:hAnsi="Garamond" w:eastAsia="SimSun" w:cs="Garamond"/>
                <w:kern w:val="0"/>
                <w:sz w:val="24"/>
                <w:szCs w:val="24"/>
                <w:lang w:val="en-US" w:eastAsia="zh-CN" w:bidi="ar"/>
              </w:rPr>
              <w:t>Submit feedback, complaints, and suggestions via the mobile app</w:t>
            </w:r>
          </w:p>
        </w:tc>
        <w:tc>
          <w:tcPr>
            <w:tcW w:w="2404" w:type="dxa"/>
          </w:tcPr>
          <w:p w14:paraId="7D776C3E">
            <w:pPr>
              <w:pStyle w:val="20"/>
              <w:keepNext w:val="0"/>
              <w:keepLines w:val="0"/>
              <w:widowControl/>
              <w:suppressLineNumbers w:val="0"/>
              <w:jc w:val="left"/>
              <w:rPr>
                <w:rFonts w:hint="default" w:ascii="Garamond" w:hAnsi="Garamond" w:cs="Garamond"/>
                <w:b w:val="0"/>
                <w:bCs w:val="0"/>
                <w:vertAlign w:val="baseline"/>
              </w:rPr>
            </w:pPr>
            <w:r>
              <w:rPr>
                <w:rFonts w:hint="default" w:ascii="Garamond" w:hAnsi="Garamond" w:eastAsia="SimSun" w:cs="Garamond"/>
                <w:kern w:val="0"/>
                <w:sz w:val="24"/>
                <w:szCs w:val="24"/>
                <w:lang w:val="en-US" w:eastAsia="zh-CN" w:bidi="ar"/>
              </w:rPr>
              <w:t>Ability to use mobile technology; willingness to participate</w:t>
            </w:r>
          </w:p>
        </w:tc>
      </w:tr>
      <w:tr w14:paraId="34FD0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0" w:type="dxa"/>
          </w:tcPr>
          <w:p w14:paraId="775A3966">
            <w:pPr>
              <w:pStyle w:val="20"/>
              <w:keepNext w:val="0"/>
              <w:keepLines w:val="0"/>
              <w:widowControl/>
              <w:suppressLineNumbers w:val="0"/>
              <w:jc w:val="both"/>
              <w:rPr>
                <w:rFonts w:hint="default" w:ascii="Garamond" w:hAnsi="Garamond" w:cs="Garamond"/>
                <w:b w:val="0"/>
                <w:bCs w:val="0"/>
                <w:vertAlign w:val="baseline"/>
              </w:rPr>
            </w:pPr>
            <w:r>
              <w:rPr>
                <w:rStyle w:val="21"/>
                <w:rFonts w:hint="default" w:ascii="Garamond" w:hAnsi="Garamond" w:eastAsia="SimSun" w:cs="Garamond"/>
                <w:kern w:val="0"/>
                <w:sz w:val="24"/>
                <w:szCs w:val="24"/>
                <w:lang w:val="en-US" w:eastAsia="zh-CN" w:bidi="ar"/>
              </w:rPr>
              <w:t>Barangay Officials</w:t>
            </w:r>
          </w:p>
        </w:tc>
        <w:tc>
          <w:tcPr>
            <w:tcW w:w="2425" w:type="dxa"/>
          </w:tcPr>
          <w:p w14:paraId="5777064F">
            <w:pPr>
              <w:pStyle w:val="20"/>
              <w:keepNext w:val="0"/>
              <w:keepLines w:val="0"/>
              <w:widowControl/>
              <w:suppressLineNumbers w:val="0"/>
              <w:jc w:val="both"/>
              <w:rPr>
                <w:rFonts w:hint="default" w:ascii="Garamond" w:hAnsi="Garamond" w:cs="Garamond"/>
                <w:b w:val="0"/>
                <w:bCs w:val="0"/>
                <w:vertAlign w:val="baseline"/>
              </w:rPr>
            </w:pPr>
            <w:r>
              <w:rPr>
                <w:rFonts w:hint="default" w:ascii="Garamond" w:hAnsi="Garamond" w:eastAsia="SimSun" w:cs="Garamond"/>
                <w:kern w:val="0"/>
                <w:sz w:val="24"/>
                <w:szCs w:val="24"/>
                <w:lang w:val="en-US" w:eastAsia="zh-CN" w:bidi="ar"/>
              </w:rPr>
              <w:t>Administrators</w:t>
            </w:r>
          </w:p>
        </w:tc>
        <w:tc>
          <w:tcPr>
            <w:tcW w:w="2404" w:type="dxa"/>
          </w:tcPr>
          <w:p w14:paraId="19A50811">
            <w:pPr>
              <w:pStyle w:val="20"/>
              <w:keepNext w:val="0"/>
              <w:keepLines w:val="0"/>
              <w:widowControl/>
              <w:suppressLineNumbers w:val="0"/>
              <w:jc w:val="left"/>
              <w:rPr>
                <w:rFonts w:hint="default" w:ascii="Garamond" w:hAnsi="Garamond" w:cs="Garamond"/>
                <w:b w:val="0"/>
                <w:bCs w:val="0"/>
                <w:vertAlign w:val="baseline"/>
              </w:rPr>
            </w:pPr>
            <w:r>
              <w:rPr>
                <w:rFonts w:hint="default" w:ascii="Garamond" w:hAnsi="Garamond" w:eastAsia="SimSun" w:cs="Garamond"/>
                <w:kern w:val="0"/>
                <w:sz w:val="24"/>
                <w:szCs w:val="24"/>
                <w:lang w:val="en-US" w:eastAsia="zh-CN" w:bidi="ar"/>
              </w:rPr>
              <w:t>Access the system’s interface to review, analyze, and respond to feedback</w:t>
            </w:r>
          </w:p>
        </w:tc>
        <w:tc>
          <w:tcPr>
            <w:tcW w:w="2404" w:type="dxa"/>
          </w:tcPr>
          <w:p w14:paraId="3BE1A5C2">
            <w:pPr>
              <w:pStyle w:val="20"/>
              <w:keepNext w:val="0"/>
              <w:keepLines w:val="0"/>
              <w:widowControl/>
              <w:suppressLineNumbers w:val="0"/>
              <w:jc w:val="left"/>
              <w:rPr>
                <w:rFonts w:hint="default" w:ascii="Garamond" w:hAnsi="Garamond" w:cs="Garamond"/>
                <w:b w:val="0"/>
                <w:bCs w:val="0"/>
                <w:vertAlign w:val="baseline"/>
              </w:rPr>
            </w:pPr>
            <w:r>
              <w:rPr>
                <w:rFonts w:hint="default" w:ascii="Garamond" w:hAnsi="Garamond" w:eastAsia="SimSun" w:cs="Garamond"/>
                <w:kern w:val="0"/>
                <w:sz w:val="24"/>
                <w:szCs w:val="24"/>
                <w:lang w:val="en-US" w:eastAsia="zh-CN" w:bidi="ar"/>
              </w:rPr>
              <w:t>Direct involvement in barangay governance; willingness to engage in evaluation</w:t>
            </w:r>
          </w:p>
        </w:tc>
      </w:tr>
    </w:tbl>
    <w:p w14:paraId="06040734">
      <w:pPr>
        <w:pStyle w:val="20"/>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bCs/>
          <w:sz w:val="24"/>
          <w:szCs w:val="24"/>
          <w:lang w:val="en-US"/>
        </w:rPr>
        <w:t>Table 1.</w:t>
      </w:r>
      <w:r>
        <w:rPr>
          <w:rFonts w:hint="default" w:ascii="Garamond" w:hAnsi="Garamond" w:cs="Garamond"/>
          <w:b w:val="0"/>
          <w:bCs w:val="0"/>
          <w:sz w:val="24"/>
          <w:szCs w:val="24"/>
          <w:lang w:val="en-US"/>
        </w:rPr>
        <w:t xml:space="preserve"> E</w:t>
      </w:r>
      <w:r>
        <w:rPr>
          <w:rFonts w:hint="default" w:ascii="Garamond" w:hAnsi="Garamond" w:eastAsia="SimSun" w:cs="Garamond"/>
          <w:sz w:val="24"/>
          <w:szCs w:val="24"/>
        </w:rPr>
        <w:t>mphasizes how CitiSense balances citizen input with official oversight, ensuring that feedback is both collected and acted upon effectively.</w:t>
      </w:r>
    </w:p>
    <w:p w14:paraId="70B6BD81">
      <w:pPr>
        <w:ind w:firstLine="0"/>
        <w:jc w:val="both"/>
        <w:rPr>
          <w:rFonts w:ascii="Garamond" w:hAnsi="Garamond" w:eastAsia="Garamond" w:cs="Garamond"/>
          <w:b/>
          <w:bCs/>
          <w:caps/>
          <w:sz w:val="24"/>
          <w:szCs w:val="24"/>
          <w:lang w:val="en-GB"/>
        </w:rPr>
      </w:pPr>
      <w:r>
        <w:rPr>
          <w:rFonts w:ascii="Garamond" w:hAnsi="Garamond" w:eastAsia="Garamond" w:cs="Garamond"/>
          <w:b/>
          <w:bCs/>
          <w:sz w:val="24"/>
          <w:szCs w:val="24"/>
          <w:lang w:val="en-GB"/>
        </w:rPr>
        <w:t>Sampling Technique</w:t>
      </w:r>
    </w:p>
    <w:p w14:paraId="67A5E0A3">
      <w:pPr>
        <w:spacing w:before="240" w:beforeAutospacing="0" w:after="240" w:afterAutospacing="0" w:line="360" w:lineRule="auto"/>
        <w:jc w:val="both"/>
        <w:rPr>
          <w:rFonts w:ascii="Garamond" w:hAnsi="Garamond" w:eastAsia="Garamond" w:cs="Garamond"/>
          <w:b/>
          <w:bCs/>
          <w:sz w:val="24"/>
          <w:szCs w:val="24"/>
          <w:lang w:val="en-GB"/>
        </w:rPr>
      </w:pPr>
      <w:r>
        <w:rPr>
          <w:rFonts w:ascii="Garamond" w:hAnsi="Garamond" w:eastAsia="Garamond" w:cs="Garamond"/>
          <w:sz w:val="24"/>
          <w:szCs w:val="24"/>
          <w:lang w:val="en-GB"/>
        </w:rPr>
        <w:t xml:space="preserve">     </w:t>
      </w:r>
      <w:r>
        <w:rPr>
          <w:rFonts w:hint="default" w:ascii="Garamond" w:hAnsi="Garamond" w:eastAsia="Garamond" w:cs="Garamond"/>
          <w:sz w:val="24"/>
          <w:szCs w:val="24"/>
          <w:lang w:val="en-US"/>
        </w:rPr>
        <w:t xml:space="preserve">  </w:t>
      </w:r>
      <w:r>
        <w:rPr>
          <w:rFonts w:hint="default" w:ascii="Garamond" w:hAnsi="Garamond" w:eastAsia="SimSun" w:cs="Garamond"/>
          <w:sz w:val="24"/>
          <w:szCs w:val="24"/>
        </w:rPr>
        <w:t xml:space="preserve">The study will utilize a </w:t>
      </w:r>
      <w:r>
        <w:rPr>
          <w:rStyle w:val="21"/>
          <w:rFonts w:hint="default" w:ascii="Garamond" w:hAnsi="Garamond" w:eastAsia="SimSun" w:cs="Garamond"/>
          <w:b w:val="0"/>
          <w:bCs w:val="0"/>
          <w:sz w:val="24"/>
          <w:szCs w:val="24"/>
        </w:rPr>
        <w:t>purposive sampling technique</w:t>
      </w:r>
      <w:r>
        <w:rPr>
          <w:rFonts w:hint="default" w:ascii="Garamond" w:hAnsi="Garamond" w:eastAsia="SimSun" w:cs="Garamond"/>
          <w:b w:val="0"/>
          <w:bCs w:val="0"/>
          <w:sz w:val="24"/>
          <w:szCs w:val="24"/>
        </w:rPr>
        <w:t>,</w:t>
      </w:r>
      <w:r>
        <w:rPr>
          <w:rFonts w:hint="default" w:ascii="Garamond" w:hAnsi="Garamond" w:eastAsia="SimSun" w:cs="Garamond"/>
          <w:sz w:val="24"/>
          <w:szCs w:val="24"/>
        </w:rPr>
        <w:t xml:space="preserve"> wherein participants are deliberately chosen based on specific criteria aligned with the research objectives. This method ensures that only individuals capable of interacting with the mobile application and providing meaningful feedback are included. Such an approach is appropriate because the system requires users who possess both the technical ability to navigate mobile platforms and the willingness to actively participate in the feedback process. In contrast, </w:t>
      </w:r>
      <w:r>
        <w:rPr>
          <w:rStyle w:val="21"/>
          <w:rFonts w:hint="default" w:ascii="Garamond" w:hAnsi="Garamond" w:eastAsia="SimSun" w:cs="Garamond"/>
          <w:b w:val="0"/>
          <w:bCs w:val="0"/>
          <w:sz w:val="24"/>
          <w:szCs w:val="24"/>
        </w:rPr>
        <w:t>random sampling</w:t>
      </w:r>
      <w:r>
        <w:rPr>
          <w:rFonts w:hint="default" w:ascii="Garamond" w:hAnsi="Garamond" w:eastAsia="SimSun" w:cs="Garamond"/>
          <w:sz w:val="24"/>
          <w:szCs w:val="24"/>
        </w:rPr>
        <w:t xml:space="preserve"> would risk including participants who may lack the necessary skills or interest, thereby reducing the reliability and effectiveness of the data collected. By focusing on purposive sampling, the study guarantees that the selected respondents are relevant and can contribute to the evaluation of CitiSense in a practical and informed manner.</w:t>
      </w:r>
    </w:p>
    <w:p w14:paraId="36988081">
      <w:pPr>
        <w:spacing w:before="240" w:beforeAutospacing="0" w:after="240" w:afterAutospacing="0" w:line="360" w:lineRule="auto"/>
        <w:jc w:val="both"/>
        <w:rPr>
          <w:rFonts w:ascii="Garamond" w:hAnsi="Garamond" w:eastAsia="Garamond" w:cs="Garamond"/>
          <w:b/>
          <w:bCs/>
          <w:sz w:val="24"/>
          <w:szCs w:val="24"/>
          <w:lang w:val="en-GB"/>
        </w:rPr>
      </w:pPr>
      <w:r>
        <w:rPr>
          <w:rFonts w:ascii="Garamond" w:hAnsi="Garamond" w:eastAsia="Garamond" w:cs="Garamond"/>
          <w:b/>
          <w:bCs/>
          <w:sz w:val="24"/>
          <w:szCs w:val="24"/>
          <w:lang w:val="en-GB"/>
        </w:rPr>
        <w:t>Inclusion Criteria</w:t>
      </w:r>
    </w:p>
    <w:p w14:paraId="0FC9259E">
      <w:pPr>
        <w:pStyle w:val="20"/>
        <w:keepNext w:val="0"/>
        <w:keepLines w:val="0"/>
        <w:widowControl/>
        <w:suppressLineNumbers w:val="0"/>
        <w:spacing w:line="360" w:lineRule="auto"/>
        <w:ind w:firstLine="600" w:firstLineChars="250"/>
        <w:jc w:val="both"/>
        <w:rPr>
          <w:rFonts w:hint="default" w:ascii="Garamond" w:hAnsi="Garamond" w:cs="Garamond"/>
          <w:b w:val="0"/>
          <w:bCs w:val="0"/>
        </w:rPr>
      </w:pPr>
      <w:r>
        <w:rPr>
          <w:rFonts w:hint="default" w:ascii="Garamond" w:hAnsi="Garamond" w:cs="Garamond"/>
          <w:b w:val="0"/>
          <w:bCs w:val="0"/>
        </w:rPr>
        <w:t xml:space="preserve">For this study, participants must meet specific </w:t>
      </w:r>
      <w:r>
        <w:rPr>
          <w:rStyle w:val="21"/>
          <w:rFonts w:hint="default" w:ascii="Garamond" w:hAnsi="Garamond" w:cs="Garamond"/>
          <w:b w:val="0"/>
          <w:bCs w:val="0"/>
        </w:rPr>
        <w:t>inclusion criteria</w:t>
      </w:r>
      <w:r>
        <w:rPr>
          <w:rFonts w:hint="default" w:ascii="Garamond" w:hAnsi="Garamond" w:cs="Garamond"/>
          <w:b w:val="0"/>
          <w:bCs w:val="0"/>
        </w:rPr>
        <w:t xml:space="preserve"> to ensure that the evaluation process is both relevant and effective. Eligible respondents are required to be either </w:t>
      </w:r>
      <w:r>
        <w:rPr>
          <w:rStyle w:val="21"/>
          <w:rFonts w:hint="default" w:ascii="Garamond" w:hAnsi="Garamond" w:cs="Garamond"/>
          <w:b w:val="0"/>
          <w:bCs w:val="0"/>
        </w:rPr>
        <w:t>residents or officials of Barangay Halang</w:t>
      </w:r>
      <w:r>
        <w:rPr>
          <w:rFonts w:hint="default" w:ascii="Garamond" w:hAnsi="Garamond" w:cs="Garamond"/>
          <w:b w:val="0"/>
          <w:bCs w:val="0"/>
        </w:rPr>
        <w:t xml:space="preserve">, as they represent the primary stakeholders who will directly benefit from and interact with the CitiSense platform. Additionally, participants must </w:t>
      </w:r>
      <w:r>
        <w:rPr>
          <w:rStyle w:val="21"/>
          <w:rFonts w:hint="default" w:ascii="Garamond" w:hAnsi="Garamond" w:cs="Garamond"/>
          <w:b w:val="0"/>
          <w:bCs w:val="0"/>
        </w:rPr>
        <w:t>own or have access to an Android mobile device</w:t>
      </w:r>
      <w:r>
        <w:rPr>
          <w:rFonts w:hint="default" w:ascii="Garamond" w:hAnsi="Garamond" w:cs="Garamond"/>
          <w:b w:val="0"/>
          <w:bCs w:val="0"/>
        </w:rPr>
        <w:t xml:space="preserve">, since the system is designed as a mobile-based application and requires basic technological capability for proper use. Finally, they must be </w:t>
      </w:r>
      <w:r>
        <w:rPr>
          <w:rStyle w:val="21"/>
          <w:rFonts w:hint="default" w:ascii="Garamond" w:hAnsi="Garamond" w:cs="Garamond"/>
          <w:b w:val="0"/>
          <w:bCs w:val="0"/>
        </w:rPr>
        <w:t>willing to use the system and actively participate in the evaluation process</w:t>
      </w:r>
      <w:r>
        <w:rPr>
          <w:rFonts w:hint="default" w:ascii="Garamond" w:hAnsi="Garamond" w:cs="Garamond"/>
          <w:b w:val="0"/>
          <w:bCs w:val="0"/>
        </w:rPr>
        <w:t>, ensuring that the feedback gathered is both informed and meaningful.</w:t>
      </w:r>
    </w:p>
    <w:p w14:paraId="634D3088">
      <w:pPr>
        <w:pStyle w:val="20"/>
        <w:keepNext w:val="0"/>
        <w:keepLines w:val="0"/>
        <w:widowControl/>
        <w:suppressLineNumbers w:val="0"/>
        <w:spacing w:line="360" w:lineRule="auto"/>
        <w:ind w:firstLine="600" w:firstLineChars="250"/>
        <w:jc w:val="both"/>
        <w:rPr>
          <w:rFonts w:hint="default" w:ascii="Garamond" w:hAnsi="Garamond" w:cs="Garamond"/>
          <w:b w:val="0"/>
          <w:bCs w:val="0"/>
        </w:rPr>
      </w:pPr>
      <w:r>
        <w:rPr>
          <w:rFonts w:hint="default" w:ascii="Garamond" w:hAnsi="Garamond" w:cs="Garamond"/>
          <w:b w:val="0"/>
          <w:bCs w:val="0"/>
        </w:rPr>
        <w:t>By applying these conditions, the study guarantees that the selected participants are not only representative of the target community but also capable of providing reliable insights into the usability, efficiency, and overall effectiveness of CitiSense. This careful selection strengthens the validity of the research findings and ensures that the system is tested by individuals who reflect its intended users.</w:t>
      </w:r>
    </w:p>
    <w:p w14:paraId="71B069D7">
      <w:pPr>
        <w:pStyle w:val="4"/>
        <w:spacing w:before="281" w:beforeAutospacing="0" w:after="281" w:afterAutospacing="0" w:line="360" w:lineRule="auto"/>
        <w:jc w:val="both"/>
        <w:rPr>
          <w:rFonts w:ascii="Garamond" w:hAnsi="Garamond" w:eastAsia="Garamond" w:cs="Garamond"/>
          <w:b/>
          <w:bCs/>
          <w:sz w:val="24"/>
          <w:szCs w:val="24"/>
          <w:lang w:val="en-GB"/>
        </w:rPr>
      </w:pPr>
      <w:r>
        <w:rPr>
          <w:rFonts w:ascii="Garamond" w:hAnsi="Garamond" w:eastAsia="Garamond" w:cs="Garamond"/>
          <w:b/>
          <w:bCs/>
          <w:sz w:val="24"/>
          <w:szCs w:val="24"/>
          <w:lang w:val="en-GB"/>
        </w:rPr>
        <w:t>Exclusion Criteria</w:t>
      </w:r>
    </w:p>
    <w:p w14:paraId="2946ACA4">
      <w:pPr>
        <w:spacing w:before="240" w:beforeAutospacing="0" w:after="240" w:afterAutospacing="0" w:line="360" w:lineRule="auto"/>
        <w:ind w:firstLine="600" w:firstLineChars="250"/>
        <w:jc w:val="both"/>
        <w:rPr>
          <w:rFonts w:hint="default" w:ascii="Garamond" w:hAnsi="Garamond" w:eastAsia="SimSun" w:cs="Garamond"/>
          <w:sz w:val="24"/>
          <w:szCs w:val="24"/>
        </w:rPr>
      </w:pPr>
      <w:r>
        <w:rPr>
          <w:rFonts w:hint="default" w:ascii="Garamond" w:hAnsi="Garamond" w:eastAsia="SimSun" w:cs="Garamond"/>
          <w:sz w:val="24"/>
          <w:szCs w:val="24"/>
        </w:rPr>
        <w:t xml:space="preserve">In this study, </w:t>
      </w:r>
      <w:r>
        <w:rPr>
          <w:rStyle w:val="21"/>
          <w:rFonts w:hint="default" w:ascii="Garamond" w:hAnsi="Garamond" w:eastAsia="SimSun" w:cs="Garamond"/>
          <w:b w:val="0"/>
          <w:bCs w:val="0"/>
          <w:sz w:val="24"/>
          <w:szCs w:val="24"/>
        </w:rPr>
        <w:t>exclusion criteria</w:t>
      </w:r>
      <w:r>
        <w:rPr>
          <w:rFonts w:hint="default" w:ascii="Garamond" w:hAnsi="Garamond" w:eastAsia="SimSun" w:cs="Garamond"/>
          <w:b w:val="0"/>
          <w:bCs w:val="0"/>
          <w:sz w:val="24"/>
          <w:szCs w:val="24"/>
        </w:rPr>
        <w:t xml:space="preserve"> </w:t>
      </w:r>
      <w:r>
        <w:rPr>
          <w:rFonts w:hint="default" w:ascii="Garamond" w:hAnsi="Garamond" w:eastAsia="SimSun" w:cs="Garamond"/>
          <w:sz w:val="24"/>
          <w:szCs w:val="24"/>
        </w:rPr>
        <w:t>are applied to ensure that only participants capable of providing meaningful and reliable data are included. Individuals will be excluded if they do not have access to a mobile device, are unwilling to participate in testing and evaluation, or are unable to use basic mobile applications. By enforcing these conditions, the research guarantees that respondents can effectively interact with the CitiSense platform and contribute relevant feedback aligned with the study’s objectives.</w:t>
      </w:r>
    </w:p>
    <w:p w14:paraId="3324DF25">
      <w:pPr>
        <w:spacing w:before="240" w:beforeAutospacing="0" w:after="240" w:afterAutospacing="0" w:line="360" w:lineRule="auto"/>
        <w:jc w:val="both"/>
        <w:rPr>
          <w:rFonts w:ascii="Garamond" w:hAnsi="Garamond" w:eastAsia="Garamond" w:cs="Garamond"/>
          <w:sz w:val="24"/>
          <w:szCs w:val="24"/>
          <w:lang w:val="en-GB"/>
        </w:rPr>
      </w:pPr>
      <w:r>
        <w:rPr>
          <w:rFonts w:ascii="Garamond" w:hAnsi="Garamond" w:eastAsia="Garamond" w:cs="Garamond"/>
          <w:b/>
          <w:bCs/>
          <w:sz w:val="24"/>
          <w:szCs w:val="24"/>
          <w:lang w:val="en-GB"/>
        </w:rPr>
        <w:t>Instruments of the Study</w:t>
      </w:r>
    </w:p>
    <w:p w14:paraId="653A77D8">
      <w:pPr>
        <w:spacing w:before="240" w:beforeAutospacing="0" w:after="240" w:afterAutospacing="0" w:line="360" w:lineRule="auto"/>
        <w:ind w:firstLine="600" w:firstLineChars="250"/>
        <w:jc w:val="both"/>
        <w:rPr>
          <w:rFonts w:ascii="Garamond" w:hAnsi="Garamond" w:eastAsia="Garamond" w:cs="Garamond"/>
          <w:sz w:val="24"/>
          <w:szCs w:val="24"/>
          <w:lang w:val="en-GB"/>
        </w:rPr>
      </w:pPr>
      <w:r>
        <w:rPr>
          <w:rFonts w:hint="default" w:ascii="Garamond" w:hAnsi="Garamond" w:eastAsia="SimSun" w:cs="Garamond"/>
          <w:b w:val="0"/>
          <w:bCs w:val="0"/>
          <w:sz w:val="24"/>
          <w:szCs w:val="24"/>
        </w:rPr>
        <w:t xml:space="preserve">For the </w:t>
      </w:r>
      <w:r>
        <w:rPr>
          <w:rStyle w:val="21"/>
          <w:rFonts w:hint="default" w:ascii="Garamond" w:hAnsi="Garamond" w:eastAsia="SimSun" w:cs="Garamond"/>
          <w:b w:val="0"/>
          <w:bCs w:val="0"/>
          <w:sz w:val="24"/>
          <w:szCs w:val="24"/>
        </w:rPr>
        <w:t>instruments of the study</w:t>
      </w:r>
      <w:r>
        <w:rPr>
          <w:rFonts w:hint="default" w:ascii="Garamond" w:hAnsi="Garamond" w:eastAsia="SimSun" w:cs="Garamond"/>
          <w:b w:val="0"/>
          <w:bCs w:val="0"/>
          <w:sz w:val="24"/>
          <w:szCs w:val="24"/>
        </w:rPr>
        <w:t xml:space="preserve">, a structured questionnaire will be designed following the </w:t>
      </w:r>
      <w:r>
        <w:rPr>
          <w:rStyle w:val="21"/>
          <w:rFonts w:hint="default" w:ascii="Garamond" w:hAnsi="Garamond" w:eastAsia="SimSun" w:cs="Garamond"/>
          <w:b w:val="0"/>
          <w:bCs w:val="0"/>
          <w:sz w:val="24"/>
          <w:szCs w:val="24"/>
        </w:rPr>
        <w:t>ISO/IEC 25010</w:t>
      </w:r>
      <w:r>
        <w:rPr>
          <w:rStyle w:val="21"/>
          <w:rFonts w:hint="default" w:ascii="Garamond" w:hAnsi="Garamond" w:eastAsia="SimSun" w:cs="Garamond"/>
          <w:b w:val="0"/>
          <w:bCs w:val="0"/>
          <w:sz w:val="24"/>
          <w:szCs w:val="24"/>
          <w:lang w:val="en-US"/>
        </w:rPr>
        <w:t>:2023</w:t>
      </w:r>
      <w:r>
        <w:rPr>
          <w:rStyle w:val="21"/>
          <w:rFonts w:hint="default" w:ascii="Garamond" w:hAnsi="Garamond" w:eastAsia="SimSun" w:cs="Garamond"/>
          <w:b w:val="0"/>
          <w:bCs w:val="0"/>
          <w:sz w:val="24"/>
          <w:szCs w:val="24"/>
        </w:rPr>
        <w:t xml:space="preserve"> software quality standards</w:t>
      </w:r>
      <w:r>
        <w:rPr>
          <w:rFonts w:hint="default" w:ascii="Garamond" w:hAnsi="Garamond" w:eastAsia="SimSun" w:cs="Garamond"/>
          <w:b w:val="0"/>
          <w:bCs w:val="0"/>
          <w:sz w:val="24"/>
          <w:szCs w:val="24"/>
        </w:rPr>
        <w:t xml:space="preserve">. This tool will assess four critical dimensions of the system: </w:t>
      </w:r>
      <w:r>
        <w:rPr>
          <w:rStyle w:val="21"/>
          <w:rFonts w:hint="default" w:ascii="Garamond" w:hAnsi="Garamond" w:eastAsia="SimSun" w:cs="Garamond"/>
          <w:b w:val="0"/>
          <w:bCs w:val="0"/>
          <w:sz w:val="24"/>
          <w:szCs w:val="24"/>
        </w:rPr>
        <w:t>usability</w:t>
      </w:r>
      <w:r>
        <w:rPr>
          <w:rFonts w:hint="default" w:ascii="Garamond" w:hAnsi="Garamond" w:eastAsia="SimSun" w:cs="Garamond"/>
          <w:b w:val="0"/>
          <w:bCs w:val="0"/>
          <w:sz w:val="24"/>
          <w:szCs w:val="24"/>
        </w:rPr>
        <w:t xml:space="preserve">, which measures ease of use and navigation; </w:t>
      </w:r>
      <w:r>
        <w:rPr>
          <w:rStyle w:val="21"/>
          <w:rFonts w:hint="default" w:ascii="Garamond" w:hAnsi="Garamond" w:eastAsia="SimSun" w:cs="Garamond"/>
          <w:b w:val="0"/>
          <w:bCs w:val="0"/>
          <w:sz w:val="24"/>
          <w:szCs w:val="24"/>
        </w:rPr>
        <w:t>efficiency</w:t>
      </w:r>
      <w:r>
        <w:rPr>
          <w:rFonts w:hint="default" w:ascii="Garamond" w:hAnsi="Garamond" w:eastAsia="SimSun" w:cs="Garamond"/>
          <w:b w:val="0"/>
          <w:bCs w:val="0"/>
          <w:sz w:val="24"/>
          <w:szCs w:val="24"/>
        </w:rPr>
        <w:t xml:space="preserve">, which evaluates system performance and response time; </w:t>
      </w:r>
      <w:r>
        <w:rPr>
          <w:rStyle w:val="21"/>
          <w:rFonts w:hint="default" w:ascii="Garamond" w:hAnsi="Garamond" w:eastAsia="SimSun" w:cs="Garamond"/>
          <w:b w:val="0"/>
          <w:bCs w:val="0"/>
          <w:sz w:val="24"/>
          <w:szCs w:val="24"/>
        </w:rPr>
        <w:t>reliability</w:t>
      </w:r>
      <w:r>
        <w:rPr>
          <w:rFonts w:hint="default" w:ascii="Garamond" w:hAnsi="Garamond" w:eastAsia="SimSun" w:cs="Garamond"/>
          <w:b w:val="0"/>
          <w:bCs w:val="0"/>
          <w:sz w:val="24"/>
          <w:szCs w:val="24"/>
        </w:rPr>
        <w:t xml:space="preserve">, which examines stability and consistency; and </w:t>
      </w:r>
      <w:r>
        <w:rPr>
          <w:rStyle w:val="21"/>
          <w:rFonts w:hint="default" w:ascii="Garamond" w:hAnsi="Garamond" w:eastAsia="SimSun" w:cs="Garamond"/>
          <w:b w:val="0"/>
          <w:bCs w:val="0"/>
          <w:sz w:val="24"/>
          <w:szCs w:val="24"/>
        </w:rPr>
        <w:t>functional suitability</w:t>
      </w:r>
      <w:r>
        <w:rPr>
          <w:rFonts w:hint="default" w:ascii="Garamond" w:hAnsi="Garamond" w:eastAsia="SimSun" w:cs="Garamond"/>
          <w:b w:val="0"/>
          <w:bCs w:val="0"/>
          <w:sz w:val="24"/>
          <w:szCs w:val="24"/>
        </w:rPr>
        <w:t xml:space="preserve">, which determines the accuracy and completeness of features. Responses will be collected using a </w:t>
      </w:r>
      <w:r>
        <w:rPr>
          <w:rStyle w:val="21"/>
          <w:rFonts w:hint="default" w:ascii="Garamond" w:hAnsi="Garamond" w:eastAsia="SimSun" w:cs="Garamond"/>
          <w:b w:val="0"/>
          <w:bCs w:val="0"/>
          <w:sz w:val="24"/>
          <w:szCs w:val="24"/>
        </w:rPr>
        <w:t>Likert scale</w:t>
      </w:r>
      <w:r>
        <w:rPr>
          <w:rFonts w:hint="default" w:ascii="Garamond" w:hAnsi="Garamond" w:eastAsia="SimSun" w:cs="Garamond"/>
          <w:b w:val="0"/>
          <w:bCs w:val="0"/>
          <w:sz w:val="24"/>
          <w:szCs w:val="24"/>
        </w:rPr>
        <w:t>, allowing participants to express their level of agreement with each statement in a structured and quantifiable manner. This approach ensures that the evaluation captures both subjective user perceptions and objective system performance, providing a comprehensive assessment of CitiSense’s effectiveness</w:t>
      </w:r>
      <w:r>
        <w:rPr>
          <w:rFonts w:hint="default" w:ascii="Garamond" w:hAnsi="Garamond" w:eastAsia="Garamond" w:cs="Garamond"/>
          <w:b w:val="0"/>
          <w:bCs w:val="0"/>
          <w:sz w:val="24"/>
          <w:szCs w:val="24"/>
          <w:lang w:val="en-GB"/>
        </w:rPr>
        <w:t xml:space="preserve">     </w:t>
      </w:r>
      <w:r>
        <w:rPr>
          <w:rFonts w:ascii="Garamond" w:hAnsi="Garamond" w:eastAsia="Garamond" w:cs="Garamond"/>
          <w:sz w:val="24"/>
          <w:szCs w:val="24"/>
          <w:lang w:val="en-GB"/>
        </w:rPr>
        <w:t xml:space="preserve">    </w:t>
      </w:r>
    </w:p>
    <w:p w14:paraId="48B2F047">
      <w:pPr>
        <w:pStyle w:val="4"/>
        <w:spacing w:before="281" w:beforeAutospacing="0" w:after="281" w:afterAutospacing="0"/>
        <w:jc w:val="both"/>
        <w:rPr>
          <w:rFonts w:ascii="Garamond" w:hAnsi="Garamond" w:eastAsia="Garamond" w:cs="Garamond"/>
          <w:b/>
          <w:bCs/>
          <w:sz w:val="24"/>
          <w:szCs w:val="24"/>
          <w:lang w:val="en-GB"/>
        </w:rPr>
      </w:pPr>
      <w:r>
        <w:rPr>
          <w:rFonts w:ascii="Garamond" w:hAnsi="Garamond" w:eastAsia="Garamond" w:cs="Garamond"/>
          <w:b/>
          <w:bCs/>
          <w:sz w:val="24"/>
          <w:szCs w:val="24"/>
          <w:lang w:val="en-GB"/>
        </w:rPr>
        <w:t>2. Proposed Mobile Application (CitiSense)</w:t>
      </w:r>
    </w:p>
    <w:p w14:paraId="6F4EDF13">
      <w:pPr>
        <w:spacing w:before="240" w:beforeAutospacing="0" w:after="240" w:afterAutospacing="0" w:line="360" w:lineRule="auto"/>
        <w:jc w:val="both"/>
        <w:rPr>
          <w:rFonts w:ascii="Garamond" w:hAnsi="Garamond" w:eastAsia="Garamond" w:cs="Garamond"/>
          <w:sz w:val="24"/>
          <w:szCs w:val="24"/>
          <w:lang w:val="en-GB"/>
        </w:rPr>
      </w:pPr>
      <w:r>
        <w:rPr>
          <w:rFonts w:ascii="Garamond" w:hAnsi="Garamond" w:eastAsia="Garamond" w:cs="Garamond"/>
          <w:sz w:val="24"/>
          <w:szCs w:val="24"/>
          <w:lang w:val="en-GB"/>
        </w:rPr>
        <w:t xml:space="preserve">       The system itself will serve as a primary instrument for data collection. It will record user interactions, feedback submissions, and system-generated outputs such as sentiment classification and recommendations.</w:t>
      </w:r>
    </w:p>
    <w:p w14:paraId="47391FA4">
      <w:pPr>
        <w:pStyle w:val="4"/>
        <w:spacing w:before="281" w:beforeAutospacing="0" w:after="281" w:afterAutospacing="0" w:line="360" w:lineRule="auto"/>
        <w:jc w:val="both"/>
        <w:rPr>
          <w:rFonts w:ascii="Garamond" w:hAnsi="Garamond" w:eastAsia="Garamond" w:cs="Garamond"/>
          <w:b/>
          <w:bCs/>
          <w:sz w:val="24"/>
          <w:szCs w:val="24"/>
          <w:lang w:val="en-GB"/>
        </w:rPr>
      </w:pPr>
      <w:r>
        <w:rPr>
          <w:rFonts w:ascii="Garamond" w:hAnsi="Garamond" w:eastAsia="Garamond" w:cs="Garamond"/>
          <w:b/>
          <w:bCs/>
          <w:sz w:val="24"/>
          <w:szCs w:val="24"/>
          <w:lang w:val="en-GB"/>
        </w:rPr>
        <w:t>3. Interview Guide (Optional)</w:t>
      </w:r>
    </w:p>
    <w:p w14:paraId="7372E321">
      <w:pPr>
        <w:spacing w:before="240" w:beforeAutospacing="0" w:after="240" w:afterAutospacing="0" w:line="360" w:lineRule="auto"/>
        <w:ind w:firstLine="720" w:firstLineChars="300"/>
        <w:jc w:val="both"/>
        <w:rPr>
          <w:rFonts w:ascii="Garamond" w:hAnsi="Garamond" w:eastAsia="Garamond" w:cs="Garamond"/>
          <w:sz w:val="24"/>
          <w:szCs w:val="24"/>
          <w:lang w:val="en-GB"/>
        </w:rPr>
      </w:pPr>
      <w:r>
        <w:rPr>
          <w:rFonts w:ascii="Garamond" w:hAnsi="Garamond" w:eastAsia="Garamond" w:cs="Garamond"/>
          <w:sz w:val="24"/>
          <w:szCs w:val="24"/>
          <w:lang w:val="en-GB"/>
        </w:rPr>
        <w:t>An interview guide may be used to collect additional qualitative data from selected participants. This will help the researchers understand user behavior, identify usability issues, and gather suggestions for improvement. All instruments will be reviewed to ensure clarity, relevance, and alignment with the research objectives.</w:t>
      </w:r>
    </w:p>
    <w:p w14:paraId="4033391C">
      <w:pPr>
        <w:spacing w:before="240" w:beforeAutospacing="0" w:after="240" w:afterAutospacing="0" w:line="360" w:lineRule="auto"/>
        <w:jc w:val="both"/>
        <w:rPr>
          <w:rFonts w:ascii="Garamond" w:hAnsi="Garamond" w:eastAsia="Garamond" w:cs="Garamond"/>
          <w:sz w:val="24"/>
          <w:szCs w:val="24"/>
          <w:lang w:val="en-PH"/>
        </w:rPr>
      </w:pPr>
      <w:r>
        <w:rPr>
          <w:rFonts w:ascii="Garamond" w:hAnsi="Garamond" w:eastAsia="Garamond" w:cs="Garamond"/>
          <w:b/>
          <w:bCs/>
          <w:sz w:val="24"/>
          <w:szCs w:val="24"/>
          <w:lang w:val="en-GB"/>
        </w:rPr>
        <w:t>Data Analysis</w:t>
      </w:r>
      <w:r>
        <w:br w:type="textWrapping"/>
      </w:r>
      <w:r>
        <w:rPr>
          <w:rFonts w:ascii="Garamond" w:hAnsi="Garamond" w:eastAsia="Garamond" w:cs="Garamond"/>
          <w:sz w:val="22"/>
          <w:szCs w:val="22"/>
          <w:lang w:val="en-PH"/>
        </w:rPr>
        <w:t xml:space="preserve">     </w:t>
      </w:r>
      <w:r>
        <w:rPr>
          <w:rFonts w:hint="default" w:ascii="Garamond" w:hAnsi="Garamond" w:eastAsia="Garamond" w:cs="Garamond"/>
          <w:sz w:val="22"/>
          <w:szCs w:val="22"/>
          <w:lang w:val="en-US"/>
        </w:rPr>
        <w:t xml:space="preserve">   </w:t>
      </w:r>
      <w:r>
        <w:rPr>
          <w:rFonts w:hint="default" w:ascii="Garamond" w:hAnsi="Garamond" w:eastAsia="Garamond" w:cs="Garamond"/>
          <w:sz w:val="24"/>
          <w:szCs w:val="24"/>
          <w:lang w:val="en-US"/>
        </w:rPr>
        <w:t xml:space="preserve">  </w:t>
      </w:r>
      <w:r>
        <w:rPr>
          <w:rFonts w:ascii="Garamond" w:hAnsi="Garamond" w:eastAsia="Garamond" w:cs="Garamond"/>
          <w:sz w:val="24"/>
          <w:szCs w:val="24"/>
          <w:lang w:val="en-PH"/>
        </w:rPr>
        <w:t xml:space="preserve">This section describes the procedures and techniques that will be used to analyze the data collected from the participants. The study will employ both </w:t>
      </w:r>
      <w:r>
        <w:rPr>
          <w:rFonts w:ascii="Garamond" w:hAnsi="Garamond" w:eastAsia="Garamond" w:cs="Garamond"/>
          <w:b w:val="0"/>
          <w:bCs w:val="0"/>
          <w:sz w:val="24"/>
          <w:szCs w:val="24"/>
          <w:lang w:val="en-PH"/>
        </w:rPr>
        <w:t>quantitative and qualitative analysis methods</w:t>
      </w:r>
      <w:r>
        <w:rPr>
          <w:rFonts w:ascii="Garamond" w:hAnsi="Garamond" w:eastAsia="Garamond" w:cs="Garamond"/>
          <w:sz w:val="24"/>
          <w:szCs w:val="24"/>
          <w:lang w:val="en-PH"/>
        </w:rPr>
        <w:t xml:space="preserve"> to ensure a comprehensive evaluation of the proposed system.</w:t>
      </w:r>
    </w:p>
    <w:p w14:paraId="3C14C24D">
      <w:pPr>
        <w:pStyle w:val="4"/>
        <w:spacing w:before="281" w:beforeAutospacing="0" w:after="281" w:afterAutospacing="0" w:line="360" w:lineRule="auto"/>
        <w:jc w:val="both"/>
        <w:rPr>
          <w:rFonts w:ascii="Garamond" w:hAnsi="Garamond" w:eastAsia="Garamond" w:cs="Garamond"/>
          <w:b/>
          <w:bCs/>
          <w:sz w:val="24"/>
          <w:szCs w:val="24"/>
          <w:lang w:val="en-PH"/>
        </w:rPr>
      </w:pPr>
      <w:r>
        <w:rPr>
          <w:rFonts w:ascii="Garamond" w:hAnsi="Garamond" w:eastAsia="Garamond" w:cs="Garamond"/>
          <w:b/>
          <w:bCs/>
          <w:sz w:val="24"/>
          <w:szCs w:val="24"/>
          <w:lang w:val="en-PH"/>
        </w:rPr>
        <w:t>Quantitative Data Analysis</w:t>
      </w:r>
    </w:p>
    <w:p w14:paraId="37805F78">
      <w:pPr>
        <w:spacing w:before="240" w:beforeAutospacing="0" w:after="240" w:afterAutospacing="0" w:line="360" w:lineRule="auto"/>
        <w:ind w:firstLine="600" w:firstLineChars="250"/>
        <w:jc w:val="both"/>
        <w:rPr>
          <w:rFonts w:hint="default" w:ascii="Garamond" w:hAnsi="Garamond" w:eastAsia="SimSun" w:cs="Garamond"/>
          <w:sz w:val="24"/>
          <w:szCs w:val="24"/>
        </w:rPr>
      </w:pPr>
      <w:r>
        <w:rPr>
          <w:rFonts w:hint="default" w:ascii="Garamond" w:hAnsi="Garamond" w:eastAsia="SimSun" w:cs="Garamond"/>
          <w:sz w:val="24"/>
          <w:szCs w:val="24"/>
        </w:rPr>
        <w:t xml:space="preserve">Quantitative data for this study will be obtained from the responses to the survey questionnaire, which is designed in accordance with the ISO/IEC 25010:2023 software quality standards. The evaluation will particularly focus on four key characteristics of the system: </w:t>
      </w:r>
      <w:r>
        <w:rPr>
          <w:rStyle w:val="21"/>
          <w:rFonts w:hint="default" w:ascii="Garamond" w:hAnsi="Garamond" w:eastAsia="SimSun" w:cs="Garamond"/>
          <w:sz w:val="24"/>
          <w:szCs w:val="24"/>
        </w:rPr>
        <w:t>usability</w:t>
      </w:r>
      <w:r>
        <w:rPr>
          <w:rFonts w:hint="default" w:ascii="Garamond" w:hAnsi="Garamond" w:eastAsia="SimSun" w:cs="Garamond"/>
          <w:sz w:val="24"/>
          <w:szCs w:val="24"/>
        </w:rPr>
        <w:t xml:space="preserve">, which examines how easily residents and barangay officials can interact with the interface and its features; </w:t>
      </w:r>
      <w:r>
        <w:rPr>
          <w:rStyle w:val="21"/>
          <w:rFonts w:hint="default" w:ascii="Garamond" w:hAnsi="Garamond" w:eastAsia="SimSun" w:cs="Garamond"/>
          <w:sz w:val="24"/>
          <w:szCs w:val="24"/>
        </w:rPr>
        <w:t>efficiency</w:t>
      </w:r>
      <w:r>
        <w:rPr>
          <w:rFonts w:hint="default" w:ascii="Garamond" w:hAnsi="Garamond" w:eastAsia="SimSun" w:cs="Garamond"/>
          <w:sz w:val="24"/>
          <w:szCs w:val="24"/>
        </w:rPr>
        <w:t xml:space="preserve">, which measures the system’s ability to process feedback quickly while optimizing available resources; </w:t>
      </w:r>
      <w:r>
        <w:rPr>
          <w:rStyle w:val="21"/>
          <w:rFonts w:hint="default" w:ascii="Garamond" w:hAnsi="Garamond" w:eastAsia="SimSun" w:cs="Garamond"/>
          <w:sz w:val="24"/>
          <w:szCs w:val="24"/>
        </w:rPr>
        <w:t>reliability</w:t>
      </w:r>
      <w:r>
        <w:rPr>
          <w:rFonts w:hint="default" w:ascii="Garamond" w:hAnsi="Garamond" w:eastAsia="SimSun" w:cs="Garamond"/>
          <w:sz w:val="24"/>
          <w:szCs w:val="24"/>
        </w:rPr>
        <w:t xml:space="preserve">, which assesses the consistency and accuracy of system performance under both normal and peak usage conditions; and </w:t>
      </w:r>
      <w:r>
        <w:rPr>
          <w:rStyle w:val="21"/>
          <w:rFonts w:hint="default" w:ascii="Garamond" w:hAnsi="Garamond" w:eastAsia="SimSun" w:cs="Garamond"/>
          <w:sz w:val="24"/>
          <w:szCs w:val="24"/>
        </w:rPr>
        <w:t>functional suitability</w:t>
      </w:r>
      <w:r>
        <w:rPr>
          <w:rFonts w:hint="default" w:ascii="Garamond" w:hAnsi="Garamond" w:eastAsia="SimSun" w:cs="Garamond"/>
          <w:sz w:val="24"/>
          <w:szCs w:val="24"/>
        </w:rPr>
        <w:t>, which determines how effectively the system’s functions meet its intended purpose of facilitating barangay feedback and governance. These dimensions provide a structured basis for assessing the overall effectiveness of CitiSense and ensure that the evaluation is aligned with internationally recognized benchmarks for software quality.</w:t>
      </w:r>
    </w:p>
    <w:p w14:paraId="1BB28274">
      <w:pPr>
        <w:spacing w:before="240" w:beforeAutospacing="0" w:after="240" w:afterAutospacing="0" w:line="360" w:lineRule="auto"/>
        <w:ind w:firstLine="600" w:firstLineChars="250"/>
        <w:jc w:val="both"/>
        <w:rPr>
          <w:rFonts w:ascii="Garamond" w:hAnsi="Garamond" w:eastAsia="Garamond" w:cs="Garamond"/>
          <w:sz w:val="24"/>
          <w:szCs w:val="24"/>
          <w:lang w:val="en-PH"/>
        </w:rPr>
      </w:pPr>
      <w:r>
        <w:rPr>
          <w:rFonts w:ascii="Garamond" w:hAnsi="Garamond" w:eastAsia="Garamond" w:cs="Garamond"/>
          <w:sz w:val="24"/>
          <w:szCs w:val="24"/>
          <w:lang w:val="en-PH"/>
        </w:rPr>
        <w:t>Each indicator will be measured using a</w:t>
      </w:r>
      <w:r>
        <w:rPr>
          <w:rFonts w:ascii="Garamond" w:hAnsi="Garamond" w:eastAsia="Garamond" w:cs="Garamond"/>
          <w:b w:val="0"/>
          <w:bCs w:val="0"/>
          <w:sz w:val="24"/>
          <w:szCs w:val="24"/>
          <w:lang w:val="en-PH"/>
        </w:rPr>
        <w:t xml:space="preserve"> </w:t>
      </w:r>
      <w:r>
        <w:rPr>
          <w:rFonts w:hint="default" w:ascii="Garamond" w:hAnsi="Garamond" w:eastAsia="Garamond" w:cs="Garamond"/>
          <w:b w:val="0"/>
          <w:bCs w:val="0"/>
          <w:sz w:val="24"/>
          <w:szCs w:val="24"/>
          <w:lang w:val="en-US"/>
        </w:rPr>
        <w:t xml:space="preserve">4- </w:t>
      </w:r>
      <w:r>
        <w:rPr>
          <w:rFonts w:ascii="Garamond" w:hAnsi="Garamond" w:eastAsia="Garamond" w:cs="Garamond"/>
          <w:b w:val="0"/>
          <w:bCs w:val="0"/>
          <w:sz w:val="24"/>
          <w:szCs w:val="24"/>
          <w:lang w:val="en-PH"/>
        </w:rPr>
        <w:t>point Likert scale,</w:t>
      </w:r>
      <w:r>
        <w:rPr>
          <w:rFonts w:ascii="Garamond" w:hAnsi="Garamond" w:eastAsia="Garamond" w:cs="Garamond"/>
          <w:sz w:val="24"/>
          <w:szCs w:val="24"/>
          <w:lang w:val="en-PH"/>
        </w:rPr>
        <w:t xml:space="preserve"> where respondents will rate their level of agreement with each statement.</w:t>
      </w:r>
    </w:p>
    <w:p w14:paraId="74C9C734">
      <w:pPr>
        <w:ind w:firstLine="0"/>
        <w:jc w:val="both"/>
        <w:rPr>
          <w:rFonts w:hint="default" w:ascii="Garamond" w:hAnsi="Garamond" w:eastAsia="Garamond" w:cs="Garamond"/>
          <w:b/>
          <w:bCs/>
          <w:sz w:val="22"/>
          <w:szCs w:val="22"/>
          <w:lang w:val="en-US"/>
        </w:rPr>
      </w:pPr>
      <w:r>
        <w:rPr>
          <w:rFonts w:hint="default" w:ascii="Garamond" w:hAnsi="Garamond" w:eastAsia="Garamond" w:cs="Garamond"/>
          <w:sz w:val="22"/>
          <w:szCs w:val="22"/>
          <w:lang w:val="en-US"/>
        </w:rPr>
        <w:t xml:space="preserve">                                               </w:t>
      </w:r>
      <w:r>
        <w:rPr>
          <w:rFonts w:hint="default" w:ascii="Garamond" w:hAnsi="Garamond" w:eastAsia="Garamond" w:cs="Garamond"/>
          <w:b/>
          <w:bCs/>
          <w:sz w:val="22"/>
          <w:szCs w:val="22"/>
          <w:lang w:val="en-US"/>
        </w:rPr>
        <w:t xml:space="preserve">  Table 2.  4 Point Likert Scale</w:t>
      </w:r>
    </w:p>
    <w:tbl>
      <w:tblPr>
        <w:tblStyle w:val="23"/>
        <w:tblW w:w="0" w:type="auto"/>
        <w:tblInd w:w="7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435"/>
        <w:gridCol w:w="2789"/>
      </w:tblGrid>
      <w:tr w14:paraId="3A3B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F983DA4">
            <w:pPr>
              <w:jc w:val="both"/>
              <w:rPr>
                <w:rFonts w:hint="default" w:ascii="Garamond" w:hAnsi="Garamond" w:eastAsia="Garamond" w:cs="Garamond"/>
                <w:sz w:val="24"/>
                <w:szCs w:val="24"/>
                <w:vertAlign w:val="baseline"/>
                <w:lang w:val="en-PH"/>
              </w:rPr>
            </w:pPr>
            <w:r>
              <w:rPr>
                <w:rFonts w:hint="default" w:ascii="Garamond" w:hAnsi="Garamond" w:eastAsia="Garamond" w:cs="Garamond"/>
                <w:b/>
                <w:bCs/>
                <w:sz w:val="24"/>
                <w:szCs w:val="24"/>
              </w:rPr>
              <w:t>Scale</w:t>
            </w:r>
          </w:p>
        </w:tc>
        <w:tc>
          <w:tcPr>
            <w:tcW w:w="2435" w:type="dxa"/>
          </w:tcPr>
          <w:p w14:paraId="438D9D37">
            <w:pPr>
              <w:jc w:val="both"/>
              <w:rPr>
                <w:rFonts w:hint="default" w:ascii="Garamond" w:hAnsi="Garamond" w:eastAsia="Garamond" w:cs="Garamond"/>
                <w:sz w:val="24"/>
                <w:szCs w:val="24"/>
                <w:vertAlign w:val="baseline"/>
                <w:lang w:val="en-PH"/>
              </w:rPr>
            </w:pPr>
            <w:r>
              <w:rPr>
                <w:rFonts w:hint="default" w:ascii="Garamond" w:hAnsi="Garamond" w:eastAsia="Garamond" w:cs="Garamond"/>
                <w:b/>
                <w:bCs/>
                <w:sz w:val="24"/>
                <w:szCs w:val="24"/>
              </w:rPr>
              <w:t>Range</w:t>
            </w:r>
          </w:p>
        </w:tc>
        <w:tc>
          <w:tcPr>
            <w:tcW w:w="2789" w:type="dxa"/>
          </w:tcPr>
          <w:p w14:paraId="42D080E9">
            <w:pPr>
              <w:jc w:val="both"/>
              <w:rPr>
                <w:rFonts w:hint="default" w:ascii="Garamond" w:hAnsi="Garamond" w:eastAsia="Garamond" w:cs="Garamond"/>
                <w:sz w:val="24"/>
                <w:szCs w:val="24"/>
                <w:vertAlign w:val="baseline"/>
                <w:lang w:val="en-PH"/>
              </w:rPr>
            </w:pPr>
            <w:r>
              <w:rPr>
                <w:rFonts w:hint="default" w:ascii="Garamond" w:hAnsi="Garamond" w:eastAsia="Garamond" w:cs="Garamond"/>
                <w:b/>
                <w:bCs/>
                <w:sz w:val="24"/>
                <w:szCs w:val="24"/>
              </w:rPr>
              <w:t>Verbal Interpretation</w:t>
            </w:r>
          </w:p>
        </w:tc>
      </w:tr>
      <w:tr w14:paraId="4AA67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1B1C298">
            <w:pPr>
              <w:jc w:val="both"/>
              <w:rPr>
                <w:rFonts w:hint="default" w:ascii="Garamond" w:hAnsi="Garamond" w:eastAsia="Garamond" w:cs="Garamond"/>
                <w:sz w:val="24"/>
                <w:szCs w:val="24"/>
                <w:vertAlign w:val="baseline"/>
                <w:lang w:val="en-US"/>
              </w:rPr>
            </w:pPr>
            <w:r>
              <w:rPr>
                <w:rFonts w:hint="default" w:ascii="Garamond" w:hAnsi="Garamond" w:eastAsia="Garamond" w:cs="Garamond"/>
                <w:sz w:val="24"/>
                <w:szCs w:val="24"/>
                <w:vertAlign w:val="baseline"/>
                <w:lang w:val="en-US"/>
              </w:rPr>
              <w:t>4</w:t>
            </w:r>
          </w:p>
        </w:tc>
        <w:tc>
          <w:tcPr>
            <w:tcW w:w="2435" w:type="dxa"/>
            <w:shd w:val="clear" w:color="auto" w:fill="auto"/>
            <w:vAlign w:val="center"/>
          </w:tcPr>
          <w:p w14:paraId="64BAB216">
            <w:pPr>
              <w:spacing w:before="0" w:beforeAutospacing="0" w:after="0" w:afterAutospacing="0"/>
              <w:rPr>
                <w:rFonts w:hint="default" w:ascii="Garamond" w:hAnsi="Garamond" w:eastAsia="Garamond" w:cs="Garamond"/>
                <w:sz w:val="24"/>
                <w:szCs w:val="24"/>
                <w:lang w:val="en-PH" w:eastAsia="en-US" w:bidi="ar-SA"/>
              </w:rPr>
            </w:pPr>
            <w:r>
              <w:rPr>
                <w:rFonts w:hint="default" w:ascii="Garamond" w:hAnsi="Garamond" w:eastAsia="SimSun" w:cs="Garamond"/>
                <w:sz w:val="24"/>
                <w:szCs w:val="24"/>
              </w:rPr>
              <w:t>3.50 – 4.00</w:t>
            </w:r>
          </w:p>
        </w:tc>
        <w:tc>
          <w:tcPr>
            <w:tcW w:w="2789" w:type="dxa"/>
          </w:tcPr>
          <w:p w14:paraId="05859D95">
            <w:pPr>
              <w:jc w:val="both"/>
              <w:rPr>
                <w:rFonts w:hint="default" w:ascii="Garamond" w:hAnsi="Garamond" w:eastAsia="Garamond" w:cs="Garamond"/>
                <w:sz w:val="24"/>
                <w:szCs w:val="24"/>
                <w:vertAlign w:val="baseline"/>
                <w:lang w:val="en-PH"/>
              </w:rPr>
            </w:pPr>
            <w:r>
              <w:rPr>
                <w:rFonts w:hint="default" w:ascii="Garamond" w:hAnsi="Garamond" w:eastAsia="Garamond" w:cs="Garamond"/>
                <w:sz w:val="24"/>
                <w:szCs w:val="24"/>
              </w:rPr>
              <w:t>Strongly Agree</w:t>
            </w:r>
          </w:p>
        </w:tc>
      </w:tr>
      <w:tr w14:paraId="709B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64A71A4D">
            <w:pPr>
              <w:jc w:val="both"/>
              <w:rPr>
                <w:rFonts w:hint="default" w:ascii="Garamond" w:hAnsi="Garamond" w:eastAsia="Garamond" w:cs="Garamond"/>
                <w:sz w:val="24"/>
                <w:szCs w:val="24"/>
                <w:vertAlign w:val="baseline"/>
                <w:lang w:val="en-US"/>
              </w:rPr>
            </w:pPr>
            <w:r>
              <w:rPr>
                <w:rFonts w:hint="default" w:ascii="Garamond" w:hAnsi="Garamond" w:eastAsia="Garamond" w:cs="Garamond"/>
                <w:sz w:val="24"/>
                <w:szCs w:val="24"/>
                <w:vertAlign w:val="baseline"/>
                <w:lang w:val="en-US"/>
              </w:rPr>
              <w:t>3</w:t>
            </w:r>
          </w:p>
        </w:tc>
        <w:tc>
          <w:tcPr>
            <w:tcW w:w="2435" w:type="dxa"/>
            <w:shd w:val="clear" w:color="auto" w:fill="auto"/>
            <w:vAlign w:val="center"/>
          </w:tcPr>
          <w:p w14:paraId="0EE1F225">
            <w:pPr>
              <w:spacing w:before="0" w:beforeAutospacing="0" w:after="0" w:afterAutospacing="0"/>
              <w:rPr>
                <w:rFonts w:hint="default" w:ascii="Garamond" w:hAnsi="Garamond" w:eastAsia="Garamond" w:cs="Garamond"/>
                <w:sz w:val="24"/>
                <w:szCs w:val="24"/>
                <w:lang w:val="en-PH" w:eastAsia="en-US" w:bidi="ar-SA"/>
              </w:rPr>
            </w:pPr>
            <w:r>
              <w:rPr>
                <w:rFonts w:hint="default" w:ascii="Garamond" w:hAnsi="Garamond" w:eastAsia="SimSun" w:cs="Garamond"/>
                <w:sz w:val="24"/>
                <w:szCs w:val="24"/>
              </w:rPr>
              <w:t>2.50 – 3.49</w:t>
            </w:r>
          </w:p>
        </w:tc>
        <w:tc>
          <w:tcPr>
            <w:tcW w:w="2789" w:type="dxa"/>
          </w:tcPr>
          <w:p w14:paraId="1BB59D32">
            <w:pPr>
              <w:jc w:val="both"/>
              <w:rPr>
                <w:rFonts w:hint="default" w:ascii="Garamond" w:hAnsi="Garamond" w:eastAsia="Garamond" w:cs="Garamond"/>
                <w:sz w:val="24"/>
                <w:szCs w:val="24"/>
                <w:vertAlign w:val="baseline"/>
                <w:lang w:val="en-PH"/>
              </w:rPr>
            </w:pPr>
            <w:r>
              <w:rPr>
                <w:rFonts w:hint="default" w:ascii="Garamond" w:hAnsi="Garamond" w:eastAsia="Garamond" w:cs="Garamond"/>
                <w:sz w:val="24"/>
                <w:szCs w:val="24"/>
              </w:rPr>
              <w:t>Agree</w:t>
            </w:r>
          </w:p>
        </w:tc>
      </w:tr>
      <w:tr w14:paraId="58FFF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1D371D42">
            <w:pPr>
              <w:jc w:val="both"/>
              <w:rPr>
                <w:rFonts w:hint="default" w:ascii="Garamond" w:hAnsi="Garamond" w:eastAsia="Garamond" w:cs="Garamond"/>
                <w:sz w:val="24"/>
                <w:szCs w:val="24"/>
                <w:vertAlign w:val="baseline"/>
                <w:lang w:val="en-US"/>
              </w:rPr>
            </w:pPr>
            <w:r>
              <w:rPr>
                <w:rFonts w:hint="default" w:ascii="Garamond" w:hAnsi="Garamond" w:eastAsia="Garamond" w:cs="Garamond"/>
                <w:sz w:val="24"/>
                <w:szCs w:val="24"/>
                <w:vertAlign w:val="baseline"/>
                <w:lang w:val="en-US"/>
              </w:rPr>
              <w:t>2</w:t>
            </w:r>
          </w:p>
        </w:tc>
        <w:tc>
          <w:tcPr>
            <w:tcW w:w="2435" w:type="dxa"/>
          </w:tcPr>
          <w:p w14:paraId="68FAD3CE">
            <w:pPr>
              <w:jc w:val="both"/>
              <w:rPr>
                <w:rFonts w:hint="default" w:ascii="Garamond" w:hAnsi="Garamond" w:eastAsia="Garamond" w:cs="Garamond"/>
                <w:sz w:val="24"/>
                <w:szCs w:val="24"/>
                <w:vertAlign w:val="baseline"/>
                <w:lang w:val="en-PH"/>
              </w:rPr>
            </w:pPr>
            <w:r>
              <w:rPr>
                <w:rFonts w:hint="default" w:ascii="Garamond" w:hAnsi="Garamond" w:eastAsia="SimSun" w:cs="Garamond"/>
                <w:sz w:val="24"/>
                <w:szCs w:val="24"/>
              </w:rPr>
              <w:t>1.50 – 2.49</w:t>
            </w:r>
          </w:p>
        </w:tc>
        <w:tc>
          <w:tcPr>
            <w:tcW w:w="2789" w:type="dxa"/>
          </w:tcPr>
          <w:p w14:paraId="719982B4">
            <w:pPr>
              <w:jc w:val="both"/>
              <w:rPr>
                <w:rFonts w:hint="default" w:ascii="Garamond" w:hAnsi="Garamond" w:eastAsia="Garamond" w:cs="Garamond"/>
                <w:sz w:val="24"/>
                <w:szCs w:val="24"/>
                <w:vertAlign w:val="baseline"/>
                <w:lang w:val="en-PH"/>
              </w:rPr>
            </w:pPr>
            <w:r>
              <w:rPr>
                <w:rFonts w:hint="default" w:ascii="Garamond" w:hAnsi="Garamond" w:eastAsia="SimSun" w:cs="Garamond"/>
                <w:sz w:val="24"/>
                <w:szCs w:val="24"/>
              </w:rPr>
              <w:t>Disagree</w:t>
            </w:r>
          </w:p>
        </w:tc>
      </w:tr>
      <w:tr w14:paraId="78DF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41AC1323">
            <w:pPr>
              <w:jc w:val="both"/>
              <w:rPr>
                <w:rFonts w:hint="default" w:ascii="Garamond" w:hAnsi="Garamond" w:eastAsia="Garamond" w:cs="Garamond"/>
                <w:sz w:val="24"/>
                <w:szCs w:val="24"/>
                <w:vertAlign w:val="baseline"/>
                <w:lang w:val="en-US"/>
              </w:rPr>
            </w:pPr>
            <w:r>
              <w:rPr>
                <w:rFonts w:hint="default" w:ascii="Garamond" w:hAnsi="Garamond" w:eastAsia="Garamond" w:cs="Garamond"/>
                <w:sz w:val="24"/>
                <w:szCs w:val="24"/>
                <w:vertAlign w:val="baseline"/>
                <w:lang w:val="en-US"/>
              </w:rPr>
              <w:t>1</w:t>
            </w:r>
          </w:p>
        </w:tc>
        <w:tc>
          <w:tcPr>
            <w:tcW w:w="2435" w:type="dxa"/>
          </w:tcPr>
          <w:p w14:paraId="2D49347C">
            <w:pPr>
              <w:jc w:val="both"/>
              <w:rPr>
                <w:rFonts w:hint="default" w:ascii="Garamond" w:hAnsi="Garamond" w:eastAsia="Garamond" w:cs="Garamond"/>
                <w:sz w:val="24"/>
                <w:szCs w:val="24"/>
                <w:vertAlign w:val="baseline"/>
                <w:lang w:val="en-PH"/>
              </w:rPr>
            </w:pPr>
            <w:r>
              <w:rPr>
                <w:rFonts w:hint="default" w:ascii="Garamond" w:hAnsi="Garamond" w:eastAsia="SimSun" w:cs="Garamond"/>
                <w:sz w:val="24"/>
                <w:szCs w:val="24"/>
              </w:rPr>
              <w:t>1.00 – 1.49</w:t>
            </w:r>
          </w:p>
        </w:tc>
        <w:tc>
          <w:tcPr>
            <w:tcW w:w="2789" w:type="dxa"/>
          </w:tcPr>
          <w:p w14:paraId="738B511B">
            <w:pPr>
              <w:jc w:val="both"/>
              <w:rPr>
                <w:rFonts w:hint="default" w:ascii="Garamond" w:hAnsi="Garamond" w:eastAsia="Garamond" w:cs="Garamond"/>
                <w:sz w:val="24"/>
                <w:szCs w:val="24"/>
                <w:vertAlign w:val="baseline"/>
                <w:lang w:val="en-PH"/>
              </w:rPr>
            </w:pPr>
            <w:r>
              <w:rPr>
                <w:rFonts w:hint="default" w:ascii="Garamond" w:hAnsi="Garamond" w:eastAsia="SimSun" w:cs="Garamond"/>
                <w:sz w:val="24"/>
                <w:szCs w:val="24"/>
              </w:rPr>
              <w:t>Strongly Disagree</w:t>
            </w:r>
          </w:p>
        </w:tc>
      </w:tr>
    </w:tbl>
    <w:p w14:paraId="14B916D2">
      <w:pPr>
        <w:spacing w:before="281" w:beforeAutospacing="0" w:after="281" w:afterAutospacing="0" w:line="360" w:lineRule="auto"/>
        <w:jc w:val="both"/>
        <w:rPr>
          <w:rFonts w:hint="default" w:ascii="Garamond" w:hAnsi="Garamond" w:eastAsia="SimSun" w:cs="Garamond"/>
          <w:b w:val="0"/>
          <w:bCs w:val="0"/>
          <w:sz w:val="24"/>
          <w:szCs w:val="24"/>
        </w:rPr>
      </w:pPr>
      <w:r>
        <w:rPr>
          <w:rFonts w:hint="default" w:ascii="Garamond" w:hAnsi="Garamond" w:cs="Garamond"/>
          <w:b/>
          <w:bCs/>
          <w:sz w:val="24"/>
          <w:szCs w:val="24"/>
          <w:lang w:val="en-US"/>
        </w:rPr>
        <w:t>Table 2.</w:t>
      </w:r>
      <w:r>
        <w:rPr>
          <w:rFonts w:hint="default" w:ascii="Garamond" w:hAnsi="Garamond" w:cs="Garamond"/>
          <w:b w:val="0"/>
          <w:bCs w:val="0"/>
          <w:sz w:val="24"/>
          <w:szCs w:val="24"/>
          <w:lang w:val="en-US"/>
        </w:rPr>
        <w:t xml:space="preserve"> 4</w:t>
      </w:r>
      <w:r>
        <w:rPr>
          <w:rFonts w:hint="default" w:ascii="Garamond" w:hAnsi="Garamond" w:eastAsia="SimSun" w:cs="Garamond"/>
          <w:b w:val="0"/>
          <w:bCs w:val="0"/>
          <w:sz w:val="24"/>
          <w:szCs w:val="24"/>
        </w:rPr>
        <w:t xml:space="preserve">-point Likert scale strikes the right balance between </w:t>
      </w:r>
      <w:r>
        <w:rPr>
          <w:rStyle w:val="21"/>
          <w:rFonts w:hint="default" w:ascii="Garamond" w:hAnsi="Garamond" w:eastAsia="SimSun" w:cs="Garamond"/>
          <w:b w:val="0"/>
          <w:bCs w:val="0"/>
          <w:sz w:val="24"/>
          <w:szCs w:val="24"/>
        </w:rPr>
        <w:t>clarity, reliability, and ease of interpretation</w:t>
      </w:r>
      <w:r>
        <w:rPr>
          <w:rFonts w:hint="default" w:ascii="Garamond" w:hAnsi="Garamond" w:eastAsia="SimSun" w:cs="Garamond"/>
          <w:b w:val="0"/>
          <w:bCs w:val="0"/>
          <w:sz w:val="24"/>
          <w:szCs w:val="24"/>
        </w:rPr>
        <w:t>, making it ideal for evaluating systems like CitiSense.</w:t>
      </w:r>
    </w:p>
    <w:p w14:paraId="77024E55">
      <w:pPr>
        <w:spacing w:before="281" w:beforeAutospacing="0" w:after="281" w:afterAutospacing="0" w:line="360" w:lineRule="auto"/>
        <w:jc w:val="both"/>
        <w:rPr>
          <w:rFonts w:ascii="SimSun" w:hAnsi="SimSun" w:eastAsia="SimSun" w:cs="SimSun"/>
          <w:sz w:val="24"/>
          <w:szCs w:val="24"/>
        </w:rPr>
      </w:pPr>
      <w:r>
        <w:rPr>
          <w:rFonts w:hint="default" w:ascii="Garamond" w:hAnsi="Garamond" w:eastAsia="SimSun" w:cs="Garamond"/>
          <w:b/>
          <w:bCs/>
          <w:sz w:val="24"/>
          <w:szCs w:val="24"/>
          <w:lang w:val="en-US"/>
        </w:rPr>
        <w:t>Why Use 4 Likert Scale</w:t>
      </w:r>
      <w:r>
        <w:rPr>
          <w:rFonts w:hint="default" w:ascii="Garamond" w:hAnsi="Garamond" w:eastAsia="SimSun" w:cs="Garamond"/>
          <w:b/>
          <w:bCs/>
          <w:sz w:val="20"/>
          <w:szCs w:val="20"/>
          <w:lang w:val="en-US"/>
        </w:rPr>
        <w:br w:type="textWrapping"/>
      </w:r>
      <w:r>
        <w:rPr>
          <w:rFonts w:hint="default" w:ascii="Garamond" w:hAnsi="Garamond" w:eastAsia="SimSun" w:cs="Garamond"/>
          <w:b/>
          <w:bCs/>
          <w:sz w:val="20"/>
          <w:szCs w:val="20"/>
          <w:lang w:val="en-US"/>
        </w:rPr>
        <w:t xml:space="preserve">     </w:t>
      </w:r>
      <w:r>
        <w:rPr>
          <w:rFonts w:hint="default" w:ascii="Garamond" w:hAnsi="Garamond" w:eastAsia="SimSun" w:cs="Garamond"/>
          <w:b/>
          <w:bCs/>
          <w:sz w:val="24"/>
          <w:szCs w:val="24"/>
          <w:lang w:val="en-US"/>
        </w:rPr>
        <w:t xml:space="preserve">   </w:t>
      </w:r>
      <w:r>
        <w:rPr>
          <w:rFonts w:hint="default" w:ascii="Garamond" w:hAnsi="Garamond" w:eastAsia="SimSun" w:cs="Garamond"/>
          <w:sz w:val="24"/>
          <w:szCs w:val="24"/>
        </w:rPr>
        <w:t>In evaluating the CitiSense system, responses will be measured using a Likert scale to capture perceptions of barangay residents and officials regarding its usability, efficiency, reliability, and functional suitability. While the traditional 5</w:t>
      </w:r>
      <w:r>
        <w:rPr>
          <w:rFonts w:hint="default" w:ascii="Garamond" w:hAnsi="Garamond" w:eastAsia="SimSun" w:cs="Garamond"/>
          <w:sz w:val="24"/>
          <w:szCs w:val="24"/>
        </w:rPr>
        <w:noBreakHyphen/>
      </w:r>
      <w:r>
        <w:rPr>
          <w:rFonts w:hint="default" w:ascii="Garamond" w:hAnsi="Garamond" w:eastAsia="SimSun" w:cs="Garamond"/>
          <w:sz w:val="24"/>
          <w:szCs w:val="24"/>
        </w:rPr>
        <w:t>point Likert scale</w:t>
      </w:r>
      <w:r>
        <w:rPr>
          <w:rFonts w:hint="default" w:ascii="Garamond" w:hAnsi="Garamond" w:eastAsia="SimSun" w:cs="Garamond"/>
          <w:i w:val="0"/>
          <w:iCs w:val="0"/>
          <w:sz w:val="24"/>
          <w:szCs w:val="24"/>
        </w:rPr>
        <w:t xml:space="preserve"> (ranging from </w:t>
      </w:r>
      <w:r>
        <w:rPr>
          <w:rStyle w:val="15"/>
          <w:rFonts w:hint="default" w:ascii="Garamond" w:hAnsi="Garamond" w:eastAsia="SimSun" w:cs="Garamond"/>
          <w:i w:val="0"/>
          <w:iCs w:val="0"/>
          <w:sz w:val="24"/>
          <w:szCs w:val="24"/>
        </w:rPr>
        <w:t>Strongly Disagree</w:t>
      </w:r>
      <w:r>
        <w:rPr>
          <w:rFonts w:hint="default" w:ascii="Garamond" w:hAnsi="Garamond" w:eastAsia="SimSun" w:cs="Garamond"/>
          <w:i w:val="0"/>
          <w:iCs w:val="0"/>
          <w:sz w:val="24"/>
          <w:szCs w:val="24"/>
        </w:rPr>
        <w:t xml:space="preserve"> to </w:t>
      </w:r>
      <w:r>
        <w:rPr>
          <w:rStyle w:val="15"/>
          <w:rFonts w:hint="default" w:ascii="Garamond" w:hAnsi="Garamond" w:eastAsia="SimSun" w:cs="Garamond"/>
          <w:i w:val="0"/>
          <w:iCs w:val="0"/>
          <w:sz w:val="24"/>
          <w:szCs w:val="24"/>
        </w:rPr>
        <w:t>Strongly Agree</w:t>
      </w:r>
      <w:r>
        <w:rPr>
          <w:rFonts w:hint="default" w:ascii="Garamond" w:hAnsi="Garamond" w:eastAsia="SimSun" w:cs="Garamond"/>
          <w:i w:val="0"/>
          <w:iCs w:val="0"/>
          <w:sz w:val="24"/>
          <w:szCs w:val="24"/>
        </w:rPr>
        <w:t>)</w:t>
      </w:r>
      <w:r>
        <w:rPr>
          <w:rFonts w:hint="default" w:ascii="Garamond" w:hAnsi="Garamond" w:eastAsia="SimSun" w:cs="Garamond"/>
          <w:sz w:val="24"/>
          <w:szCs w:val="24"/>
        </w:rPr>
        <w:t xml:space="preserve"> provides clarity and balance, this study will instead adopt a </w:t>
      </w:r>
      <w:r>
        <w:rPr>
          <w:rStyle w:val="21"/>
          <w:rFonts w:hint="default" w:ascii="Garamond" w:hAnsi="Garamond" w:eastAsia="SimSun" w:cs="Garamond"/>
          <w:sz w:val="24"/>
          <w:szCs w:val="24"/>
        </w:rPr>
        <w:t>4</w:t>
      </w:r>
      <w:r>
        <w:rPr>
          <w:rStyle w:val="21"/>
          <w:rFonts w:hint="default" w:ascii="Garamond" w:hAnsi="Garamond" w:eastAsia="SimSun" w:cs="Garamond"/>
          <w:sz w:val="24"/>
          <w:szCs w:val="24"/>
        </w:rPr>
        <w:noBreakHyphen/>
      </w:r>
      <w:r>
        <w:rPr>
          <w:rStyle w:val="21"/>
          <w:rFonts w:hint="default" w:ascii="Garamond" w:hAnsi="Garamond" w:eastAsia="SimSun" w:cs="Garamond"/>
          <w:sz w:val="24"/>
          <w:szCs w:val="24"/>
        </w:rPr>
        <w:t>point Likert scale</w:t>
      </w:r>
      <w:r>
        <w:rPr>
          <w:rFonts w:hint="default" w:ascii="Garamond" w:hAnsi="Garamond" w:eastAsia="SimSun" w:cs="Garamond"/>
          <w:sz w:val="24"/>
          <w:szCs w:val="24"/>
        </w:rPr>
        <w:t xml:space="preserve"> to encourage more decisive responses by removing the neutral midpoint. The scale will be structured as follows: </w:t>
      </w:r>
      <w:r>
        <w:rPr>
          <w:rStyle w:val="21"/>
          <w:rFonts w:hint="default" w:ascii="Garamond" w:hAnsi="Garamond" w:eastAsia="SimSun" w:cs="Garamond"/>
          <w:sz w:val="24"/>
          <w:szCs w:val="24"/>
        </w:rPr>
        <w:t>1. Strongly Disagree, 2. Disagree, 3. Agree, and 4. Strongly Agree.</w:t>
      </w:r>
      <w:r>
        <w:rPr>
          <w:rFonts w:hint="default" w:ascii="Garamond" w:hAnsi="Garamond" w:eastAsia="SimSun" w:cs="Garamond"/>
          <w:sz w:val="24"/>
          <w:szCs w:val="24"/>
        </w:rPr>
        <w:t xml:space="preserve"> This adjustment ensures that participants must take a clear stance on each statement, thereby strengthening the reliability of the data collected and providing more actionable insights for evaluating the system’s performance against ISO/IEC 25010:2023 standards</w:t>
      </w:r>
      <w:r>
        <w:rPr>
          <w:rFonts w:ascii="SimSun" w:hAnsi="SimSun" w:eastAsia="SimSun" w:cs="SimSun"/>
          <w:sz w:val="24"/>
          <w:szCs w:val="24"/>
        </w:rPr>
        <w:t>.</w:t>
      </w:r>
    </w:p>
    <w:p w14:paraId="27702976">
      <w:pPr>
        <w:spacing w:before="281" w:beforeAutospacing="0" w:after="281" w:afterAutospacing="0" w:line="360" w:lineRule="auto"/>
        <w:jc w:val="both"/>
        <w:rPr>
          <w:rFonts w:ascii="Garamond" w:hAnsi="Garamond" w:eastAsia="Garamond" w:cs="Garamond"/>
          <w:b/>
          <w:bCs/>
          <w:sz w:val="24"/>
          <w:szCs w:val="24"/>
          <w:lang w:val="en-GB"/>
        </w:rPr>
      </w:pPr>
    </w:p>
    <w:p w14:paraId="4434DB70">
      <w:pPr>
        <w:spacing w:before="281" w:beforeAutospacing="0" w:after="281" w:afterAutospacing="0" w:line="360" w:lineRule="auto"/>
        <w:jc w:val="both"/>
        <w:rPr>
          <w:rFonts w:ascii="Garamond" w:hAnsi="Garamond" w:eastAsia="Garamond" w:cs="Garamond"/>
          <w:b/>
          <w:bCs/>
          <w:sz w:val="24"/>
          <w:szCs w:val="24"/>
          <w:lang w:val="en-GB"/>
        </w:rPr>
      </w:pPr>
    </w:p>
    <w:p w14:paraId="0940B6A8">
      <w:pPr>
        <w:spacing w:before="281" w:beforeAutospacing="0" w:after="281" w:afterAutospacing="0" w:line="360" w:lineRule="auto"/>
        <w:jc w:val="both"/>
        <w:rPr>
          <w:rFonts w:ascii="Garamond" w:hAnsi="Garamond" w:eastAsia="Garamond" w:cs="Garamond"/>
          <w:b/>
          <w:bCs/>
          <w:sz w:val="28"/>
          <w:szCs w:val="28"/>
          <w:lang w:val="en-GB"/>
        </w:rPr>
      </w:pPr>
      <w:r>
        <w:rPr>
          <w:rFonts w:ascii="Garamond" w:hAnsi="Garamond" w:eastAsia="Garamond" w:cs="Garamond"/>
          <w:b/>
          <w:bCs/>
          <w:sz w:val="24"/>
          <w:szCs w:val="24"/>
          <w:lang w:val="en-GB"/>
        </w:rPr>
        <w:t>Weighted Mean Computation</w:t>
      </w:r>
    </w:p>
    <w:p w14:paraId="5267286E">
      <w:pPr>
        <w:spacing w:before="240" w:beforeAutospacing="0" w:after="240" w:afterAutospacing="0"/>
        <w:ind w:firstLine="600" w:firstLineChars="250"/>
        <w:jc w:val="both"/>
        <w:rPr>
          <w:rFonts w:ascii="Garamond" w:hAnsi="Garamond" w:eastAsia="Garamond" w:cs="Garamond"/>
          <w:sz w:val="24"/>
          <w:szCs w:val="24"/>
          <w:lang w:val="en-GB"/>
        </w:rPr>
      </w:pPr>
      <w:r>
        <w:rPr>
          <w:rFonts w:ascii="Garamond" w:hAnsi="Garamond" w:eastAsia="Garamond" w:cs="Garamond"/>
          <w:sz w:val="24"/>
          <w:szCs w:val="24"/>
          <w:lang w:val="en-GB"/>
        </w:rPr>
        <w:t xml:space="preserve">To determine the overall evaluation of each criterion, the </w:t>
      </w:r>
      <w:r>
        <w:rPr>
          <w:rFonts w:ascii="Garamond" w:hAnsi="Garamond" w:eastAsia="Garamond" w:cs="Garamond"/>
          <w:b/>
          <w:bCs/>
          <w:sz w:val="24"/>
          <w:szCs w:val="24"/>
          <w:lang w:val="en-GB"/>
        </w:rPr>
        <w:t>weighted mean</w:t>
      </w:r>
      <w:r>
        <w:rPr>
          <w:rFonts w:ascii="Garamond" w:hAnsi="Garamond" w:eastAsia="Garamond" w:cs="Garamond"/>
          <w:sz w:val="24"/>
          <w:szCs w:val="24"/>
          <w:lang w:val="en-GB"/>
        </w:rPr>
        <w:t xml:space="preserve"> will be computed using the formula:</w:t>
      </w:r>
    </w:p>
    <w:p w14:paraId="12562F33">
      <w:pPr>
        <w:spacing w:before="240" w:beforeAutospacing="0" w:after="240" w:afterAutospacing="0"/>
        <w:jc w:val="both"/>
        <w:rPr>
          <w:rFonts w:hint="default" w:ascii="Garamond" w:hAnsi="Garamond" w:eastAsia="SimSun" w:cs="Garamond"/>
          <w:sz w:val="24"/>
          <w:szCs w:val="24"/>
        </w:rPr>
      </w:pPr>
      <w:r>
        <w:rPr>
          <w:rFonts w:hint="default" w:ascii="Garamond" w:hAnsi="Garamond" w:eastAsia="SimSun" w:cs="Garamond"/>
          <w:sz w:val="24"/>
          <w:szCs w:val="24"/>
        </w:rPr>
        <w:t>Weighted Mean=∑(wi</w:t>
      </w:r>
      <w:r>
        <w:rPr>
          <w:rFonts w:hint="default" w:ascii="Garamond" w:hAnsi="Garamond" w:eastAsia="SimSun" w:cs="Garamond"/>
          <w:sz w:val="24"/>
          <w:szCs w:val="24"/>
          <w:lang w:val="en-US"/>
        </w:rPr>
        <w:t xml:space="preserve"> . </w:t>
      </w:r>
      <w:r>
        <w:rPr>
          <w:rFonts w:hint="default" w:ascii="Garamond" w:hAnsi="Garamond" w:eastAsia="SimSun" w:cs="Garamond"/>
          <w:sz w:val="24"/>
          <w:szCs w:val="24"/>
        </w:rPr>
        <w:t>xi</w:t>
      </w:r>
      <w:r>
        <w:rPr>
          <w:rFonts w:hint="default" w:ascii="Garamond" w:hAnsi="Garamond" w:eastAsia="SimSun" w:cs="Garamond"/>
          <w:sz w:val="24"/>
          <w:szCs w:val="24"/>
          <w:lang w:val="en-US"/>
        </w:rPr>
        <w:t xml:space="preserve">) / </w:t>
      </w:r>
      <w:r>
        <w:rPr>
          <w:rFonts w:hint="default" w:ascii="Garamond" w:hAnsi="Garamond" w:eastAsia="SimSun" w:cs="Garamond"/>
          <w:sz w:val="24"/>
          <w:szCs w:val="24"/>
        </w:rPr>
        <w:t>∑wi</w:t>
      </w:r>
    </w:p>
    <w:p w14:paraId="2EFCE6A5">
      <w:pPr>
        <w:spacing w:before="240" w:beforeAutospacing="0" w:after="240" w:afterAutospacing="0"/>
        <w:jc w:val="both"/>
        <w:rPr>
          <w:rFonts w:hint="default" w:ascii="Garamond" w:hAnsi="Garamond" w:eastAsia="Garamond" w:cs="Garamond"/>
          <w:sz w:val="24"/>
          <w:szCs w:val="24"/>
          <w:lang w:val="en-GB"/>
        </w:rPr>
      </w:pPr>
      <w:r>
        <w:rPr>
          <w:rFonts w:hint="default" w:ascii="Garamond" w:hAnsi="Garamond" w:eastAsia="Garamond" w:cs="Garamond"/>
          <w:sz w:val="24"/>
          <w:szCs w:val="24"/>
          <w:lang w:val="en-GB"/>
        </w:rPr>
        <w:t>Where:</w:t>
      </w:r>
    </w:p>
    <w:p w14:paraId="07258B1F">
      <w:pPr>
        <w:pStyle w:val="37"/>
        <w:numPr>
          <w:ilvl w:val="0"/>
          <w:numId w:val="2"/>
        </w:numPr>
        <w:spacing w:before="0" w:beforeAutospacing="0" w:after="0" w:afterAutospacing="0"/>
        <w:jc w:val="both"/>
        <w:rPr>
          <w:rFonts w:hint="default" w:ascii="Garamond" w:hAnsi="Garamond" w:eastAsia="Garamond" w:cs="Garamond"/>
          <w:sz w:val="24"/>
          <w:szCs w:val="24"/>
          <w:lang w:val="en-GB"/>
        </w:rPr>
      </w:pPr>
      <w:r>
        <w:rPr>
          <w:rFonts w:hint="default" w:ascii="Garamond" w:hAnsi="Garamond" w:eastAsia="SimSun" w:cs="Garamond"/>
          <w:sz w:val="24"/>
          <w:szCs w:val="24"/>
        </w:rPr>
        <w:t>xi = the value or rating (e.g., Likert scale response)</w:t>
      </w:r>
    </w:p>
    <w:p w14:paraId="216972A6">
      <w:pPr>
        <w:pStyle w:val="37"/>
        <w:numPr>
          <w:ilvl w:val="0"/>
          <w:numId w:val="2"/>
        </w:numPr>
        <w:spacing w:before="0" w:beforeAutospacing="0" w:after="0" w:afterAutospacing="0"/>
        <w:jc w:val="both"/>
        <w:rPr>
          <w:rFonts w:hint="default" w:ascii="Garamond" w:hAnsi="Garamond" w:eastAsia="Garamond" w:cs="Garamond"/>
          <w:sz w:val="24"/>
          <w:szCs w:val="24"/>
          <w:lang w:val="en-GB"/>
        </w:rPr>
      </w:pPr>
      <w:r>
        <w:rPr>
          <w:rFonts w:hint="default" w:ascii="Garamond" w:hAnsi="Garamond" w:eastAsia="SimSun" w:cs="Garamond"/>
          <w:sz w:val="24"/>
          <w:szCs w:val="24"/>
        </w:rPr>
        <w:t>wi = the weight or frequency assigned to that value</w:t>
      </w:r>
    </w:p>
    <w:p w14:paraId="1A2D894F">
      <w:pPr>
        <w:pStyle w:val="37"/>
        <w:numPr>
          <w:ilvl w:val="0"/>
          <w:numId w:val="2"/>
        </w:numPr>
        <w:spacing w:before="0" w:beforeAutospacing="0" w:after="0" w:afterAutospacing="0"/>
        <w:jc w:val="both"/>
        <w:rPr>
          <w:rFonts w:hint="default" w:ascii="Garamond" w:hAnsi="Garamond" w:eastAsia="Garamond" w:cs="Garamond"/>
          <w:sz w:val="24"/>
          <w:szCs w:val="24"/>
          <w:lang w:val="en-GB"/>
        </w:rPr>
      </w:pPr>
      <w:r>
        <w:rPr>
          <w:rFonts w:hint="default" w:ascii="Garamond" w:hAnsi="Garamond" w:eastAsia="SimSun" w:cs="Garamond"/>
          <w:sz w:val="24"/>
          <w:szCs w:val="24"/>
        </w:rPr>
        <w:t>∑(wi⋅xi) = the sum of all weighted scores</w:t>
      </w:r>
    </w:p>
    <w:p w14:paraId="6BEB271C">
      <w:pPr>
        <w:pStyle w:val="37"/>
        <w:numPr>
          <w:ilvl w:val="0"/>
          <w:numId w:val="2"/>
        </w:numPr>
        <w:spacing w:before="0" w:beforeAutospacing="0" w:after="0" w:afterAutospacing="0"/>
        <w:jc w:val="both"/>
        <w:rPr>
          <w:rFonts w:hint="default" w:ascii="Garamond" w:hAnsi="Garamond" w:cs="Garamond"/>
          <w:b/>
          <w:bCs/>
          <w:sz w:val="24"/>
          <w:szCs w:val="24"/>
        </w:rPr>
      </w:pPr>
      <w:r>
        <w:rPr>
          <w:rFonts w:hint="default" w:ascii="Garamond" w:hAnsi="Garamond" w:eastAsia="SimSun" w:cs="Garamond"/>
          <w:sz w:val="24"/>
          <w:szCs w:val="24"/>
        </w:rPr>
        <w:t>∑wi = the total of all weights or frequencies</w:t>
      </w:r>
      <w:r>
        <w:rPr>
          <w:rFonts w:hint="default" w:ascii="Garamond" w:hAnsi="Garamond" w:eastAsia="Garamond" w:cs="Garamond"/>
          <w:sz w:val="24"/>
          <w:szCs w:val="24"/>
          <w:lang w:val="en-GB"/>
        </w:rPr>
        <w:t xml:space="preserve"> </w:t>
      </w:r>
    </w:p>
    <w:p w14:paraId="23B50FC8">
      <w:pPr>
        <w:pStyle w:val="4"/>
        <w:keepNext w:val="0"/>
        <w:keepLines w:val="0"/>
        <w:widowControl/>
        <w:suppressLineNumbers w:val="0"/>
        <w:jc w:val="both"/>
        <w:rPr>
          <w:rFonts w:hint="default" w:ascii="Garamond" w:hAnsi="Garamond" w:cs="Garamond"/>
          <w:b/>
          <w:bCs/>
          <w:sz w:val="24"/>
          <w:szCs w:val="24"/>
        </w:rPr>
      </w:pPr>
    </w:p>
    <w:p w14:paraId="7750B031">
      <w:pPr>
        <w:spacing w:before="240" w:beforeAutospacing="0" w:after="240" w:afterAutospacing="0" w:line="360" w:lineRule="auto"/>
        <w:ind w:firstLine="600" w:firstLineChars="250"/>
        <w:jc w:val="both"/>
        <w:rPr>
          <w:rFonts w:hint="default" w:ascii="Garamond" w:hAnsi="Garamond" w:eastAsia="SimSun" w:cs="Garamond"/>
          <w:b w:val="0"/>
          <w:bCs w:val="0"/>
          <w:sz w:val="24"/>
          <w:szCs w:val="24"/>
        </w:rPr>
      </w:pPr>
      <w:r>
        <w:rPr>
          <w:rFonts w:hint="default" w:ascii="Garamond" w:hAnsi="Garamond" w:eastAsia="SimSun" w:cs="Garamond"/>
          <w:b w:val="0"/>
          <w:bCs w:val="0"/>
          <w:sz w:val="24"/>
          <w:szCs w:val="24"/>
        </w:rPr>
        <w:t xml:space="preserve">In computing the weighted mean for the evaluation of CitiSense, the study will make use of several key variables derived from the survey responses. The </w:t>
      </w:r>
      <w:r>
        <w:rPr>
          <w:rStyle w:val="21"/>
          <w:rFonts w:hint="default" w:ascii="Garamond" w:hAnsi="Garamond" w:eastAsia="SimSun" w:cs="Garamond"/>
          <w:b w:val="0"/>
          <w:bCs w:val="0"/>
          <w:sz w:val="24"/>
          <w:szCs w:val="24"/>
        </w:rPr>
        <w:t>rating variable</w:t>
      </w:r>
      <w:r>
        <w:rPr>
          <w:rFonts w:hint="default" w:ascii="Garamond" w:hAnsi="Garamond" w:eastAsia="SimSun" w:cs="Garamond"/>
          <w:b w:val="0"/>
          <w:bCs w:val="0"/>
          <w:sz w:val="24"/>
          <w:szCs w:val="24"/>
        </w:rPr>
        <w:t xml:space="preserve"> represents the numerical value assigned to each option in the Likert scale, while the </w:t>
      </w:r>
      <w:r>
        <w:rPr>
          <w:rStyle w:val="21"/>
          <w:rFonts w:hint="default" w:ascii="Garamond" w:hAnsi="Garamond" w:eastAsia="SimSun" w:cs="Garamond"/>
          <w:b w:val="0"/>
          <w:bCs w:val="0"/>
          <w:sz w:val="24"/>
          <w:szCs w:val="24"/>
        </w:rPr>
        <w:t>frequency variable</w:t>
      </w:r>
      <w:r>
        <w:rPr>
          <w:rFonts w:hint="default" w:ascii="Garamond" w:hAnsi="Garamond" w:eastAsia="SimSun" w:cs="Garamond"/>
          <w:b w:val="0"/>
          <w:bCs w:val="0"/>
          <w:sz w:val="24"/>
          <w:szCs w:val="24"/>
        </w:rPr>
        <w:t xml:space="preserve"> corresponds to the number of respondents who selected a particular rating. These two variables interact to form the </w:t>
      </w:r>
      <w:r>
        <w:rPr>
          <w:rStyle w:val="21"/>
          <w:rFonts w:hint="default" w:ascii="Garamond" w:hAnsi="Garamond" w:eastAsia="SimSun" w:cs="Garamond"/>
          <w:b w:val="0"/>
          <w:bCs w:val="0"/>
          <w:sz w:val="24"/>
          <w:szCs w:val="24"/>
        </w:rPr>
        <w:t>weighted score</w:t>
      </w:r>
      <w:r>
        <w:rPr>
          <w:rFonts w:hint="default" w:ascii="Garamond" w:hAnsi="Garamond" w:eastAsia="SimSun" w:cs="Garamond"/>
          <w:b w:val="0"/>
          <w:bCs w:val="0"/>
          <w:sz w:val="24"/>
          <w:szCs w:val="24"/>
        </w:rPr>
        <w:t xml:space="preserve">, which reflects the collective perception of participants for each evaluation criterion. </w:t>
      </w:r>
    </w:p>
    <w:p w14:paraId="3B96025A">
      <w:pPr>
        <w:spacing w:before="240" w:beforeAutospacing="0" w:after="240" w:afterAutospacing="0" w:line="360" w:lineRule="auto"/>
        <w:ind w:firstLine="600" w:firstLineChars="250"/>
        <w:jc w:val="both"/>
        <w:rPr>
          <w:rFonts w:ascii="SimSun" w:hAnsi="SimSun" w:eastAsia="SimSun" w:cs="SimSun"/>
          <w:sz w:val="24"/>
          <w:szCs w:val="24"/>
        </w:rPr>
      </w:pPr>
      <w:r>
        <w:rPr>
          <w:rFonts w:hint="default" w:ascii="Garamond" w:hAnsi="Garamond" w:eastAsia="SimSun" w:cs="Garamond"/>
          <w:b w:val="0"/>
          <w:bCs w:val="0"/>
          <w:sz w:val="24"/>
          <w:szCs w:val="24"/>
        </w:rPr>
        <w:t xml:space="preserve">The </w:t>
      </w:r>
      <w:r>
        <w:rPr>
          <w:rStyle w:val="21"/>
          <w:rFonts w:hint="default" w:ascii="Garamond" w:hAnsi="Garamond" w:eastAsia="SimSun" w:cs="Garamond"/>
          <w:b w:val="0"/>
          <w:bCs w:val="0"/>
          <w:sz w:val="24"/>
          <w:szCs w:val="24"/>
        </w:rPr>
        <w:t>total frequency</w:t>
      </w:r>
      <w:r>
        <w:rPr>
          <w:rFonts w:hint="default" w:ascii="Garamond" w:hAnsi="Garamond" w:eastAsia="SimSun" w:cs="Garamond"/>
          <w:b w:val="0"/>
          <w:bCs w:val="0"/>
          <w:sz w:val="24"/>
          <w:szCs w:val="24"/>
        </w:rPr>
        <w:t xml:space="preserve"> serves as the denominator, representing the overall number of responses collected, while the </w:t>
      </w:r>
      <w:r>
        <w:rPr>
          <w:rStyle w:val="21"/>
          <w:rFonts w:hint="default" w:ascii="Garamond" w:hAnsi="Garamond" w:eastAsia="SimSun" w:cs="Garamond"/>
          <w:b w:val="0"/>
          <w:bCs w:val="0"/>
          <w:sz w:val="24"/>
          <w:szCs w:val="24"/>
        </w:rPr>
        <w:t>sum of weighted scores</w:t>
      </w:r>
      <w:r>
        <w:rPr>
          <w:rFonts w:hint="default" w:ascii="Garamond" w:hAnsi="Garamond" w:eastAsia="SimSun" w:cs="Garamond"/>
          <w:b w:val="0"/>
          <w:bCs w:val="0"/>
          <w:sz w:val="24"/>
          <w:szCs w:val="24"/>
        </w:rPr>
        <w:t xml:space="preserve"> functions as the numerator, capturing the aggregated strength of participant ratings. By dividing the numerator by the denominator, the study obtains the </w:t>
      </w:r>
      <w:r>
        <w:rPr>
          <w:rStyle w:val="21"/>
          <w:rFonts w:hint="default" w:ascii="Garamond" w:hAnsi="Garamond" w:eastAsia="SimSun" w:cs="Garamond"/>
          <w:b w:val="0"/>
          <w:bCs w:val="0"/>
          <w:sz w:val="24"/>
          <w:szCs w:val="24"/>
        </w:rPr>
        <w:t>weighted mean</w:t>
      </w:r>
      <w:r>
        <w:rPr>
          <w:rFonts w:hint="default" w:ascii="Garamond" w:hAnsi="Garamond" w:eastAsia="SimSun" w:cs="Garamond"/>
          <w:b w:val="0"/>
          <w:bCs w:val="0"/>
          <w:sz w:val="24"/>
          <w:szCs w:val="24"/>
        </w:rPr>
        <w:t>, which serves as the primary statistical measure for analyzing usability, efficiency, reliability, and functional suitability of the system based on ISO/IEC 25010:2023 standards. This approach ensures that the evaluation accounts for both the intensity of ratings and the number of respondents, thereby producing a balanced and reliable measure of system performance</w:t>
      </w:r>
      <w:r>
        <w:rPr>
          <w:rFonts w:ascii="SimSun" w:hAnsi="SimSun" w:eastAsia="SimSun" w:cs="SimSun"/>
          <w:b w:val="0"/>
          <w:bCs w:val="0"/>
          <w:sz w:val="24"/>
          <w:szCs w:val="24"/>
        </w:rPr>
        <w:t>.</w:t>
      </w:r>
      <w:r>
        <w:rPr>
          <w:rFonts w:ascii="SimSun" w:hAnsi="SimSun" w:eastAsia="SimSun" w:cs="SimSun"/>
          <w:sz w:val="24"/>
          <w:szCs w:val="24"/>
        </w:rPr>
        <w:br w:type="textWrapping"/>
      </w:r>
    </w:p>
    <w:p w14:paraId="713DF3FC">
      <w:pPr>
        <w:spacing w:before="240" w:beforeAutospacing="0" w:after="240" w:afterAutospacing="0" w:line="360" w:lineRule="auto"/>
        <w:ind w:firstLine="600" w:firstLineChars="250"/>
        <w:jc w:val="both"/>
        <w:rPr>
          <w:rFonts w:ascii="SimSun" w:hAnsi="SimSun" w:eastAsia="SimSun" w:cs="SimSun"/>
          <w:sz w:val="24"/>
          <w:szCs w:val="24"/>
        </w:rPr>
      </w:pPr>
    </w:p>
    <w:p w14:paraId="7534DA52">
      <w:pPr>
        <w:spacing w:before="240" w:beforeAutospacing="0" w:after="240" w:afterAutospacing="0" w:line="360" w:lineRule="auto"/>
        <w:jc w:val="both"/>
        <w:rPr>
          <w:rFonts w:hint="default" w:ascii="Garamond" w:hAnsi="Garamond" w:eastAsia="SimSun" w:cs="Garamond"/>
          <w:sz w:val="24"/>
          <w:szCs w:val="24"/>
          <w:lang w:val="en-US"/>
        </w:rPr>
      </w:pPr>
      <w:r>
        <w:rPr>
          <w:rFonts w:hint="default" w:ascii="Garamond" w:hAnsi="Garamond" w:eastAsia="SimSun" w:cs="Garamond"/>
          <w:b/>
          <w:bCs/>
          <w:sz w:val="24"/>
          <w:szCs w:val="24"/>
          <w:lang w:val="en-US"/>
        </w:rPr>
        <w:t>Example for 100 respondents computation:</w:t>
      </w:r>
    </w:p>
    <w:p w14:paraId="06BD2AAA">
      <w:pPr>
        <w:spacing w:before="240" w:beforeAutospacing="0" w:after="240" w:afterAutospacing="0" w:line="360" w:lineRule="auto"/>
        <w:ind w:firstLine="1928" w:firstLineChars="800"/>
        <w:jc w:val="both"/>
        <w:rPr>
          <w:rFonts w:hint="default" w:ascii="Garamond" w:hAnsi="Garamond" w:eastAsia="SimSun" w:cs="Garamond"/>
          <w:b/>
          <w:bCs/>
          <w:sz w:val="24"/>
          <w:szCs w:val="24"/>
        </w:rPr>
      </w:pPr>
      <w:r>
        <w:rPr>
          <w:rFonts w:hint="default" w:ascii="Garamond" w:hAnsi="Garamond" w:eastAsia="SimSun" w:cs="Garamond"/>
          <w:b/>
          <w:bCs/>
          <w:sz w:val="24"/>
          <w:szCs w:val="24"/>
        </w:rPr>
        <w:t>Weighted Mean=∑(wi</w:t>
      </w:r>
      <w:r>
        <w:rPr>
          <w:rFonts w:hint="default" w:ascii="Garamond" w:hAnsi="Garamond" w:eastAsia="SimSun" w:cs="Garamond"/>
          <w:b/>
          <w:bCs/>
          <w:sz w:val="24"/>
          <w:szCs w:val="24"/>
          <w:lang w:val="en-US"/>
        </w:rPr>
        <w:t xml:space="preserve"> . </w:t>
      </w:r>
      <w:r>
        <w:rPr>
          <w:rFonts w:hint="default" w:ascii="Garamond" w:hAnsi="Garamond" w:eastAsia="SimSun" w:cs="Garamond"/>
          <w:b/>
          <w:bCs/>
          <w:sz w:val="24"/>
          <w:szCs w:val="24"/>
        </w:rPr>
        <w:t>xi</w:t>
      </w:r>
      <w:r>
        <w:rPr>
          <w:rFonts w:hint="default" w:ascii="Garamond" w:hAnsi="Garamond" w:eastAsia="SimSun" w:cs="Garamond"/>
          <w:b/>
          <w:bCs/>
          <w:sz w:val="24"/>
          <w:szCs w:val="24"/>
          <w:lang w:val="en-US"/>
        </w:rPr>
        <w:t xml:space="preserve">) / </w:t>
      </w:r>
      <w:r>
        <w:rPr>
          <w:rFonts w:hint="default" w:ascii="Garamond" w:hAnsi="Garamond" w:eastAsia="SimSun" w:cs="Garamond"/>
          <w:b/>
          <w:bCs/>
          <w:sz w:val="24"/>
          <w:szCs w:val="24"/>
        </w:rPr>
        <w:t>∑wi</w:t>
      </w:r>
    </w:p>
    <w:p w14:paraId="31930D92">
      <w:pPr>
        <w:pStyle w:val="4"/>
        <w:keepNext w:val="0"/>
        <w:keepLines w:val="0"/>
        <w:widowControl/>
        <w:suppressLineNumbers w:val="0"/>
        <w:spacing w:line="360" w:lineRule="auto"/>
        <w:ind w:firstLine="600" w:firstLineChars="250"/>
        <w:jc w:val="both"/>
        <w:rPr>
          <w:rFonts w:ascii="SimSun" w:hAnsi="SimSun" w:eastAsia="SimSun" w:cs="SimSun"/>
          <w:b w:val="0"/>
          <w:bCs w:val="0"/>
          <w:sz w:val="24"/>
          <w:szCs w:val="24"/>
        </w:rPr>
      </w:pPr>
      <w:r>
        <w:rPr>
          <w:rFonts w:hint="default" w:ascii="Garamond" w:hAnsi="Garamond" w:eastAsia="SimSun" w:cs="Garamond"/>
          <w:b w:val="0"/>
          <w:bCs w:val="0"/>
          <w:sz w:val="24"/>
          <w:szCs w:val="24"/>
        </w:rPr>
        <w:t xml:space="preserve">For instance, in evaluating the usability of CitiSense, suppose 100 respondents participated in the survey. Out of these, </w:t>
      </w:r>
      <w:r>
        <w:rPr>
          <w:rStyle w:val="21"/>
          <w:rFonts w:hint="default" w:ascii="Garamond" w:hAnsi="Garamond" w:eastAsia="SimSun" w:cs="Garamond"/>
          <w:b w:val="0"/>
          <w:bCs w:val="0"/>
          <w:sz w:val="24"/>
          <w:szCs w:val="24"/>
        </w:rPr>
        <w:t>35 respondents rated “Strongly Agree” (4 points)</w:t>
      </w:r>
      <w:r>
        <w:rPr>
          <w:rFonts w:hint="default" w:ascii="Garamond" w:hAnsi="Garamond" w:eastAsia="SimSun" w:cs="Garamond"/>
          <w:b w:val="0"/>
          <w:bCs w:val="0"/>
          <w:sz w:val="24"/>
          <w:szCs w:val="24"/>
        </w:rPr>
        <w:t xml:space="preserve">, </w:t>
      </w:r>
      <w:r>
        <w:rPr>
          <w:rStyle w:val="21"/>
          <w:rFonts w:hint="default" w:ascii="Garamond" w:hAnsi="Garamond" w:eastAsia="SimSun" w:cs="Garamond"/>
          <w:b w:val="0"/>
          <w:bCs w:val="0"/>
          <w:sz w:val="24"/>
          <w:szCs w:val="24"/>
        </w:rPr>
        <w:t>30 rated “Agree” (3 points)</w:t>
      </w:r>
      <w:r>
        <w:rPr>
          <w:rFonts w:hint="default" w:ascii="Garamond" w:hAnsi="Garamond" w:eastAsia="SimSun" w:cs="Garamond"/>
          <w:b w:val="0"/>
          <w:bCs w:val="0"/>
          <w:sz w:val="24"/>
          <w:szCs w:val="24"/>
        </w:rPr>
        <w:t xml:space="preserve">, </w:t>
      </w:r>
      <w:r>
        <w:rPr>
          <w:rStyle w:val="21"/>
          <w:rFonts w:hint="default" w:ascii="Garamond" w:hAnsi="Garamond" w:eastAsia="SimSun" w:cs="Garamond"/>
          <w:b w:val="0"/>
          <w:bCs w:val="0"/>
          <w:sz w:val="24"/>
          <w:szCs w:val="24"/>
        </w:rPr>
        <w:t>20 rated “Disagree” (2 points)</w:t>
      </w:r>
      <w:r>
        <w:rPr>
          <w:rFonts w:hint="default" w:ascii="Garamond" w:hAnsi="Garamond" w:eastAsia="SimSun" w:cs="Garamond"/>
          <w:b w:val="0"/>
          <w:bCs w:val="0"/>
          <w:sz w:val="24"/>
          <w:szCs w:val="24"/>
        </w:rPr>
        <w:t xml:space="preserve">, and </w:t>
      </w:r>
      <w:r>
        <w:rPr>
          <w:rStyle w:val="21"/>
          <w:rFonts w:hint="default" w:ascii="Garamond" w:hAnsi="Garamond" w:eastAsia="SimSun" w:cs="Garamond"/>
          <w:b w:val="0"/>
          <w:bCs w:val="0"/>
          <w:sz w:val="24"/>
          <w:szCs w:val="24"/>
        </w:rPr>
        <w:t>15 rated “Strongly Disagree” (1 point)</w:t>
      </w:r>
      <w:r>
        <w:rPr>
          <w:rFonts w:hint="default" w:ascii="Garamond" w:hAnsi="Garamond" w:eastAsia="SimSun" w:cs="Garamond"/>
          <w:b w:val="0"/>
          <w:bCs w:val="0"/>
          <w:sz w:val="24"/>
          <w:szCs w:val="24"/>
        </w:rPr>
        <w:t xml:space="preserve">. In this case, the </w:t>
      </w:r>
      <w:r>
        <w:rPr>
          <w:rStyle w:val="21"/>
          <w:rFonts w:hint="default" w:ascii="Garamond" w:hAnsi="Garamond" w:eastAsia="SimSun" w:cs="Garamond"/>
          <w:b w:val="0"/>
          <w:bCs w:val="0"/>
          <w:sz w:val="24"/>
          <w:szCs w:val="24"/>
        </w:rPr>
        <w:t>rating variable</w:t>
      </w:r>
      <w:r>
        <w:rPr>
          <w:rFonts w:hint="default" w:ascii="Garamond" w:hAnsi="Garamond" w:eastAsia="SimSun" w:cs="Garamond"/>
          <w:b w:val="0"/>
          <w:bCs w:val="0"/>
          <w:sz w:val="24"/>
          <w:szCs w:val="24"/>
        </w:rPr>
        <w:t xml:space="preserve"> corresponds to the numerical values (4, 3, 2, 1), while the </w:t>
      </w:r>
      <w:r>
        <w:rPr>
          <w:rStyle w:val="21"/>
          <w:rFonts w:hint="default" w:ascii="Garamond" w:hAnsi="Garamond" w:eastAsia="SimSun" w:cs="Garamond"/>
          <w:b w:val="0"/>
          <w:bCs w:val="0"/>
          <w:sz w:val="24"/>
          <w:szCs w:val="24"/>
        </w:rPr>
        <w:t>frequency variable</w:t>
      </w:r>
      <w:r>
        <w:rPr>
          <w:rFonts w:hint="default" w:ascii="Garamond" w:hAnsi="Garamond" w:eastAsia="SimSun" w:cs="Garamond"/>
          <w:b w:val="0"/>
          <w:bCs w:val="0"/>
          <w:sz w:val="24"/>
          <w:szCs w:val="24"/>
        </w:rPr>
        <w:t xml:space="preserve"> represents the number of respondents for each rating. Multiplying each rating by its frequency produces the </w:t>
      </w:r>
      <w:r>
        <w:rPr>
          <w:rStyle w:val="21"/>
          <w:rFonts w:hint="default" w:ascii="Garamond" w:hAnsi="Garamond" w:eastAsia="SimSun" w:cs="Garamond"/>
          <w:b w:val="0"/>
          <w:bCs w:val="0"/>
          <w:sz w:val="24"/>
          <w:szCs w:val="24"/>
        </w:rPr>
        <w:t>weighted scores</w:t>
      </w:r>
      <w:r>
        <w:rPr>
          <w:rFonts w:hint="default" w:ascii="Garamond" w:hAnsi="Garamond" w:eastAsia="SimSun" w:cs="Garamond"/>
          <w:b w:val="0"/>
          <w:bCs w:val="0"/>
          <w:sz w:val="24"/>
          <w:szCs w:val="24"/>
        </w:rPr>
        <w:t xml:space="preserve">: (4 × 35 = 140), (3 × 30 = 90), (2 × 20 = 40), and (1 × 15 = 15). The </w:t>
      </w:r>
      <w:r>
        <w:rPr>
          <w:rStyle w:val="21"/>
          <w:rFonts w:hint="default" w:ascii="Garamond" w:hAnsi="Garamond" w:eastAsia="SimSun" w:cs="Garamond"/>
          <w:b w:val="0"/>
          <w:bCs w:val="0"/>
          <w:sz w:val="24"/>
          <w:szCs w:val="24"/>
        </w:rPr>
        <w:t>sum of weighted scores</w:t>
      </w:r>
      <w:r>
        <w:rPr>
          <w:rFonts w:hint="default" w:ascii="Garamond" w:hAnsi="Garamond" w:eastAsia="SimSun" w:cs="Garamond"/>
          <w:b w:val="0"/>
          <w:bCs w:val="0"/>
          <w:sz w:val="24"/>
          <w:szCs w:val="24"/>
        </w:rPr>
        <w:t xml:space="preserve"> is 285, while the </w:t>
      </w:r>
      <w:r>
        <w:rPr>
          <w:rStyle w:val="21"/>
          <w:rFonts w:hint="default" w:ascii="Garamond" w:hAnsi="Garamond" w:eastAsia="SimSun" w:cs="Garamond"/>
          <w:b w:val="0"/>
          <w:bCs w:val="0"/>
          <w:sz w:val="24"/>
          <w:szCs w:val="24"/>
        </w:rPr>
        <w:t>total frequency</w:t>
      </w:r>
      <w:r>
        <w:rPr>
          <w:rFonts w:hint="default" w:ascii="Garamond" w:hAnsi="Garamond" w:eastAsia="SimSun" w:cs="Garamond"/>
          <w:b w:val="0"/>
          <w:bCs w:val="0"/>
          <w:sz w:val="24"/>
          <w:szCs w:val="24"/>
        </w:rPr>
        <w:t xml:space="preserve"> is 100. Dividing the numerator (285) by the denominator (100) yields a </w:t>
      </w:r>
      <w:r>
        <w:rPr>
          <w:rStyle w:val="21"/>
          <w:rFonts w:hint="default" w:ascii="Garamond" w:hAnsi="Garamond" w:eastAsia="SimSun" w:cs="Garamond"/>
          <w:b w:val="0"/>
          <w:bCs w:val="0"/>
          <w:sz w:val="24"/>
          <w:szCs w:val="24"/>
        </w:rPr>
        <w:t>weighted mean of 2.85</w:t>
      </w:r>
      <w:r>
        <w:rPr>
          <w:rFonts w:hint="default" w:ascii="Garamond" w:hAnsi="Garamond" w:eastAsia="SimSun" w:cs="Garamond"/>
          <w:b w:val="0"/>
          <w:bCs w:val="0"/>
          <w:sz w:val="24"/>
          <w:szCs w:val="24"/>
        </w:rPr>
        <w:t>, which falls within the “Agree” range of the 4</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point Likert scale. This result indicates that, on average, respondents generally agree that the system is usable, demonstrating positive acceptance of CitiSense’s interface and features</w:t>
      </w:r>
      <w:r>
        <w:rPr>
          <w:rFonts w:ascii="SimSun" w:hAnsi="SimSun" w:eastAsia="SimSun" w:cs="SimSun"/>
          <w:b w:val="0"/>
          <w:bCs w:val="0"/>
          <w:sz w:val="24"/>
          <w:szCs w:val="24"/>
        </w:rPr>
        <w:t>.</w:t>
      </w:r>
    </w:p>
    <w:p w14:paraId="1E459E0B">
      <w:pPr>
        <w:pStyle w:val="4"/>
        <w:keepNext w:val="0"/>
        <w:keepLines w:val="0"/>
        <w:widowControl/>
        <w:suppressLineNumbers w:val="0"/>
        <w:spacing w:line="360" w:lineRule="auto"/>
        <w:jc w:val="both"/>
        <w:rPr>
          <w:rFonts w:hint="default" w:ascii="Garamond" w:hAnsi="Garamond" w:cs="Garamond"/>
          <w:b/>
          <w:bCs/>
          <w:sz w:val="24"/>
          <w:szCs w:val="24"/>
          <w:lang w:val="en-US"/>
        </w:rPr>
      </w:pPr>
    </w:p>
    <w:p w14:paraId="1FB6ED87">
      <w:pPr>
        <w:pStyle w:val="4"/>
        <w:keepNext w:val="0"/>
        <w:keepLines w:val="0"/>
        <w:widowControl/>
        <w:suppressLineNumbers w:val="0"/>
        <w:spacing w:line="360" w:lineRule="auto"/>
        <w:jc w:val="both"/>
        <w:rPr>
          <w:rFonts w:hint="default" w:ascii="Garamond" w:hAnsi="Garamond" w:cs="Garamond"/>
          <w:b/>
          <w:bCs/>
          <w:sz w:val="24"/>
          <w:szCs w:val="24"/>
        </w:rPr>
      </w:pPr>
      <w:r>
        <w:rPr>
          <w:rFonts w:hint="default" w:ascii="Garamond" w:hAnsi="Garamond" w:cs="Garamond"/>
          <w:b/>
          <w:bCs/>
          <w:sz w:val="24"/>
          <w:szCs w:val="24"/>
          <w:lang w:val="en-US"/>
        </w:rPr>
        <w:t>I</w:t>
      </w:r>
      <w:r>
        <w:rPr>
          <w:rFonts w:hint="default" w:ascii="Garamond" w:hAnsi="Garamond" w:cs="Garamond"/>
          <w:b/>
          <w:bCs/>
          <w:sz w:val="24"/>
          <w:szCs w:val="24"/>
        </w:rPr>
        <w:t>nterpretation</w:t>
      </w:r>
    </w:p>
    <w:p w14:paraId="115D4BCE">
      <w:pPr>
        <w:pStyle w:val="4"/>
        <w:spacing w:before="281" w:beforeAutospacing="0" w:after="281" w:afterAutospacing="0" w:line="360" w:lineRule="auto"/>
        <w:ind w:firstLine="600" w:firstLineChars="250"/>
        <w:jc w:val="both"/>
        <w:rPr>
          <w:rFonts w:ascii="Garamond" w:hAnsi="Garamond" w:eastAsia="Garamond" w:cs="Garamond"/>
          <w:sz w:val="24"/>
          <w:szCs w:val="24"/>
          <w:lang w:val="en-GB"/>
        </w:rPr>
      </w:pPr>
      <w:r>
        <w:rPr>
          <w:rFonts w:hint="default" w:ascii="Garamond" w:hAnsi="Garamond" w:eastAsia="SimSun" w:cs="Garamond"/>
          <w:sz w:val="24"/>
          <w:szCs w:val="24"/>
        </w:rPr>
        <w:t xml:space="preserve">The computed result of </w:t>
      </w:r>
      <w:r>
        <w:rPr>
          <w:rStyle w:val="21"/>
          <w:rFonts w:hint="default" w:ascii="Garamond" w:hAnsi="Garamond" w:eastAsia="SimSun" w:cs="Garamond"/>
          <w:sz w:val="24"/>
          <w:szCs w:val="24"/>
        </w:rPr>
        <w:t>2.85</w:t>
      </w:r>
      <w:r>
        <w:rPr>
          <w:rFonts w:hint="default" w:ascii="Garamond" w:hAnsi="Garamond" w:eastAsia="SimSun" w:cs="Garamond"/>
          <w:sz w:val="24"/>
          <w:szCs w:val="24"/>
        </w:rPr>
        <w:t xml:space="preserve"> falls within the “Agree” range of the 4</w:t>
      </w:r>
      <w:r>
        <w:rPr>
          <w:rFonts w:hint="default" w:ascii="Garamond" w:hAnsi="Garamond" w:eastAsia="SimSun" w:cs="Garamond"/>
          <w:sz w:val="24"/>
          <w:szCs w:val="24"/>
        </w:rPr>
        <w:noBreakHyphen/>
      </w:r>
      <w:r>
        <w:rPr>
          <w:rFonts w:hint="default" w:ascii="Garamond" w:hAnsi="Garamond" w:eastAsia="SimSun" w:cs="Garamond"/>
          <w:sz w:val="24"/>
          <w:szCs w:val="24"/>
        </w:rPr>
        <w:t>point Likert scale. This indicates that, on average, respondents generally agree that the system is usable. The finding demonstrates positive acceptance of CitiSense’s interface and features, suggesting that the majority of residents and barangay officials perceive the system as functional and accessible for submitting and managing feedback.</w:t>
      </w:r>
    </w:p>
    <w:p w14:paraId="55137D8D">
      <w:pPr>
        <w:pStyle w:val="4"/>
        <w:spacing w:before="281" w:beforeAutospacing="0" w:after="281" w:afterAutospacing="0"/>
        <w:jc w:val="both"/>
        <w:rPr>
          <w:rFonts w:ascii="Garamond" w:hAnsi="Garamond" w:eastAsia="Garamond" w:cs="Garamond"/>
          <w:b/>
          <w:bCs/>
          <w:sz w:val="24"/>
          <w:szCs w:val="24"/>
          <w:lang w:val="en-GB"/>
        </w:rPr>
      </w:pPr>
      <w:r>
        <w:rPr>
          <w:rFonts w:ascii="Garamond" w:hAnsi="Garamond" w:eastAsia="Garamond" w:cs="Garamond"/>
          <w:b/>
          <w:bCs/>
          <w:sz w:val="24"/>
          <w:szCs w:val="24"/>
          <w:lang w:val="en-GB"/>
        </w:rPr>
        <w:t>Per-Criterion and Overall Analysis</w:t>
      </w:r>
    </w:p>
    <w:p w14:paraId="0FA5DDD5">
      <w:pPr>
        <w:pStyle w:val="20"/>
        <w:keepNext w:val="0"/>
        <w:keepLines w:val="0"/>
        <w:widowControl/>
        <w:suppressLineNumbers w:val="0"/>
        <w:spacing w:line="360" w:lineRule="auto"/>
        <w:ind w:firstLine="600" w:firstLineChars="250"/>
        <w:jc w:val="both"/>
        <w:rPr>
          <w:rFonts w:ascii="Garamond" w:hAnsi="Garamond" w:eastAsia="Garamond" w:cs="Garamond"/>
          <w:b w:val="0"/>
          <w:bCs w:val="0"/>
          <w:sz w:val="24"/>
          <w:szCs w:val="24"/>
          <w:lang w:val="en-GB"/>
        </w:rPr>
      </w:pPr>
      <w:r>
        <w:rPr>
          <w:rFonts w:hint="default" w:ascii="Garamond" w:hAnsi="Garamond" w:cs="Garamond"/>
          <w:b w:val="0"/>
          <w:bCs w:val="0"/>
          <w:sz w:val="24"/>
          <w:szCs w:val="24"/>
        </w:rPr>
        <w:t xml:space="preserve">The analysis will be performed at two levels. First, a </w:t>
      </w:r>
      <w:r>
        <w:rPr>
          <w:rStyle w:val="21"/>
          <w:rFonts w:hint="default" w:ascii="Garamond" w:hAnsi="Garamond" w:cs="Garamond"/>
          <w:b w:val="0"/>
          <w:bCs w:val="0"/>
          <w:sz w:val="24"/>
          <w:szCs w:val="24"/>
        </w:rPr>
        <w:t>per</w:t>
      </w:r>
      <w:r>
        <w:rPr>
          <w:rStyle w:val="21"/>
          <w:rFonts w:hint="default" w:ascii="Garamond" w:hAnsi="Garamond" w:cs="Garamond"/>
          <w:b w:val="0"/>
          <w:bCs w:val="0"/>
          <w:sz w:val="24"/>
          <w:szCs w:val="24"/>
        </w:rPr>
        <w:noBreakHyphen/>
      </w:r>
      <w:r>
        <w:rPr>
          <w:rStyle w:val="21"/>
          <w:rFonts w:hint="default" w:ascii="Garamond" w:hAnsi="Garamond" w:cs="Garamond"/>
          <w:b w:val="0"/>
          <w:bCs w:val="0"/>
          <w:sz w:val="24"/>
          <w:szCs w:val="24"/>
        </w:rPr>
        <w:t>criterion analysis</w:t>
      </w:r>
      <w:r>
        <w:rPr>
          <w:rFonts w:hint="default" w:ascii="Garamond" w:hAnsi="Garamond" w:cs="Garamond"/>
          <w:b w:val="0"/>
          <w:bCs w:val="0"/>
          <w:sz w:val="24"/>
          <w:szCs w:val="24"/>
        </w:rPr>
        <w:t xml:space="preserve"> will be conducted, where each ISO/IEC 25010:2023 category</w:t>
      </w:r>
      <w:r>
        <w:rPr>
          <w:rFonts w:hint="default" w:ascii="Garamond" w:hAnsi="Garamond" w:cs="Garamond"/>
          <w:b w:val="0"/>
          <w:bCs w:val="0"/>
          <w:sz w:val="24"/>
          <w:szCs w:val="24"/>
          <w:lang w:val="en-US"/>
        </w:rPr>
        <w:t xml:space="preserve"> </w:t>
      </w:r>
      <w:r>
        <w:rPr>
          <w:rFonts w:hint="default" w:ascii="Garamond" w:hAnsi="Garamond" w:cs="Garamond"/>
          <w:b w:val="0"/>
          <w:bCs w:val="0"/>
          <w:sz w:val="24"/>
          <w:szCs w:val="24"/>
        </w:rPr>
        <w:t>such as usability, efficiency, reliability, and functional suitability</w:t>
      </w:r>
      <w:r>
        <w:rPr>
          <w:rFonts w:hint="default" w:ascii="Garamond" w:hAnsi="Garamond" w:cs="Garamond"/>
          <w:b w:val="0"/>
          <w:bCs w:val="0"/>
          <w:sz w:val="24"/>
          <w:szCs w:val="24"/>
          <w:lang w:val="en-US"/>
        </w:rPr>
        <w:t xml:space="preserve"> </w:t>
      </w:r>
      <w:r>
        <w:rPr>
          <w:rFonts w:hint="default" w:ascii="Garamond" w:hAnsi="Garamond" w:cs="Garamond"/>
          <w:b w:val="0"/>
          <w:bCs w:val="0"/>
          <w:sz w:val="24"/>
          <w:szCs w:val="24"/>
        </w:rPr>
        <w:t xml:space="preserve">will be examined separately to identify the specific strengths and weaknesses of the system. This allows for a detailed understanding of how CitiSense performs in each quality dimension. Second, an </w:t>
      </w:r>
      <w:r>
        <w:rPr>
          <w:rStyle w:val="21"/>
          <w:rFonts w:hint="default" w:ascii="Garamond" w:hAnsi="Garamond" w:cs="Garamond"/>
          <w:b w:val="0"/>
          <w:bCs w:val="0"/>
          <w:sz w:val="24"/>
          <w:szCs w:val="24"/>
        </w:rPr>
        <w:t>overall system evaluation</w:t>
      </w:r>
      <w:r>
        <w:rPr>
          <w:rFonts w:hint="default" w:ascii="Garamond" w:hAnsi="Garamond" w:cs="Garamond"/>
          <w:b w:val="0"/>
          <w:bCs w:val="0"/>
          <w:sz w:val="24"/>
          <w:szCs w:val="24"/>
        </w:rPr>
        <w:t xml:space="preserve"> will be carried out by computing the general weighted mean across all criteria. This provides a holistic measure of the system’s acceptability and effectiveness. Taken together, this dual approach ensures that both the specific aspects and the overall performance of the system are properly evaluated, offering a balanced perspective on its quality and impact</w:t>
      </w:r>
      <w:r>
        <w:rPr>
          <w:b w:val="0"/>
          <w:bCs w:val="0"/>
        </w:rPr>
        <w:t>.</w:t>
      </w:r>
    </w:p>
    <w:p w14:paraId="498BD112">
      <w:pPr>
        <w:spacing w:before="240" w:beforeAutospacing="0" w:after="240" w:afterAutospacing="0"/>
        <w:jc w:val="left"/>
        <w:rPr>
          <w:rFonts w:hint="default" w:ascii="Garamond" w:hAnsi="Garamond" w:eastAsia="Garamond" w:cs="Garamond"/>
          <w:b/>
          <w:bCs/>
          <w:sz w:val="24"/>
          <w:szCs w:val="24"/>
          <w:lang w:val="en-GB"/>
        </w:rPr>
      </w:pPr>
      <w:r>
        <w:rPr>
          <w:rFonts w:hint="default" w:ascii="Garamond" w:hAnsi="Garamond" w:eastAsia="SimSun" w:cs="Garamond"/>
          <w:b/>
          <w:bCs/>
          <w:sz w:val="24"/>
          <w:szCs w:val="24"/>
        </w:rPr>
        <w:t>Algorithm Performance Evaluation</w:t>
      </w:r>
    </w:p>
    <w:p w14:paraId="4F14524C">
      <w:pPr>
        <w:pStyle w:val="20"/>
        <w:keepNext w:val="0"/>
        <w:keepLines w:val="0"/>
        <w:widowControl/>
        <w:suppressLineNumbers w:val="0"/>
        <w:spacing w:line="360" w:lineRule="auto"/>
        <w:ind w:firstLine="600" w:firstLineChars="250"/>
        <w:jc w:val="both"/>
        <w:rPr>
          <w:rFonts w:hint="default" w:ascii="Garamond" w:hAnsi="Garamond" w:cs="Garamond"/>
          <w:b/>
          <w:bCs/>
          <w:sz w:val="24"/>
          <w:szCs w:val="24"/>
        </w:rPr>
      </w:pPr>
      <w:r>
        <w:rPr>
          <w:rFonts w:hint="default" w:ascii="Garamond" w:hAnsi="Garamond" w:cs="Garamond"/>
          <w:sz w:val="24"/>
          <w:szCs w:val="24"/>
        </w:rPr>
        <w:t>In addition to user</w:t>
      </w:r>
      <w:r>
        <w:rPr>
          <w:rFonts w:hint="default" w:ascii="Garamond" w:hAnsi="Garamond" w:cs="Garamond"/>
          <w:sz w:val="24"/>
          <w:szCs w:val="24"/>
        </w:rPr>
        <w:noBreakHyphen/>
      </w:r>
      <w:r>
        <w:rPr>
          <w:rFonts w:hint="default" w:ascii="Garamond" w:hAnsi="Garamond" w:cs="Garamond"/>
          <w:sz w:val="24"/>
          <w:szCs w:val="24"/>
        </w:rPr>
        <w:t>based evaluation, the study will also assess the performance of the sentiment analysis algorithm (Naïve Bayes with TF</w:t>
      </w:r>
      <w:r>
        <w:rPr>
          <w:rFonts w:hint="default" w:ascii="Garamond" w:hAnsi="Garamond" w:cs="Garamond"/>
          <w:sz w:val="24"/>
          <w:szCs w:val="24"/>
        </w:rPr>
        <w:noBreakHyphen/>
      </w:r>
      <w:r>
        <w:rPr>
          <w:rFonts w:hint="default" w:ascii="Garamond" w:hAnsi="Garamond" w:cs="Garamond"/>
          <w:sz w:val="24"/>
          <w:szCs w:val="24"/>
        </w:rPr>
        <w:t>IDF) using standard classification metrics. The algorithm’s effectiveness will be measured through accuracy, which indicates the proportion of correctly classified feedback; precision, which reflects the correctness of positive predictions; recall, which measures the completeness of identified relevant results; and the F1</w:t>
      </w:r>
      <w:r>
        <w:rPr>
          <w:rFonts w:hint="default" w:ascii="Garamond" w:hAnsi="Garamond" w:cs="Garamond"/>
          <w:sz w:val="24"/>
          <w:szCs w:val="24"/>
        </w:rPr>
        <w:noBreakHyphen/>
      </w:r>
      <w:r>
        <w:rPr>
          <w:rFonts w:hint="default" w:ascii="Garamond" w:hAnsi="Garamond" w:cs="Garamond"/>
          <w:sz w:val="24"/>
          <w:szCs w:val="24"/>
        </w:rPr>
        <w:t>score, which serves as the harmonic mean of precision and recall. These metrics will be computed by comparing the system</w:t>
      </w:r>
      <w:r>
        <w:rPr>
          <w:rFonts w:hint="default" w:ascii="Garamond" w:hAnsi="Garamond" w:cs="Garamond"/>
          <w:sz w:val="24"/>
          <w:szCs w:val="24"/>
        </w:rPr>
        <w:noBreakHyphen/>
      </w:r>
      <w:r>
        <w:rPr>
          <w:rFonts w:hint="default" w:ascii="Garamond" w:hAnsi="Garamond" w:cs="Garamond"/>
          <w:sz w:val="24"/>
          <w:szCs w:val="24"/>
        </w:rPr>
        <w:t>generated sentiment classifications against manually labeled data, serving as the ground truth. This evaluation ensures that the algorithm performs reliably in categorizing feedback into positive, negative, and neutral sentiments, thereby validating its suitability for use in the CitiSense platform [</w:t>
      </w:r>
      <w:r>
        <w:rPr>
          <w:rFonts w:hint="default" w:ascii="Garamond" w:hAnsi="Garamond" w:cs="Garamond"/>
          <w:sz w:val="24"/>
          <w:szCs w:val="24"/>
          <w:lang w:val="en-US"/>
        </w:rPr>
        <w:t>29</w:t>
      </w:r>
      <w:r>
        <w:rPr>
          <w:rFonts w:hint="default" w:ascii="Garamond" w:hAnsi="Garamond" w:cs="Garamond"/>
          <w:sz w:val="24"/>
          <w:szCs w:val="24"/>
        </w:rPr>
        <w:t>][</w:t>
      </w:r>
      <w:r>
        <w:rPr>
          <w:rFonts w:hint="default" w:ascii="Garamond" w:hAnsi="Garamond" w:cs="Garamond"/>
          <w:sz w:val="24"/>
          <w:szCs w:val="24"/>
          <w:lang w:val="en-US"/>
        </w:rPr>
        <w:t>31</w:t>
      </w:r>
      <w:r>
        <w:rPr>
          <w:rFonts w:hint="default" w:ascii="Garamond" w:hAnsi="Garamond" w:cs="Garamond"/>
          <w:sz w:val="24"/>
          <w:szCs w:val="24"/>
        </w:rPr>
        <w:t>].</w:t>
      </w:r>
    </w:p>
    <w:p w14:paraId="1782DB25">
      <w:pPr>
        <w:pStyle w:val="4"/>
        <w:keepNext w:val="0"/>
        <w:keepLines w:val="0"/>
        <w:widowControl/>
        <w:suppressLineNumbers w:val="0"/>
        <w:spacing w:line="360" w:lineRule="auto"/>
        <w:jc w:val="both"/>
        <w:rPr>
          <w:rFonts w:hint="default" w:ascii="Garamond" w:hAnsi="Garamond" w:cs="Garamond"/>
          <w:b/>
          <w:bCs/>
          <w:sz w:val="24"/>
          <w:szCs w:val="24"/>
        </w:rPr>
      </w:pPr>
      <w:r>
        <w:rPr>
          <w:rFonts w:hint="default" w:ascii="Garamond" w:hAnsi="Garamond" w:cs="Garamond"/>
          <w:b/>
          <w:bCs/>
          <w:sz w:val="24"/>
          <w:szCs w:val="24"/>
        </w:rPr>
        <w:t>Qualitative Data Analysis</w:t>
      </w:r>
    </w:p>
    <w:p w14:paraId="40E82007">
      <w:pPr>
        <w:pStyle w:val="20"/>
        <w:keepNext w:val="0"/>
        <w:keepLines w:val="0"/>
        <w:widowControl/>
        <w:suppressLineNumbers w:val="0"/>
        <w:spacing w:line="360" w:lineRule="auto"/>
        <w:ind w:firstLine="600" w:firstLineChars="250"/>
        <w:jc w:val="both"/>
        <w:rPr>
          <w:rFonts w:hint="default" w:ascii="Garamond" w:hAnsi="Garamond" w:cs="Garamond"/>
          <w:sz w:val="24"/>
          <w:szCs w:val="24"/>
        </w:rPr>
      </w:pPr>
      <w:r>
        <w:rPr>
          <w:rFonts w:hint="default" w:ascii="Garamond" w:hAnsi="Garamond" w:cs="Garamond"/>
          <w:sz w:val="24"/>
          <w:szCs w:val="24"/>
        </w:rPr>
        <w:t>In this study, qualitative data will be collected through open</w:t>
      </w:r>
      <w:r>
        <w:rPr>
          <w:rFonts w:hint="default" w:ascii="Garamond" w:hAnsi="Garamond" w:cs="Garamond"/>
          <w:sz w:val="24"/>
          <w:szCs w:val="24"/>
        </w:rPr>
        <w:noBreakHyphen/>
      </w:r>
      <w:r>
        <w:rPr>
          <w:rFonts w:hint="default" w:ascii="Garamond" w:hAnsi="Garamond" w:cs="Garamond"/>
          <w:sz w:val="24"/>
          <w:szCs w:val="24"/>
        </w:rPr>
        <w:t>ended survey responses and optional interviews, providing participants with the opportunity to freely express their thoughts, experiences, and suggestions regarding the CitiSense system. Open</w:t>
      </w:r>
      <w:r>
        <w:rPr>
          <w:rFonts w:hint="default" w:ascii="Garamond" w:hAnsi="Garamond" w:cs="Garamond"/>
          <w:sz w:val="24"/>
          <w:szCs w:val="24"/>
        </w:rPr>
        <w:noBreakHyphen/>
      </w:r>
      <w:r>
        <w:rPr>
          <w:rFonts w:hint="default" w:ascii="Garamond" w:hAnsi="Garamond" w:cs="Garamond"/>
          <w:sz w:val="24"/>
          <w:szCs w:val="24"/>
        </w:rPr>
        <w:t>ended survey items allow respondents to articulate feedback in their own words, capturing nuances that structured questions may overlook [</w:t>
      </w:r>
      <w:r>
        <w:rPr>
          <w:rFonts w:hint="default" w:ascii="Garamond" w:hAnsi="Garamond" w:cs="Garamond"/>
          <w:sz w:val="24"/>
          <w:szCs w:val="24"/>
          <w:lang w:val="en-US"/>
        </w:rPr>
        <w:t>32</w:t>
      </w:r>
      <w:r>
        <w:rPr>
          <w:rFonts w:hint="default" w:ascii="Garamond" w:hAnsi="Garamond" w:cs="Garamond"/>
          <w:sz w:val="24"/>
          <w:szCs w:val="24"/>
        </w:rPr>
        <w:t>]. Meanwhile, optional interviews offer a more interactive setting where participants can elaborate on their experiences, clarify their perspectives, and provide deeper insights into system usability, efficiency, and overall effectiveness [3</w:t>
      </w:r>
      <w:r>
        <w:rPr>
          <w:rFonts w:hint="default" w:ascii="Garamond" w:hAnsi="Garamond" w:cs="Garamond"/>
          <w:sz w:val="24"/>
          <w:szCs w:val="24"/>
          <w:lang w:val="en-US"/>
        </w:rPr>
        <w:t>3</w:t>
      </w:r>
      <w:r>
        <w:rPr>
          <w:rFonts w:hint="default" w:ascii="Garamond" w:hAnsi="Garamond" w:cs="Garamond"/>
          <w:sz w:val="24"/>
          <w:szCs w:val="24"/>
        </w:rPr>
        <w:t xml:space="preserve">]. </w:t>
      </w:r>
    </w:p>
    <w:p w14:paraId="29F6700A">
      <w:pPr>
        <w:pStyle w:val="20"/>
        <w:keepNext w:val="0"/>
        <w:keepLines w:val="0"/>
        <w:widowControl/>
        <w:suppressLineNumbers w:val="0"/>
        <w:spacing w:line="360" w:lineRule="auto"/>
        <w:ind w:firstLine="600" w:firstLineChars="250"/>
        <w:jc w:val="both"/>
        <w:rPr>
          <w:rFonts w:ascii="Garamond" w:hAnsi="Garamond" w:eastAsia="Garamond" w:cs="Garamond"/>
        </w:rPr>
      </w:pPr>
      <w:r>
        <w:rPr>
          <w:rFonts w:hint="default" w:ascii="Garamond" w:hAnsi="Garamond" w:cs="Garamond"/>
          <w:sz w:val="24"/>
          <w:szCs w:val="24"/>
        </w:rPr>
        <w:t>This dual approach ensures that the research gathers rich, descriptive information that complements the numerical results from quantitative measures. By allowing participants to share detailed narratives, the study can uncover themes such as usability challenges, feature improvement suggestions, or community impact that may not be fully captured through ratings alone [3</w:t>
      </w:r>
      <w:r>
        <w:rPr>
          <w:rFonts w:hint="default" w:ascii="Garamond" w:hAnsi="Garamond" w:cs="Garamond"/>
          <w:sz w:val="24"/>
          <w:szCs w:val="24"/>
          <w:lang w:val="en-US"/>
        </w:rPr>
        <w:t>4</w:t>
      </w:r>
      <w:r>
        <w:rPr>
          <w:rFonts w:hint="default" w:ascii="Garamond" w:hAnsi="Garamond" w:cs="Garamond"/>
          <w:sz w:val="24"/>
          <w:szCs w:val="24"/>
        </w:rPr>
        <w:t>]. Ultimately, collecting qualitative data through surveys and interviews strengthens the evaluation by highlighting user experiences, attitudes, and recommendations, ensuring that the system is assessed not only in terms of performance metrics but also in terms of real</w:t>
      </w:r>
      <w:r>
        <w:rPr>
          <w:rFonts w:hint="default" w:ascii="Garamond" w:hAnsi="Garamond" w:cs="Garamond"/>
          <w:sz w:val="24"/>
          <w:szCs w:val="24"/>
        </w:rPr>
        <w:noBreakHyphen/>
      </w:r>
      <w:r>
        <w:rPr>
          <w:rFonts w:hint="default" w:ascii="Garamond" w:hAnsi="Garamond" w:cs="Garamond"/>
          <w:sz w:val="24"/>
          <w:szCs w:val="24"/>
        </w:rPr>
        <w:t>world relevance and user satisfaction.</w:t>
      </w:r>
      <w:r>
        <w:rPr>
          <w:rFonts w:hint="default" w:ascii="Garamond" w:hAnsi="Garamond" w:eastAsia="Garamond" w:cs="Garamond"/>
          <w:sz w:val="24"/>
          <w:szCs w:val="24"/>
          <w:lang w:val="en-GB"/>
        </w:rPr>
        <w:t xml:space="preserve"> This method allows the researchers to capture user experiences that cannot be fully expressed through numerical data.</w:t>
      </w:r>
    </w:p>
    <w:p w14:paraId="459950C0">
      <w:pPr>
        <w:pStyle w:val="4"/>
        <w:spacing w:before="281" w:beforeAutospacing="0" w:after="281" w:afterAutospacing="0" w:line="360" w:lineRule="auto"/>
        <w:jc w:val="both"/>
        <w:rPr>
          <w:rFonts w:ascii="Garamond" w:hAnsi="Garamond" w:eastAsia="Garamond" w:cs="Garamond"/>
          <w:b/>
          <w:bCs/>
          <w:sz w:val="24"/>
          <w:szCs w:val="24"/>
          <w:lang w:val="en-GB"/>
        </w:rPr>
      </w:pPr>
      <w:r>
        <w:rPr>
          <w:rFonts w:ascii="Garamond" w:hAnsi="Garamond" w:eastAsia="Garamond" w:cs="Garamond"/>
          <w:b/>
          <w:bCs/>
          <w:sz w:val="24"/>
          <w:szCs w:val="24"/>
          <w:lang w:val="en-GB"/>
        </w:rPr>
        <w:t>Integration of Results</w:t>
      </w:r>
    </w:p>
    <w:p w14:paraId="03852090">
      <w:pPr>
        <w:pStyle w:val="37"/>
        <w:numPr>
          <w:ilvl w:val="0"/>
          <w:numId w:val="0"/>
        </w:numPr>
        <w:spacing w:before="0" w:beforeAutospacing="0" w:after="0" w:afterAutospacing="0" w:line="360" w:lineRule="auto"/>
        <w:ind w:firstLine="600" w:firstLineChars="250"/>
        <w:jc w:val="both"/>
        <w:rPr>
          <w:rFonts w:hint="default" w:ascii="Garamond" w:hAnsi="Garamond" w:eastAsia="SimSun" w:cs="Garamond"/>
          <w:sz w:val="24"/>
          <w:szCs w:val="24"/>
        </w:rPr>
      </w:pPr>
      <w:r>
        <w:rPr>
          <w:rFonts w:hint="default" w:ascii="Garamond" w:hAnsi="Garamond" w:eastAsia="SimSun" w:cs="Garamond"/>
          <w:sz w:val="24"/>
          <w:szCs w:val="24"/>
        </w:rPr>
        <w:t xml:space="preserve">The </w:t>
      </w:r>
      <w:r>
        <w:rPr>
          <w:rStyle w:val="21"/>
          <w:rFonts w:hint="default" w:ascii="Garamond" w:hAnsi="Garamond" w:eastAsia="SimSun" w:cs="Garamond"/>
          <w:b w:val="0"/>
          <w:bCs w:val="0"/>
          <w:sz w:val="24"/>
          <w:szCs w:val="24"/>
        </w:rPr>
        <w:t>integration of results</w:t>
      </w:r>
      <w:r>
        <w:rPr>
          <w:rFonts w:hint="default" w:ascii="Garamond" w:hAnsi="Garamond" w:eastAsia="SimSun" w:cs="Garamond"/>
          <w:sz w:val="24"/>
          <w:szCs w:val="24"/>
        </w:rPr>
        <w:t xml:space="preserve"> in this study combines both quantitative and qualitative findings to provide a more comprehensive evaluation of the CitiSense system. The </w:t>
      </w:r>
      <w:r>
        <w:rPr>
          <w:rStyle w:val="21"/>
          <w:rFonts w:hint="default" w:ascii="Garamond" w:hAnsi="Garamond" w:eastAsia="SimSun" w:cs="Garamond"/>
          <w:b w:val="0"/>
          <w:bCs w:val="0"/>
          <w:sz w:val="24"/>
          <w:szCs w:val="24"/>
        </w:rPr>
        <w:t>quantitative analysis</w:t>
      </w:r>
      <w:r>
        <w:rPr>
          <w:rFonts w:hint="default" w:ascii="Garamond" w:hAnsi="Garamond" w:eastAsia="SimSun" w:cs="Garamond"/>
          <w:b w:val="0"/>
          <w:bCs w:val="0"/>
          <w:sz w:val="24"/>
          <w:szCs w:val="24"/>
        </w:rPr>
        <w:t xml:space="preserve"> w</w:t>
      </w:r>
      <w:r>
        <w:rPr>
          <w:rFonts w:hint="default" w:ascii="Garamond" w:hAnsi="Garamond" w:eastAsia="SimSun" w:cs="Garamond"/>
          <w:sz w:val="24"/>
          <w:szCs w:val="24"/>
        </w:rPr>
        <w:t xml:space="preserve">ill demonstrate how well the system performs based on measurable indicators such as usability, efficiency, reliability, and functional suitability. Meanwhile, the </w:t>
      </w:r>
      <w:r>
        <w:rPr>
          <w:rStyle w:val="21"/>
          <w:rFonts w:hint="default" w:ascii="Garamond" w:hAnsi="Garamond" w:eastAsia="SimSun" w:cs="Garamond"/>
          <w:b w:val="0"/>
          <w:bCs w:val="0"/>
          <w:sz w:val="24"/>
          <w:szCs w:val="24"/>
        </w:rPr>
        <w:t>qualitative analysis</w:t>
      </w:r>
      <w:r>
        <w:rPr>
          <w:rFonts w:hint="default" w:ascii="Garamond" w:hAnsi="Garamond" w:eastAsia="SimSun" w:cs="Garamond"/>
          <w:b w:val="0"/>
          <w:bCs w:val="0"/>
          <w:sz w:val="24"/>
          <w:szCs w:val="24"/>
        </w:rPr>
        <w:t xml:space="preserve"> </w:t>
      </w:r>
      <w:r>
        <w:rPr>
          <w:rFonts w:hint="default" w:ascii="Garamond" w:hAnsi="Garamond" w:eastAsia="SimSun" w:cs="Garamond"/>
          <w:sz w:val="24"/>
          <w:szCs w:val="24"/>
        </w:rPr>
        <w:t>will capture the reasons behind user perceptions, offering insights into their experiences, challenges, and suggestions. By merging these two approaches, the study ensures that numerical performance data is contextualized with user perspectives, resulting in more accurate conclusions. This integrated analysis not only validates the system’s technical effectiveness but also highlights areas for improvement, ultimately supporting stronger and more practical recommendations for enhancing CitiSense.</w:t>
      </w:r>
    </w:p>
    <w:p w14:paraId="00BA1496">
      <w:pPr>
        <w:pStyle w:val="37"/>
        <w:numPr>
          <w:ilvl w:val="0"/>
          <w:numId w:val="0"/>
        </w:numPr>
        <w:spacing w:before="0" w:beforeAutospacing="0" w:after="0" w:afterAutospacing="0" w:line="360" w:lineRule="auto"/>
        <w:ind w:firstLine="600" w:firstLineChars="250"/>
        <w:jc w:val="both"/>
        <w:rPr>
          <w:rFonts w:hint="default" w:ascii="Garamond" w:hAnsi="Garamond" w:eastAsia="Garamond" w:cs="Garamond"/>
          <w:sz w:val="24"/>
          <w:szCs w:val="24"/>
          <w:lang w:val="en-GB"/>
        </w:rPr>
      </w:pPr>
      <w:r>
        <w:rPr>
          <w:rFonts w:hint="default" w:ascii="Garamond" w:hAnsi="Garamond" w:eastAsia="Garamond" w:cs="Garamond"/>
          <w:sz w:val="24"/>
          <w:szCs w:val="24"/>
          <w:lang w:val="en-GB"/>
        </w:rPr>
        <w:t>This combined analysis will support more accurate conclusions and better recommendations for system improvement.</w:t>
      </w:r>
    </w:p>
    <w:p w14:paraId="7CD68B30">
      <w:pPr>
        <w:pStyle w:val="3"/>
        <w:spacing w:before="299" w:beforeAutospacing="0" w:after="299" w:afterAutospacing="0" w:line="360" w:lineRule="auto"/>
        <w:jc w:val="both"/>
        <w:rPr>
          <w:rFonts w:ascii="Garamond" w:hAnsi="Garamond" w:eastAsia="Garamond" w:cs="Garamond"/>
          <w:b/>
          <w:bCs/>
          <w:sz w:val="24"/>
          <w:szCs w:val="24"/>
          <w:lang w:val="en-GB"/>
        </w:rPr>
      </w:pPr>
      <w:r>
        <w:rPr>
          <w:rFonts w:ascii="Garamond" w:hAnsi="Garamond" w:eastAsia="Garamond" w:cs="Garamond"/>
          <w:b/>
          <w:bCs/>
          <w:sz w:val="24"/>
          <w:szCs w:val="24"/>
          <w:lang w:val="en-GB"/>
        </w:rPr>
        <w:t>Software Development Methodology</w:t>
      </w:r>
    </w:p>
    <w:p w14:paraId="4E0DF713">
      <w:pPr>
        <w:pStyle w:val="3"/>
        <w:spacing w:before="299" w:beforeAutospacing="0" w:after="299" w:afterAutospacing="0" w:line="360" w:lineRule="auto"/>
        <w:ind w:firstLine="600" w:firstLineChars="250"/>
        <w:jc w:val="both"/>
        <w:rPr>
          <w:rFonts w:ascii="Garamond" w:hAnsi="Garamond" w:eastAsia="Garamond" w:cs="Garamond"/>
          <w:b w:val="0"/>
          <w:bCs w:val="0"/>
          <w:sz w:val="24"/>
          <w:szCs w:val="24"/>
          <w:lang w:val="en-GB"/>
        </w:rPr>
      </w:pPr>
      <w:r>
        <w:rPr>
          <w:rFonts w:ascii="Garamond" w:hAnsi="Garamond" w:eastAsia="Garamond" w:cs="Garamond"/>
          <w:b w:val="0"/>
          <w:bCs w:val="0"/>
          <w:sz w:val="24"/>
          <w:szCs w:val="24"/>
          <w:lang w:val="en-GB"/>
        </w:rPr>
        <w:t>This study proposes the use of the Agile Software Development Methodology for the development of the CitiSense system. Agile is an iterative and incremental approach that allows the system to be developed in small, manageable cycles. Each cycle includes planning, design, development, testing, and evaluation, enabling continuous improvement of the system.</w:t>
      </w:r>
    </w:p>
    <w:p w14:paraId="16D84928">
      <w:pPr>
        <w:spacing w:before="299" w:beforeAutospacing="0" w:after="299" w:afterAutospacing="0" w:line="360" w:lineRule="auto"/>
        <w:ind w:firstLine="600" w:firstLineChars="250"/>
        <w:jc w:val="both"/>
        <w:rPr>
          <w:rStyle w:val="21"/>
          <w:rFonts w:hint="default" w:ascii="Garamond" w:hAnsi="Garamond" w:eastAsia="SimSun" w:cs="Garamond"/>
          <w:b/>
          <w:bCs/>
          <w:sz w:val="20"/>
          <w:szCs w:val="20"/>
          <w:lang w:val="en-PH"/>
        </w:rPr>
      </w:pPr>
      <w:r>
        <w:rPr>
          <w:rFonts w:hint="default" w:ascii="Garamond" w:hAnsi="Garamond" w:eastAsia="SimSun" w:cs="Garamond"/>
          <w:b w:val="0"/>
          <w:bCs w:val="0"/>
          <w:sz w:val="24"/>
          <w:szCs w:val="24"/>
        </w:rPr>
        <w:t xml:space="preserve">The chosen methodology is suitable for this study because it promotes the </w:t>
      </w:r>
      <w:r>
        <w:rPr>
          <w:rStyle w:val="21"/>
          <w:rFonts w:hint="default" w:ascii="Garamond" w:hAnsi="Garamond" w:eastAsia="SimSun" w:cs="Garamond"/>
          <w:b w:val="0"/>
          <w:bCs w:val="0"/>
          <w:sz w:val="24"/>
          <w:szCs w:val="24"/>
        </w:rPr>
        <w:t>progressive development of system features</w:t>
      </w:r>
      <w:r>
        <w:rPr>
          <w:rFonts w:hint="default" w:ascii="Garamond" w:hAnsi="Garamond" w:eastAsia="SimSun" w:cs="Garamond"/>
          <w:b w:val="0"/>
          <w:bCs w:val="0"/>
          <w:sz w:val="24"/>
          <w:szCs w:val="24"/>
        </w:rPr>
        <w:t xml:space="preserve">, ensuring that each component is built and refined step by step. It also enables </w:t>
      </w:r>
      <w:r>
        <w:rPr>
          <w:rStyle w:val="21"/>
          <w:rFonts w:hint="default" w:ascii="Garamond" w:hAnsi="Garamond" w:eastAsia="SimSun" w:cs="Garamond"/>
          <w:b w:val="0"/>
          <w:bCs w:val="0"/>
          <w:sz w:val="24"/>
          <w:szCs w:val="24"/>
        </w:rPr>
        <w:t>early testing and validation of functionalities</w:t>
      </w:r>
      <w:r>
        <w:rPr>
          <w:rFonts w:hint="default" w:ascii="Garamond" w:hAnsi="Garamond" w:eastAsia="SimSun" w:cs="Garamond"/>
          <w:b w:val="0"/>
          <w:bCs w:val="0"/>
          <w:sz w:val="24"/>
          <w:szCs w:val="24"/>
        </w:rPr>
        <w:t xml:space="preserve">, allowing developers to identify and correct issues before they escalate. Moreover, the approach </w:t>
      </w:r>
      <w:r>
        <w:rPr>
          <w:rStyle w:val="21"/>
          <w:rFonts w:hint="default" w:ascii="Garamond" w:hAnsi="Garamond" w:eastAsia="SimSun" w:cs="Garamond"/>
          <w:b w:val="0"/>
          <w:bCs w:val="0"/>
          <w:sz w:val="24"/>
          <w:szCs w:val="24"/>
        </w:rPr>
        <w:t>encourages continuous user involvement and feedback</w:t>
      </w:r>
      <w:r>
        <w:rPr>
          <w:rFonts w:hint="default" w:ascii="Garamond" w:hAnsi="Garamond" w:eastAsia="SimSun" w:cs="Garamond"/>
          <w:b w:val="0"/>
          <w:bCs w:val="0"/>
          <w:sz w:val="24"/>
          <w:szCs w:val="24"/>
        </w:rPr>
        <w:t xml:space="preserve">, which helps align the system with actual user needs and expectations. Finally, by addressing problems at each stage, the methodology </w:t>
      </w:r>
      <w:r>
        <w:rPr>
          <w:rStyle w:val="21"/>
          <w:rFonts w:hint="default" w:ascii="Garamond" w:hAnsi="Garamond" w:eastAsia="SimSun" w:cs="Garamond"/>
          <w:b w:val="0"/>
          <w:bCs w:val="0"/>
          <w:sz w:val="24"/>
          <w:szCs w:val="24"/>
        </w:rPr>
        <w:t>reduces the risk of major system failures</w:t>
      </w:r>
      <w:r>
        <w:rPr>
          <w:rFonts w:hint="default" w:ascii="Garamond" w:hAnsi="Garamond" w:eastAsia="SimSun" w:cs="Garamond"/>
          <w:b w:val="0"/>
          <w:bCs w:val="0"/>
          <w:sz w:val="24"/>
          <w:szCs w:val="24"/>
        </w:rPr>
        <w:t>, resulting in a more stable and reliable final product.</w:t>
      </w:r>
      <w:r>
        <w:rPr>
          <w:rFonts w:hint="default" w:ascii="Garamond" w:hAnsi="Garamond" w:eastAsia="Garamond" w:cs="Garamond"/>
          <w:b w:val="0"/>
          <w:bCs w:val="0"/>
          <w:sz w:val="24"/>
          <w:szCs w:val="24"/>
          <w:lang w:val="en-GB"/>
        </w:rPr>
        <w:t xml:space="preserve">        Since the system is still in the proposal stage, Agile provides a flexible framework that can adapt to changes and improvements during development.</w:t>
      </w:r>
    </w:p>
    <w:p w14:paraId="526FB851">
      <w:pPr>
        <w:spacing w:before="299" w:beforeAutospacing="0" w:after="299" w:afterAutospacing="0" w:line="360" w:lineRule="auto"/>
        <w:jc w:val="left"/>
        <w:rPr>
          <w:rFonts w:hint="default"/>
          <w:lang w:val="en-US"/>
        </w:rPr>
      </w:pPr>
      <w:r>
        <w:rPr>
          <w:sz w:val="22"/>
        </w:rPr>
        <mc:AlternateContent>
          <mc:Choice Requires="wps">
            <w:drawing>
              <wp:anchor distT="0" distB="0" distL="114300" distR="114300" simplePos="0" relativeHeight="251662336" behindDoc="0" locked="0" layoutInCell="1" allowOverlap="1">
                <wp:simplePos x="0" y="0"/>
                <wp:positionH relativeFrom="column">
                  <wp:posOffset>727075</wp:posOffset>
                </wp:positionH>
                <wp:positionV relativeFrom="paragraph">
                  <wp:posOffset>63500</wp:posOffset>
                </wp:positionV>
                <wp:extent cx="3765550" cy="290195"/>
                <wp:effectExtent l="4445" t="4445" r="9525" b="10160"/>
                <wp:wrapNone/>
                <wp:docPr id="1" name="Text Box 1"/>
                <wp:cNvGraphicFramePr/>
                <a:graphic xmlns:a="http://schemas.openxmlformats.org/drawingml/2006/main">
                  <a:graphicData uri="http://schemas.microsoft.com/office/word/2010/wordprocessingShape">
                    <wps:wsp>
                      <wps:cNvSpPr txBox="1"/>
                      <wps:spPr>
                        <a:xfrm>
                          <a:off x="2089785" y="3244850"/>
                          <a:ext cx="3765550" cy="29019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8B386B8">
                            <w:pPr>
                              <w:ind w:firstLine="1321" w:firstLineChars="600"/>
                              <w:rPr>
                                <w:rFonts w:hint="default" w:ascii="Garamond" w:hAnsi="Garamond" w:cs="Garamond"/>
                                <w:b/>
                                <w:bCs/>
                                <w:lang w:val="en-US"/>
                              </w:rPr>
                            </w:pPr>
                            <w:r>
                              <w:rPr>
                                <w:rFonts w:hint="default" w:ascii="Garamond" w:hAnsi="Garamond" w:cs="Garamond"/>
                                <w:b/>
                                <w:bCs/>
                                <w:lang w:val="en-US"/>
                              </w:rPr>
                              <w:t>Fig. 4.1 Agile Software Development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25pt;margin-top:5pt;height:22.85pt;width:296.5pt;z-index:251662336;mso-width-relative:page;mso-height-relative:page;" fillcolor="#FFFFFF [3201]" filled="t" stroked="t" coordsize="21600,21600" o:gfxdata="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odd7tdYAAAAJAQAADwAAAAAAAAABACAA&#10;AAAiAAAAZHJzL2Rvd25yZXYueG1sUEsBAhQAFAAAAAgAh07iQKRKR6lIAgAAwwQAAA4AAAAAAAAA&#10;AQAgAAAAJQEAAGRycy9lMm9Eb2MueG1sUEsFBgAAAAAGAAYAWQEAAN8FAAAAAA==&#10;">
                <v:fill on="t" focussize="0,0"/>
                <v:stroke weight="0.5pt" color="#FFFFFF [3212]" joinstyle="round"/>
                <v:imagedata o:title=""/>
                <o:lock v:ext="edit" aspectratio="f"/>
                <v:textbox>
                  <w:txbxContent>
                    <w:p w14:paraId="78B386B8">
                      <w:pPr>
                        <w:ind w:firstLine="1321" w:firstLineChars="600"/>
                        <w:rPr>
                          <w:rFonts w:hint="default" w:ascii="Garamond" w:hAnsi="Garamond" w:cs="Garamond"/>
                          <w:b/>
                          <w:bCs/>
                          <w:lang w:val="en-US"/>
                        </w:rPr>
                      </w:pPr>
                      <w:r>
                        <w:rPr>
                          <w:rFonts w:hint="default" w:ascii="Garamond" w:hAnsi="Garamond" w:cs="Garamond"/>
                          <w:b/>
                          <w:bCs/>
                          <w:lang w:val="en-US"/>
                        </w:rPr>
                        <w:t>Fig. 4.1 Agile Software Development</w:t>
                      </w:r>
                    </w:p>
                  </w:txbxContent>
                </v:textbox>
              </v:shape>
            </w:pict>
          </mc:Fallback>
        </mc:AlternateContent>
      </w:r>
      <w:r>
        <w:rPr>
          <w:rFonts w:hint="default"/>
          <w:sz w:val="22"/>
          <w:lang w:val="en-US"/>
        </w:rPr>
        <w:t xml:space="preserve">                    </w:t>
      </w:r>
      <w:r>
        <w:drawing>
          <wp:inline distT="0" distB="0" distL="114300" distR="114300">
            <wp:extent cx="3663315" cy="2346325"/>
            <wp:effectExtent l="0" t="0" r="952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3663315" cy="2346325"/>
                    </a:xfrm>
                    <a:prstGeom prst="rect">
                      <a:avLst/>
                    </a:prstGeom>
                    <a:noFill/>
                    <a:ln>
                      <a:noFill/>
                    </a:ln>
                  </pic:spPr>
                </pic:pic>
              </a:graphicData>
            </a:graphic>
          </wp:inline>
        </w:drawing>
      </w:r>
      <w:r>
        <w:rPr>
          <w:rFonts w:hint="default"/>
          <w:lang w:val="en-US"/>
        </w:rPr>
        <w:t xml:space="preserve"> </w:t>
      </w:r>
    </w:p>
    <w:p w14:paraId="7FBAADDE">
      <w:pPr>
        <w:pStyle w:val="20"/>
        <w:keepNext w:val="0"/>
        <w:keepLines w:val="0"/>
        <w:widowControl/>
        <w:suppressLineNumbers w:val="0"/>
        <w:spacing w:line="360" w:lineRule="auto"/>
        <w:jc w:val="both"/>
        <w:rPr>
          <w:rFonts w:hint="default" w:ascii="Garamond" w:hAnsi="Garamond" w:eastAsia="SimSun" w:cs="Garamond"/>
          <w:b w:val="0"/>
          <w:bCs w:val="0"/>
          <w:sz w:val="20"/>
          <w:szCs w:val="20"/>
        </w:rPr>
      </w:pPr>
      <w:r>
        <w:rPr>
          <w:rStyle w:val="21"/>
          <w:rFonts w:hint="default" w:ascii="Garamond" w:hAnsi="Garamond" w:eastAsia="SimSun" w:cs="Garamond"/>
          <w:b/>
          <w:bCs/>
          <w:sz w:val="24"/>
          <w:szCs w:val="24"/>
          <w:lang w:val="en-PH"/>
        </w:rPr>
        <w:t xml:space="preserve">Fig. </w:t>
      </w:r>
      <w:r>
        <w:rPr>
          <w:rStyle w:val="21"/>
          <w:rFonts w:hint="default" w:ascii="Garamond" w:hAnsi="Garamond" w:eastAsia="SimSun" w:cs="Garamond"/>
          <w:b/>
          <w:bCs/>
          <w:sz w:val="24"/>
          <w:szCs w:val="24"/>
          <w:lang w:val="en-US"/>
        </w:rPr>
        <w:t>4.1</w:t>
      </w:r>
      <w:r>
        <w:rPr>
          <w:rStyle w:val="21"/>
          <w:rFonts w:hint="default" w:ascii="Garamond" w:hAnsi="Garamond" w:eastAsia="SimSun" w:cs="Garamond"/>
          <w:b w:val="0"/>
          <w:bCs w:val="0"/>
          <w:sz w:val="24"/>
          <w:szCs w:val="24"/>
          <w:lang w:val="en-PH"/>
        </w:rPr>
        <w:t xml:space="preserve"> </w:t>
      </w:r>
      <w:r>
        <w:rPr>
          <w:rStyle w:val="21"/>
          <w:rFonts w:hint="default" w:ascii="Garamond" w:hAnsi="Garamond" w:eastAsia="SimSun" w:cs="Garamond"/>
          <w:b w:val="0"/>
          <w:bCs w:val="0"/>
          <w:sz w:val="24"/>
          <w:szCs w:val="24"/>
        </w:rPr>
        <w:t>Agile Development Cycle</w:t>
      </w:r>
      <w:r>
        <w:rPr>
          <w:rFonts w:hint="default" w:ascii="Garamond" w:hAnsi="Garamond" w:eastAsia="SimSun" w:cs="Garamond"/>
          <w:b w:val="0"/>
          <w:bCs w:val="0"/>
          <w:sz w:val="24"/>
          <w:szCs w:val="24"/>
        </w:rPr>
        <w:t xml:space="preserve"> </w:t>
      </w:r>
      <w:r>
        <w:rPr>
          <w:rFonts w:hint="default" w:ascii="Garamond" w:hAnsi="Garamond" w:eastAsia="SimSun" w:cs="Garamond"/>
          <w:b w:val="0"/>
          <w:bCs w:val="0"/>
          <w:sz w:val="24"/>
          <w:szCs w:val="24"/>
          <w:lang w:val="en-US"/>
        </w:rPr>
        <w:t>t</w:t>
      </w:r>
      <w:r>
        <w:rPr>
          <w:rFonts w:hint="default" w:ascii="Garamond" w:hAnsi="Garamond" w:eastAsia="SimSun" w:cs="Garamond"/>
          <w:b w:val="0"/>
          <w:bCs w:val="0"/>
          <w:sz w:val="24"/>
          <w:szCs w:val="24"/>
        </w:rPr>
        <w:t>his figure illustrates the iterative process used in developing the CitiSense system. The cycle consists of five stages</w:t>
      </w:r>
      <w:r>
        <w:rPr>
          <w:rFonts w:hint="default" w:ascii="Garamond" w:hAnsi="Garamond" w:eastAsia="SimSun" w:cs="Garamond"/>
          <w:b w:val="0"/>
          <w:bCs w:val="0"/>
          <w:sz w:val="24"/>
          <w:szCs w:val="24"/>
          <w:lang w:val="en-US"/>
        </w:rPr>
        <w:t xml:space="preserve">, </w:t>
      </w:r>
      <w:r>
        <w:rPr>
          <w:rFonts w:hint="default" w:ascii="Garamond" w:hAnsi="Garamond" w:eastAsia="SimSun" w:cs="Garamond"/>
          <w:b w:val="0"/>
          <w:bCs w:val="0"/>
          <w:sz w:val="24"/>
          <w:szCs w:val="24"/>
        </w:rPr>
        <w:t>Plan, Design, Develop, Test, and Deploy</w:t>
      </w:r>
      <w:r>
        <w:rPr>
          <w:rFonts w:hint="default" w:ascii="Garamond" w:hAnsi="Garamond" w:eastAsia="SimSun" w:cs="Garamond"/>
          <w:b w:val="0"/>
          <w:bCs w:val="0"/>
          <w:sz w:val="24"/>
          <w:szCs w:val="24"/>
          <w:lang w:val="en-US"/>
        </w:rPr>
        <w:t xml:space="preserve"> </w:t>
      </w:r>
      <w:r>
        <w:rPr>
          <w:rFonts w:hint="default" w:ascii="Garamond" w:hAnsi="Garamond" w:eastAsia="SimSun" w:cs="Garamond"/>
          <w:b w:val="0"/>
          <w:bCs w:val="0"/>
          <w:sz w:val="24"/>
          <w:szCs w:val="24"/>
        </w:rPr>
        <w:t>connected through continuous feedback and iteration. Each stage ensures that user input is integrated throughout the development process, improving system functionality and usability</w:t>
      </w:r>
      <w:r>
        <w:rPr>
          <w:rFonts w:hint="default" w:ascii="Garamond" w:hAnsi="Garamond" w:eastAsia="SimSun" w:cs="Garamond"/>
          <w:b w:val="0"/>
          <w:bCs w:val="0"/>
          <w:sz w:val="20"/>
          <w:szCs w:val="20"/>
        </w:rPr>
        <w:t>.</w:t>
      </w:r>
    </w:p>
    <w:p w14:paraId="6604F732">
      <w:pPr>
        <w:pStyle w:val="20"/>
        <w:keepNext w:val="0"/>
        <w:keepLines w:val="0"/>
        <w:widowControl/>
        <w:suppressLineNumbers w:val="0"/>
        <w:jc w:val="both"/>
        <w:rPr>
          <w:rFonts w:ascii="Garamond" w:hAnsi="Garamond" w:eastAsia="Garamond" w:cs="Garamond"/>
          <w:b w:val="0"/>
          <w:bCs w:val="0"/>
          <w:sz w:val="36"/>
          <w:szCs w:val="36"/>
          <w:lang w:val="en-GB"/>
        </w:rPr>
      </w:pPr>
      <w:r>
        <w:rPr>
          <w:rFonts w:ascii="Garamond" w:hAnsi="Garamond" w:eastAsia="Garamond" w:cs="Garamond"/>
          <w:b/>
          <w:bCs/>
          <w:sz w:val="24"/>
          <w:szCs w:val="24"/>
          <w:lang w:val="en-GB"/>
        </w:rPr>
        <w:t>System Overview</w:t>
      </w:r>
    </w:p>
    <w:p w14:paraId="56B1FB46">
      <w:pPr>
        <w:spacing w:before="240" w:beforeAutospacing="0" w:after="240" w:afterAutospacing="0" w:line="360" w:lineRule="auto"/>
        <w:jc w:val="both"/>
        <w:rPr>
          <w:rFonts w:ascii="Garamond" w:hAnsi="Garamond" w:eastAsia="Garamond" w:cs="Garamond"/>
          <w:sz w:val="24"/>
          <w:szCs w:val="24"/>
          <w:lang w:val="en-GB"/>
        </w:rPr>
      </w:pPr>
      <w:r>
        <w:rPr>
          <w:rFonts w:ascii="Garamond" w:hAnsi="Garamond" w:eastAsia="Garamond" w:cs="Garamond"/>
          <w:b w:val="0"/>
          <w:bCs w:val="0"/>
          <w:sz w:val="24"/>
          <w:szCs w:val="24"/>
          <w:lang w:val="en-GB"/>
        </w:rPr>
        <w:t xml:space="preserve">        CitiSense is a proposed mobile-based feedback system designed to modernize the way barangays collect and manage community concerns. The system will enable residents to submit feedback through a mobile application, which will then be processed using sentiment analysis techniques. The results </w:t>
      </w:r>
      <w:r>
        <w:rPr>
          <w:rFonts w:ascii="Garamond" w:hAnsi="Garamond" w:eastAsia="Garamond" w:cs="Garamond"/>
          <w:sz w:val="24"/>
          <w:szCs w:val="24"/>
          <w:lang w:val="en-GB"/>
        </w:rPr>
        <w:t>will be presented to barangay officials through an administrative dashboard.</w:t>
      </w:r>
    </w:p>
    <w:p w14:paraId="13283E94">
      <w:pPr>
        <w:pStyle w:val="4"/>
        <w:spacing w:before="281" w:beforeAutospacing="0" w:after="281" w:afterAutospacing="0" w:line="360" w:lineRule="auto"/>
        <w:jc w:val="both"/>
        <w:rPr>
          <w:rFonts w:ascii="Garamond" w:hAnsi="Garamond" w:eastAsia="Garamond" w:cs="Garamond"/>
          <w:b/>
          <w:bCs/>
          <w:sz w:val="24"/>
          <w:szCs w:val="24"/>
          <w:lang w:val="en-GB"/>
        </w:rPr>
      </w:pPr>
      <w:r>
        <w:rPr>
          <w:rFonts w:ascii="Garamond" w:hAnsi="Garamond" w:eastAsia="Garamond" w:cs="Garamond"/>
          <w:b/>
          <w:bCs/>
          <w:sz w:val="24"/>
          <w:szCs w:val="24"/>
          <w:lang w:val="en-GB"/>
        </w:rPr>
        <w:t>Key Functionalities</w:t>
      </w:r>
    </w:p>
    <w:p w14:paraId="3DB09E6A">
      <w:pPr>
        <w:spacing w:line="360" w:lineRule="auto"/>
        <w:ind w:firstLine="600" w:firstLineChars="250"/>
        <w:jc w:val="both"/>
        <w:rPr>
          <w:rFonts w:hint="default" w:ascii="Garamond" w:hAnsi="Garamond" w:eastAsia="SimSun" w:cs="Garamond"/>
          <w:b w:val="0"/>
          <w:bCs w:val="0"/>
          <w:sz w:val="24"/>
          <w:szCs w:val="24"/>
        </w:rPr>
      </w:pPr>
      <w:r>
        <w:rPr>
          <w:rFonts w:hint="default" w:ascii="Garamond" w:hAnsi="Garamond" w:eastAsia="SimSun" w:cs="Garamond"/>
          <w:b w:val="0"/>
          <w:bCs w:val="0"/>
          <w:sz w:val="24"/>
          <w:szCs w:val="24"/>
        </w:rPr>
        <w:t xml:space="preserve">The CitiSense application is designed with several core functionalities that collectively enhance barangay governance and citizen engagement. It enables the </w:t>
      </w:r>
      <w:r>
        <w:rPr>
          <w:rStyle w:val="21"/>
          <w:rFonts w:hint="default" w:ascii="Garamond" w:hAnsi="Garamond" w:eastAsia="SimSun" w:cs="Garamond"/>
          <w:b w:val="0"/>
          <w:bCs w:val="0"/>
          <w:sz w:val="24"/>
          <w:szCs w:val="24"/>
        </w:rPr>
        <w:t>digital submission of feedback, complaints, and suggestions</w:t>
      </w:r>
      <w:r>
        <w:rPr>
          <w:rFonts w:hint="default" w:ascii="Garamond" w:hAnsi="Garamond" w:eastAsia="SimSun" w:cs="Garamond"/>
          <w:b w:val="0"/>
          <w:bCs w:val="0"/>
          <w:sz w:val="24"/>
          <w:szCs w:val="24"/>
        </w:rPr>
        <w:t xml:space="preserve">, allowing residents to conveniently communicate their concerns through a mobile platform rather than relying on manual reporting. Once submitted, the system performs </w:t>
      </w:r>
      <w:r>
        <w:rPr>
          <w:rStyle w:val="21"/>
          <w:rFonts w:hint="default" w:ascii="Garamond" w:hAnsi="Garamond" w:eastAsia="SimSun" w:cs="Garamond"/>
          <w:b w:val="0"/>
          <w:bCs w:val="0"/>
          <w:sz w:val="24"/>
          <w:szCs w:val="24"/>
        </w:rPr>
        <w:t>automated sentiment classification</w:t>
      </w:r>
      <w:r>
        <w:rPr>
          <w:rFonts w:hint="default" w:ascii="Garamond" w:hAnsi="Garamond" w:eastAsia="SimSun" w:cs="Garamond"/>
          <w:b w:val="0"/>
          <w:bCs w:val="0"/>
          <w:sz w:val="24"/>
          <w:szCs w:val="24"/>
        </w:rPr>
        <w:t xml:space="preserve">, categorizing feedback as positive, negative, or neutral to provide officials with a clearer understanding of community sentiment. Building on this analysis, CitiSense incorporates </w:t>
      </w:r>
      <w:r>
        <w:rPr>
          <w:rStyle w:val="21"/>
          <w:rFonts w:hint="default" w:ascii="Garamond" w:hAnsi="Garamond" w:eastAsia="SimSun" w:cs="Garamond"/>
          <w:b w:val="0"/>
          <w:bCs w:val="0"/>
          <w:sz w:val="24"/>
          <w:szCs w:val="24"/>
        </w:rPr>
        <w:t>recommendation generation</w:t>
      </w:r>
      <w:r>
        <w:rPr>
          <w:rFonts w:hint="default" w:ascii="Garamond" w:hAnsi="Garamond" w:eastAsia="SimSun" w:cs="Garamond"/>
          <w:b w:val="0"/>
          <w:bCs w:val="0"/>
          <w:sz w:val="24"/>
          <w:szCs w:val="24"/>
        </w:rPr>
        <w:t xml:space="preserve"> to help prioritize issues, ensuring that urgent or recurring concerns are addressed more efficiently. </w:t>
      </w:r>
    </w:p>
    <w:p w14:paraId="3964C5A0">
      <w:pPr>
        <w:spacing w:line="360" w:lineRule="auto"/>
        <w:ind w:firstLine="600" w:firstLineChars="250"/>
        <w:jc w:val="both"/>
        <w:rPr>
          <w:rFonts w:hint="default" w:ascii="Garamond" w:hAnsi="Garamond" w:eastAsia="Garamond" w:cs="Garamond"/>
          <w:b/>
          <w:bCs/>
          <w:sz w:val="24"/>
          <w:szCs w:val="24"/>
          <w:lang w:val="en-US"/>
        </w:rPr>
      </w:pPr>
      <w:r>
        <w:rPr>
          <w:rFonts w:hint="default" w:ascii="Garamond" w:hAnsi="Garamond" w:eastAsia="SimSun" w:cs="Garamond"/>
          <w:b w:val="0"/>
          <w:bCs w:val="0"/>
          <w:sz w:val="24"/>
          <w:szCs w:val="24"/>
        </w:rPr>
        <w:t xml:space="preserve">To support transparency and accountability, the system also provides </w:t>
      </w:r>
      <w:r>
        <w:rPr>
          <w:rStyle w:val="21"/>
          <w:rFonts w:hint="default" w:ascii="Garamond" w:hAnsi="Garamond" w:eastAsia="SimSun" w:cs="Garamond"/>
          <w:b w:val="0"/>
          <w:bCs w:val="0"/>
          <w:sz w:val="24"/>
          <w:szCs w:val="24"/>
        </w:rPr>
        <w:t>organized storage and retrieval of feedback records</w:t>
      </w:r>
      <w:r>
        <w:rPr>
          <w:rFonts w:hint="default" w:ascii="Garamond" w:hAnsi="Garamond" w:eastAsia="SimSun" w:cs="Garamond"/>
          <w:b w:val="0"/>
          <w:bCs w:val="0"/>
          <w:sz w:val="24"/>
          <w:szCs w:val="24"/>
        </w:rPr>
        <w:t xml:space="preserve">, making it easier for officials to track, review, and manage community inputs over time. Finally, a </w:t>
      </w:r>
      <w:r>
        <w:rPr>
          <w:rStyle w:val="21"/>
          <w:rFonts w:hint="default" w:ascii="Garamond" w:hAnsi="Garamond" w:eastAsia="SimSun" w:cs="Garamond"/>
          <w:b w:val="0"/>
          <w:bCs w:val="0"/>
          <w:sz w:val="24"/>
          <w:szCs w:val="24"/>
        </w:rPr>
        <w:t>monitoring dashboard</w:t>
      </w:r>
      <w:r>
        <w:rPr>
          <w:rFonts w:hint="default" w:ascii="Garamond" w:hAnsi="Garamond" w:eastAsia="SimSun" w:cs="Garamond"/>
          <w:b w:val="0"/>
          <w:bCs w:val="0"/>
          <w:sz w:val="24"/>
          <w:szCs w:val="24"/>
        </w:rPr>
        <w:t xml:space="preserve"> is available for barangay officials, offering a consolidated view of feedback trends, sentiment distribution, and recommended actions. These functionalities align with the nature of CitiSense as a mobile-based barangay feedback system, integrating citizen participation with intelligent analysis to improve responsiveness, decision-making, and overall service delivery in local governance</w:t>
      </w:r>
      <w:r>
        <w:rPr>
          <w:rFonts w:ascii="SimSun" w:hAnsi="SimSun" w:eastAsia="SimSun" w:cs="SimSun"/>
          <w:b w:val="0"/>
          <w:bCs w:val="0"/>
          <w:sz w:val="24"/>
          <w:szCs w:val="24"/>
        </w:rPr>
        <w:t>.</w:t>
      </w:r>
      <w:r>
        <w:rPr>
          <w:rFonts w:ascii="Garamond" w:hAnsi="Garamond" w:eastAsia="Garamond" w:cs="Garamond"/>
          <w:b w:val="0"/>
          <w:bCs w:val="0"/>
          <w:sz w:val="24"/>
          <w:szCs w:val="24"/>
          <w:lang w:val="en-GB"/>
        </w:rPr>
        <w:t>The system aims to improve efficiency, transparency, and responsiveness in handling community concerns.</w:t>
      </w:r>
    </w:p>
    <w:p w14:paraId="05C98A2C">
      <w:pPr>
        <w:pStyle w:val="20"/>
        <w:keepNext w:val="0"/>
        <w:keepLines w:val="0"/>
        <w:widowControl/>
        <w:suppressLineNumbers w:val="0"/>
        <w:rPr>
          <w:rFonts w:hint="default" w:ascii="Garamond" w:hAnsi="Garamond" w:eastAsia="Garamond" w:cs="Garamond"/>
          <w:b/>
          <w:bCs/>
          <w:sz w:val="24"/>
          <w:szCs w:val="24"/>
          <w:lang w:val="en-US"/>
        </w:rPr>
      </w:pPr>
      <w:r>
        <w:rPr>
          <w:rFonts w:hint="default" w:ascii="Garamond" w:hAnsi="Garamond" w:eastAsia="Garamond" w:cs="Garamond"/>
          <w:b/>
          <w:bCs/>
          <w:sz w:val="24"/>
          <w:szCs w:val="24"/>
          <w:lang w:val="en-US"/>
        </w:rPr>
        <w:t xml:space="preserve">System Modeling </w:t>
      </w:r>
    </w:p>
    <w:p w14:paraId="1F2520C7">
      <w:pPr>
        <w:spacing w:before="299" w:beforeAutospacing="0" w:after="299" w:afterAutospacing="0" w:line="360" w:lineRule="auto"/>
        <w:jc w:val="both"/>
        <w:rPr>
          <w:rFonts w:hint="default" w:ascii="Garamond" w:hAnsi="Garamond" w:eastAsia="Garamond" w:cs="Garamond"/>
          <w:b w:val="0"/>
          <w:bCs w:val="0"/>
          <w:sz w:val="24"/>
          <w:szCs w:val="24"/>
          <w:lang w:val="en-US"/>
        </w:rPr>
      </w:pPr>
      <w:r>
        <w:rPr>
          <w:rFonts w:hint="default" w:ascii="Garamond" w:hAnsi="Garamond" w:eastAsia="Garamond" w:cs="Garamond"/>
          <w:b/>
          <w:bCs/>
          <w:sz w:val="24"/>
          <w:szCs w:val="24"/>
          <w:lang w:val="en-US"/>
        </w:rPr>
        <w:t xml:space="preserve">       </w:t>
      </w:r>
      <w:r>
        <w:rPr>
          <w:rFonts w:hint="default" w:ascii="Garamond" w:hAnsi="Garamond" w:eastAsia="Garamond" w:cs="Garamond"/>
          <w:b w:val="0"/>
          <w:bCs w:val="0"/>
          <w:sz w:val="24"/>
          <w:szCs w:val="24"/>
          <w:lang w:val="en-US"/>
        </w:rPr>
        <w:t>System modeling through Data Flow Diagrams (DFDs) provides a structured way of visualizing how information moves within the CitiSense system. DFDs illustrate the flow of data between external entities, internal processes, and data stores, offering both a high‑level overview and detailed breakdown of system operations. At Level 1, the diagram presents the major processes and interactions, showing how feedback is submitted, processed, stored, and reported to officials. At Level 2, these processes are decomposed into sub‑processes, such as text preprocessing, sentiment analysis, recommendation generation, and report updating, to highlight the internal logic of the system. By using DFD models, the study ensures clarity in understanding the system’s workflow, supports accurate documentation, and provides a foundation for progressive system development and validation.</w:t>
      </w:r>
    </w:p>
    <w:p w14:paraId="13BBB239">
      <w:pPr>
        <w:spacing w:before="299" w:beforeAutospacing="0" w:after="299" w:afterAutospacing="0" w:line="360" w:lineRule="auto"/>
        <w:jc w:val="both"/>
        <w:rPr>
          <w:rFonts w:hint="default" w:ascii="Garamond" w:hAnsi="Garamond" w:cs="Garamond"/>
          <w:sz w:val="24"/>
          <w:szCs w:val="24"/>
          <w:lang w:val="en-US"/>
        </w:rPr>
      </w:pPr>
      <w:r>
        <w:rPr>
          <w:rFonts w:hint="default"/>
          <w:lang w:val="en-US"/>
        </w:rPr>
        <w:t xml:space="preserve">                                  </w:t>
      </w:r>
      <w:r>
        <w:rPr>
          <w:rStyle w:val="21"/>
          <w:rFonts w:hint="default" w:ascii="Garamond" w:hAnsi="Garamond" w:eastAsia="SimSun" w:cs="Garamond"/>
          <w:sz w:val="24"/>
          <w:szCs w:val="24"/>
        </w:rPr>
        <w:t>Fig</w:t>
      </w:r>
      <w:r>
        <w:rPr>
          <w:rStyle w:val="21"/>
          <w:rFonts w:hint="default" w:ascii="Garamond" w:hAnsi="Garamond" w:eastAsia="SimSun" w:cs="Garamond"/>
          <w:sz w:val="24"/>
          <w:szCs w:val="24"/>
          <w:lang w:val="en-US"/>
        </w:rPr>
        <w:t xml:space="preserve">. </w:t>
      </w:r>
      <w:r>
        <w:rPr>
          <w:rStyle w:val="21"/>
          <w:rFonts w:hint="default" w:ascii="Garamond" w:hAnsi="Garamond" w:eastAsia="SimSun" w:cs="Garamond"/>
          <w:sz w:val="24"/>
          <w:szCs w:val="24"/>
        </w:rPr>
        <w:t>4</w:t>
      </w:r>
      <w:r>
        <w:rPr>
          <w:rStyle w:val="21"/>
          <w:rFonts w:hint="default" w:ascii="Garamond" w:hAnsi="Garamond" w:eastAsia="SimSun" w:cs="Garamond"/>
          <w:sz w:val="24"/>
          <w:szCs w:val="24"/>
          <w:lang w:val="en-US"/>
        </w:rPr>
        <w:t xml:space="preserve"> .2 </w:t>
      </w:r>
      <w:r>
        <w:rPr>
          <w:rStyle w:val="21"/>
          <w:rFonts w:hint="default" w:ascii="Garamond" w:hAnsi="Garamond" w:eastAsia="SimSun" w:cs="Garamond"/>
          <w:sz w:val="24"/>
          <w:szCs w:val="24"/>
        </w:rPr>
        <w:t>CitiSense</w:t>
      </w:r>
      <w:r>
        <w:rPr>
          <w:rStyle w:val="21"/>
          <w:rFonts w:hint="default" w:ascii="Garamond" w:hAnsi="Garamond" w:eastAsia="SimSun" w:cs="Garamond"/>
          <w:sz w:val="24"/>
          <w:szCs w:val="24"/>
          <w:lang w:val="en-US"/>
        </w:rPr>
        <w:t xml:space="preserve"> Context Diagram</w:t>
      </w:r>
      <w:r>
        <w:rPr>
          <w:rStyle w:val="21"/>
          <w:rFonts w:hint="default" w:ascii="Garamond" w:hAnsi="Garamond" w:eastAsia="SimSun" w:cs="Garamond"/>
          <w:sz w:val="24"/>
          <w:szCs w:val="24"/>
        </w:rPr>
        <w:t xml:space="preserve"> DFD Level </w:t>
      </w:r>
      <w:r>
        <w:rPr>
          <w:rStyle w:val="21"/>
          <w:rFonts w:hint="default" w:ascii="Garamond" w:hAnsi="Garamond" w:eastAsia="SimSun" w:cs="Garamond"/>
          <w:sz w:val="24"/>
          <w:szCs w:val="24"/>
          <w:lang w:val="en-US"/>
        </w:rPr>
        <w:t>0</w:t>
      </w:r>
    </w:p>
    <w:p w14:paraId="4B68B8B6">
      <w:pPr>
        <w:spacing w:before="299" w:beforeAutospacing="0" w:after="299" w:afterAutospacing="0" w:line="360" w:lineRule="auto"/>
        <w:jc w:val="both"/>
      </w:pPr>
      <w:r>
        <w:rPr>
          <w:sz w:val="22"/>
        </w:rPr>
        <mc:AlternateContent>
          <mc:Choice Requires="wps">
            <w:drawing>
              <wp:anchor distT="0" distB="0" distL="114300" distR="114300" simplePos="0" relativeHeight="251665408" behindDoc="0" locked="0" layoutInCell="1" allowOverlap="1">
                <wp:simplePos x="0" y="0"/>
                <wp:positionH relativeFrom="column">
                  <wp:posOffset>1525905</wp:posOffset>
                </wp:positionH>
                <wp:positionV relativeFrom="paragraph">
                  <wp:posOffset>67310</wp:posOffset>
                </wp:positionV>
                <wp:extent cx="2481580" cy="174625"/>
                <wp:effectExtent l="6350" t="6350" r="11430" b="17145"/>
                <wp:wrapNone/>
                <wp:docPr id="14" name="Rectangle 14"/>
                <wp:cNvGraphicFramePr/>
                <a:graphic xmlns:a="http://schemas.openxmlformats.org/drawingml/2006/main">
                  <a:graphicData uri="http://schemas.microsoft.com/office/word/2010/wordprocessingShape">
                    <wps:wsp>
                      <wps:cNvSpPr/>
                      <wps:spPr>
                        <a:xfrm>
                          <a:off x="2888615" y="5868670"/>
                          <a:ext cx="2481580" cy="1746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0.15pt;margin-top:5.3pt;height:13.75pt;width:195.4pt;z-index:251665408;v-text-anchor:middle;mso-width-relative:page;mso-height-relative:page;" fillcolor="#FFFFFF [3212]" filled="t" stroked="t" coordsize="21600,21600" o:gfxdata="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L7RPS/XAAAACQEAAA8AAAAAAAAAAQAgAAAAIgAAAGRycy9kb3ducmV2Lnht&#10;bFBLAQIUABQAAAAIAIdO4kDR4FoabAIAAAUFAAAOAAAAAAAAAAEAIAAAACYBAABkcnMvZTJvRG9j&#10;LnhtbFBLBQYAAAAABgAGAFkBAAAEBgAAAAA=&#10;">
                <v:fill on="t" focussize="0,0"/>
                <v:stroke weight="1pt" color="#FFFFFF [3212]" miterlimit="8" joinstyle="miter"/>
                <v:imagedata o:title=""/>
                <o:lock v:ext="edit" aspectratio="f"/>
              </v:rect>
            </w:pict>
          </mc:Fallback>
        </mc:AlternateContent>
      </w:r>
      <w:r>
        <w:rPr>
          <w:rFonts w:hint="default"/>
          <w:lang w:val="en-US"/>
        </w:rPr>
        <w:t xml:space="preserve">  </w:t>
      </w:r>
      <w:r>
        <w:drawing>
          <wp:inline distT="0" distB="0" distL="0" distR="0">
            <wp:extent cx="5406390" cy="2395220"/>
            <wp:effectExtent l="0" t="0" r="3810" b="12700"/>
            <wp:docPr id="18" name="Picture 165731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57314974"/>
                    <pic:cNvPicPr>
                      <a:picLocks noChangeAspect="1"/>
                    </pic:cNvPicPr>
                  </pic:nvPicPr>
                  <pic:blipFill>
                    <a:blip r:embed="rId18"/>
                    <a:stretch>
                      <a:fillRect/>
                    </a:stretch>
                  </pic:blipFill>
                  <pic:spPr>
                    <a:xfrm>
                      <a:off x="0" y="0"/>
                      <a:ext cx="5406390" cy="2395220"/>
                    </a:xfrm>
                    <a:prstGeom prst="rect">
                      <a:avLst/>
                    </a:prstGeom>
                  </pic:spPr>
                </pic:pic>
              </a:graphicData>
            </a:graphic>
          </wp:inline>
        </w:drawing>
      </w:r>
    </w:p>
    <w:p w14:paraId="6A299B3C">
      <w:pPr>
        <w:pStyle w:val="20"/>
        <w:keepNext w:val="0"/>
        <w:keepLines w:val="0"/>
        <w:widowControl/>
        <w:suppressLineNumbers w:val="0"/>
        <w:spacing w:line="360" w:lineRule="auto"/>
        <w:jc w:val="both"/>
        <w:rPr>
          <w:rFonts w:hint="default" w:ascii="Garamond" w:hAnsi="Garamond" w:cs="Garamond"/>
          <w:b w:val="0"/>
          <w:i w:val="0"/>
          <w:sz w:val="24"/>
          <w:szCs w:val="24"/>
        </w:rPr>
      </w:pPr>
      <w:r>
        <w:rPr>
          <w:rStyle w:val="21"/>
          <w:rFonts w:hint="default" w:ascii="Garamond" w:hAnsi="Garamond" w:eastAsia="SimSun" w:cs="Garamond"/>
          <w:sz w:val="24"/>
          <w:szCs w:val="24"/>
        </w:rPr>
        <w:t>Fig</w:t>
      </w:r>
      <w:r>
        <w:rPr>
          <w:rStyle w:val="21"/>
          <w:rFonts w:hint="default" w:ascii="Garamond" w:hAnsi="Garamond" w:eastAsia="SimSun" w:cs="Garamond"/>
          <w:sz w:val="24"/>
          <w:szCs w:val="24"/>
          <w:lang w:val="en-US"/>
        </w:rPr>
        <w:t xml:space="preserve">. 4.2 </w:t>
      </w:r>
      <w:r>
        <w:rPr>
          <w:rFonts w:hint="default" w:ascii="Garamond" w:hAnsi="Garamond" w:cs="Garamond"/>
          <w:sz w:val="24"/>
          <w:szCs w:val="24"/>
        </w:rPr>
        <w:t>.</w:t>
      </w:r>
      <w:r>
        <w:rPr>
          <w:rFonts w:hint="default" w:ascii="Garamond" w:hAnsi="Garamond" w:cs="Garamond"/>
          <w:b w:val="0"/>
          <w:i w:val="0"/>
          <w:sz w:val="24"/>
          <w:szCs w:val="24"/>
        </w:rPr>
        <w:t xml:space="preserve">shows the DFD Level 0 (Context Diagram), illustrating the boundary of the CitiSense system, its three external entities, and the high-level data flows. </w:t>
      </w:r>
    </w:p>
    <w:p w14:paraId="3B125078">
      <w:pPr>
        <w:pStyle w:val="20"/>
        <w:keepNext w:val="0"/>
        <w:keepLines w:val="0"/>
        <w:widowControl/>
        <w:suppressLineNumbers w:val="0"/>
        <w:spacing w:line="360" w:lineRule="auto"/>
        <w:ind w:firstLine="600" w:firstLineChars="250"/>
        <w:jc w:val="both"/>
        <w:rPr>
          <w:rFonts w:hint="default" w:ascii="Garamond" w:hAnsi="Garamond" w:cs="Garamond"/>
          <w:b w:val="0"/>
          <w:i w:val="0"/>
          <w:sz w:val="24"/>
        </w:rPr>
      </w:pPr>
      <w:r>
        <w:rPr>
          <w:rFonts w:hint="default" w:ascii="Garamond" w:hAnsi="Garamond" w:cs="Garamond"/>
          <w:b w:val="0"/>
          <w:i w:val="0"/>
          <w:sz w:val="24"/>
        </w:rPr>
        <w:t>The system is represented as a single central process: 0.0 CitiSense Urban Feedback Intelligence System. The three external entities are the Citizen, the Barangay Official (Monitoring and Management), and the System Admin (Fixing and Maintenance). The data flows define the transactional exchange as follows: the Citizen provides signup/login credentials and submits feedback inputs (category, text message, optional image), while receiving sentiment analysis results, system recommendations, and feedback action status updates. The Barangay Official supplies login credentials and issues feedback Resolve/Ignore action commands, and in return receives dashboard sentiment statistics and detailed feedback log lists for monitoring. The System Admin provides administrative credentials and system configuration parameters including access rules, and receives security backup confirmations and system error log reports. This high-level view establishes the distinct inputs, boundaries, and outputs of the CitiSense system for all three user roles.</w:t>
      </w:r>
    </w:p>
    <w:p w14:paraId="720D02E0">
      <w:pPr>
        <w:pStyle w:val="20"/>
        <w:keepNext w:val="0"/>
        <w:keepLines w:val="0"/>
        <w:widowControl/>
        <w:suppressLineNumbers w:val="0"/>
        <w:spacing w:line="360" w:lineRule="auto"/>
        <w:ind w:firstLine="480" w:firstLineChars="200"/>
        <w:jc w:val="both"/>
        <w:rPr>
          <w:rFonts w:hint="default" w:ascii="Garamond" w:hAnsi="Garamond" w:cs="Garamond"/>
          <w:b/>
          <w:bCs/>
          <w:i w:val="0"/>
          <w:iCs w:val="0"/>
          <w:sz w:val="24"/>
          <w:szCs w:val="24"/>
          <w:lang w:val="en-US"/>
        </w:rPr>
      </w:pPr>
      <w:r>
        <w:rPr>
          <w:rFonts w:hint="default" w:ascii="Garamond" w:hAnsi="Garamond" w:cs="Garamond"/>
          <w:b/>
          <w:bCs/>
          <w:i w:val="0"/>
          <w:iCs w:val="0"/>
          <w:sz w:val="24"/>
          <w:szCs w:val="24"/>
          <w:lang w:val="en-US"/>
        </w:rPr>
        <w:t xml:space="preserve">Fig. 4.3 </w:t>
      </w:r>
      <w:r>
        <w:rPr>
          <w:rFonts w:ascii="Times New Roman" w:hAnsi="Times New Roman"/>
          <w:b/>
          <w:i w:val="0"/>
          <w:iCs w:val="0"/>
          <w:sz w:val="24"/>
          <w:szCs w:val="24"/>
        </w:rPr>
        <w:t>Process Decomposition &amp; Data Lifecycle Diagram</w:t>
      </w:r>
      <w:r>
        <w:rPr>
          <w:rFonts w:hint="default" w:ascii="Garamond" w:hAnsi="Garamond" w:cs="Garamond"/>
          <w:b/>
          <w:bCs/>
          <w:i w:val="0"/>
          <w:iCs w:val="0"/>
          <w:sz w:val="24"/>
          <w:szCs w:val="24"/>
          <w:lang w:val="en-US"/>
        </w:rPr>
        <w:t xml:space="preserve"> DFD Level 1</w:t>
      </w:r>
    </w:p>
    <w:p w14:paraId="0758F344">
      <w:pPr>
        <w:spacing w:before="299" w:beforeAutospacing="0" w:after="299" w:afterAutospacing="0" w:line="360" w:lineRule="auto"/>
        <w:ind w:firstLine="110" w:firstLineChars="50"/>
        <w:jc w:val="both"/>
      </w:pPr>
      <w:r>
        <w:drawing>
          <wp:inline distT="0" distB="0" distL="114300" distR="114300">
            <wp:extent cx="5012690" cy="3399155"/>
            <wp:effectExtent l="0" t="0" r="1270" b="1460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9"/>
                    <a:stretch>
                      <a:fillRect/>
                    </a:stretch>
                  </pic:blipFill>
                  <pic:spPr>
                    <a:xfrm>
                      <a:off x="0" y="0"/>
                      <a:ext cx="5012690" cy="3399155"/>
                    </a:xfrm>
                    <a:prstGeom prst="rect">
                      <a:avLst/>
                    </a:prstGeom>
                    <a:noFill/>
                    <a:ln>
                      <a:noFill/>
                    </a:ln>
                  </pic:spPr>
                </pic:pic>
              </a:graphicData>
            </a:graphic>
          </wp:inline>
        </w:drawing>
      </w:r>
      <w:r>
        <w:br w:type="textWrapping"/>
      </w:r>
      <w:r>
        <w:rPr>
          <w:rFonts w:hint="default" w:ascii="Garamond" w:hAnsi="Garamond" w:cs="Garamond"/>
          <w:b/>
          <w:bCs/>
          <w:sz w:val="24"/>
          <w:szCs w:val="24"/>
          <w:lang w:val="en-US"/>
        </w:rPr>
        <w:t>Fig. 4.3</w:t>
      </w:r>
      <w:r>
        <w:rPr>
          <w:rFonts w:hint="default" w:ascii="Garamond" w:hAnsi="Garamond" w:cs="Garamond"/>
          <w:sz w:val="24"/>
          <w:szCs w:val="24"/>
          <w:lang w:val="en-US"/>
        </w:rPr>
        <w:t xml:space="preserve"> DFD Level 1 the </w:t>
      </w:r>
      <w:r>
        <w:rPr>
          <w:rFonts w:hint="default" w:ascii="Garamond" w:hAnsi="Garamond" w:eastAsia="SimSun" w:cs="Garamond"/>
          <w:sz w:val="24"/>
          <w:szCs w:val="24"/>
        </w:rPr>
        <w:t>details the internal processes of feedback classification, recommendation generation, and reporting.</w:t>
      </w:r>
      <w:r>
        <w:rPr>
          <w:rFonts w:hint="default" w:ascii="Garamond" w:hAnsi="Garamond" w:cs="Garamond"/>
          <w:sz w:val="24"/>
          <w:szCs w:val="24"/>
        </w:rPr>
        <w:br w:type="textWrapping"/>
      </w:r>
      <w:r>
        <w:rPr>
          <w:rFonts w:hint="default" w:ascii="Garamond" w:hAnsi="Garamond" w:cs="Garamond"/>
          <w:sz w:val="24"/>
          <w:szCs w:val="24"/>
          <w:lang w:val="en-US"/>
        </w:rPr>
        <w:t xml:space="preserve">     </w:t>
      </w:r>
      <w:r>
        <w:rPr>
          <w:rFonts w:hint="default" w:ascii="Garamond" w:hAnsi="Garamond" w:cs="Garamond"/>
          <w:b/>
          <w:bCs/>
          <w:sz w:val="24"/>
          <w:szCs w:val="24"/>
          <w:lang w:val="en-US"/>
        </w:rPr>
        <w:t xml:space="preserve"> </w:t>
      </w:r>
      <w:r>
        <w:rPr>
          <w:rFonts w:hint="default" w:ascii="Garamond" w:hAnsi="Garamond" w:cs="Garamond"/>
          <w:b w:val="0"/>
          <w:bCs w:val="0"/>
          <w:sz w:val="24"/>
          <w:szCs w:val="24"/>
          <w:lang w:val="en-US"/>
        </w:rPr>
        <w:t xml:space="preserve">  T</w:t>
      </w:r>
      <w:r>
        <w:rPr>
          <w:rFonts w:hint="default" w:ascii="Garamond" w:hAnsi="Garamond" w:cs="Garamond"/>
          <w:b w:val="0"/>
          <w:i w:val="0"/>
          <w:sz w:val="24"/>
          <w:szCs w:val="24"/>
        </w:rPr>
        <w:t>he DFD Level 1, breaking down the central system process into five sub-processes and showing their interactions with data stores and three external entities: 1.0 User Authentication, 2.0 Feedback Management, 3.0 Sentiment and Recommendation Engine, 4.0 Feedback Monitoring and Dashboards, and 5.0 System Administration and Maintenance. There are two data stores: D1 (Users Data Store) and D2 (Feedback Database). Process 1.0 handles authentication for all three user types (Citizen, Barangay Official, and System Admin), reading and writing credentials to D1. Process 2.0 manages feedback submissions from Citizens, saving complaint records to D2 and retrieving status updates. When a citizen submits feedback, Process 2.0 routes the text content to Process 3.0, which executes the keyword-based Naïve Bayes classifier and returns the sentiment category and system recommendation, which Process 2.0 then displays to the Citizen and persists to D2. Process 4.0 serves the Barangay Official by fetching complaints and aggregated sentiment statistics from D2, displaying real-time monitoring dashboards and trend reports, and updating feedback statuses in D2 when the official submits Resolve or Ignore actions with written remarks. Process 5.0 serves the System Admin by managing user profiles in D1 (creating new Barangay Official accounts and revoking access), performing audit trail queries, and executing encrypted database backup operations on D2. This detailed decomposition maps the complete data lifecycle within CitiSense across all three user roles</w:t>
      </w:r>
      <w:r>
        <w:rPr>
          <w:rFonts w:ascii="Times New Roman" w:hAnsi="Times New Roman"/>
          <w:b w:val="0"/>
          <w:i w:val="0"/>
          <w:sz w:val="24"/>
        </w:rPr>
        <w:t>.</w:t>
      </w:r>
    </w:p>
    <w:p w14:paraId="1E4653BA">
      <w:pPr>
        <w:spacing w:before="299" w:beforeAutospacing="0" w:after="299" w:afterAutospacing="0" w:line="360" w:lineRule="auto"/>
        <w:jc w:val="both"/>
        <w:rPr>
          <w:rFonts w:ascii="Garamond" w:hAnsi="Garamond" w:eastAsia="Garamond" w:cs="Garamond"/>
          <w:b/>
          <w:bCs/>
          <w:sz w:val="24"/>
          <w:szCs w:val="24"/>
          <w:lang w:val="en-GB"/>
        </w:rPr>
      </w:pPr>
      <w:r>
        <w:rPr>
          <w:rFonts w:ascii="Garamond" w:hAnsi="Garamond" w:eastAsia="Garamond" w:cs="Garamond"/>
          <w:b/>
          <w:bCs/>
          <w:sz w:val="24"/>
          <w:szCs w:val="24"/>
          <w:lang w:val="en-GB"/>
        </w:rPr>
        <w:t xml:space="preserve">Software Development Process </w:t>
      </w:r>
    </w:p>
    <w:p w14:paraId="130A96C6">
      <w:pPr>
        <w:spacing w:before="240" w:beforeAutospacing="0" w:after="240" w:afterAutospacing="0"/>
        <w:ind w:firstLine="480" w:firstLineChars="200"/>
        <w:jc w:val="both"/>
        <w:rPr>
          <w:rFonts w:ascii="Garamond" w:hAnsi="Garamond" w:eastAsia="Garamond" w:cs="Garamond"/>
          <w:sz w:val="24"/>
          <w:szCs w:val="24"/>
          <w:lang w:val="en-GB"/>
        </w:rPr>
      </w:pPr>
      <w:r>
        <w:rPr>
          <w:rFonts w:ascii="Garamond" w:hAnsi="Garamond" w:eastAsia="Garamond" w:cs="Garamond"/>
          <w:sz w:val="24"/>
          <w:szCs w:val="24"/>
          <w:lang w:val="en-GB"/>
        </w:rPr>
        <w:t>The development of the system will follow an iterative Agile process consisting of the following phases:</w:t>
      </w:r>
    </w:p>
    <w:p w14:paraId="495F9215">
      <w:pPr>
        <w:numPr>
          <w:ilvl w:val="0"/>
          <w:numId w:val="3"/>
        </w:numPr>
        <w:spacing w:before="240" w:beforeAutospacing="0" w:after="240" w:afterAutospacing="0"/>
        <w:jc w:val="both"/>
        <w:rPr>
          <w:rFonts w:ascii="Garamond" w:hAnsi="Garamond" w:eastAsia="Garamond" w:cs="Garamond"/>
          <w:sz w:val="24"/>
          <w:szCs w:val="24"/>
          <w:lang w:val="en-GB"/>
        </w:rPr>
      </w:pPr>
      <w:r>
        <w:rPr>
          <w:rFonts w:ascii="Garamond" w:hAnsi="Garamond" w:eastAsia="Garamond" w:cs="Garamond"/>
          <w:b/>
          <w:bCs/>
          <w:sz w:val="24"/>
          <w:szCs w:val="24"/>
          <w:lang w:val="en-GB"/>
        </w:rPr>
        <w:t>Planning Phase</w:t>
      </w:r>
      <w:r>
        <w:rPr>
          <w:rFonts w:hint="default" w:ascii="Garamond" w:hAnsi="Garamond" w:eastAsia="Garamond" w:cs="Garamond"/>
          <w:b/>
          <w:bCs/>
          <w:sz w:val="24"/>
          <w:szCs w:val="24"/>
          <w:lang w:val="en-US"/>
        </w:rPr>
        <w:t xml:space="preserve"> - </w:t>
      </w:r>
      <w:r>
        <w:rPr>
          <w:rFonts w:ascii="Garamond" w:hAnsi="Garamond" w:eastAsia="Garamond" w:cs="Garamond"/>
          <w:sz w:val="24"/>
          <w:szCs w:val="24"/>
          <w:lang w:val="en-GB"/>
        </w:rPr>
        <w:t>Requirements will be identified through initial data gathering and analysis of existing feedback systems in Barangay Halang.</w:t>
      </w:r>
    </w:p>
    <w:p w14:paraId="6A376DA3">
      <w:pPr>
        <w:numPr>
          <w:ilvl w:val="0"/>
          <w:numId w:val="0"/>
        </w:numPr>
        <w:spacing w:before="240" w:beforeAutospacing="0" w:after="240" w:afterAutospacing="0"/>
        <w:jc w:val="both"/>
        <w:rPr>
          <w:rFonts w:ascii="Garamond" w:hAnsi="Garamond" w:eastAsia="Garamond" w:cs="Garamond"/>
          <w:sz w:val="24"/>
          <w:szCs w:val="24"/>
          <w:lang w:val="en-GB"/>
        </w:rPr>
      </w:pPr>
      <w:r>
        <w:rPr>
          <w:rFonts w:ascii="Garamond" w:hAnsi="Garamond" w:eastAsia="Garamond" w:cs="Garamond"/>
          <w:b/>
          <w:bCs/>
          <w:sz w:val="24"/>
          <w:szCs w:val="24"/>
          <w:lang w:val="en-GB"/>
        </w:rPr>
        <w:t>2. Design Phase</w:t>
      </w:r>
      <w:r>
        <w:rPr>
          <w:rFonts w:hint="default" w:ascii="Garamond" w:hAnsi="Garamond" w:eastAsia="Garamond" w:cs="Garamond"/>
          <w:b/>
          <w:bCs/>
          <w:sz w:val="24"/>
          <w:szCs w:val="24"/>
          <w:lang w:val="en-US"/>
        </w:rPr>
        <w:t xml:space="preserve"> - </w:t>
      </w:r>
      <w:r>
        <w:rPr>
          <w:rFonts w:ascii="Garamond" w:hAnsi="Garamond" w:eastAsia="Garamond" w:cs="Garamond"/>
          <w:sz w:val="24"/>
          <w:szCs w:val="24"/>
          <w:lang w:val="en-GB"/>
        </w:rPr>
        <w:t>System architecture, database design, and user interface layouts will be created to guide development.</w:t>
      </w:r>
    </w:p>
    <w:p w14:paraId="43BE23BB">
      <w:pPr>
        <w:numPr>
          <w:ilvl w:val="0"/>
          <w:numId w:val="0"/>
        </w:numPr>
        <w:spacing w:before="240" w:beforeAutospacing="0" w:after="240" w:afterAutospacing="0"/>
        <w:jc w:val="both"/>
        <w:rPr>
          <w:rFonts w:ascii="Garamond" w:hAnsi="Garamond" w:eastAsia="Garamond" w:cs="Garamond"/>
          <w:sz w:val="24"/>
          <w:szCs w:val="24"/>
          <w:lang w:val="en-GB"/>
        </w:rPr>
      </w:pPr>
      <w:r>
        <w:rPr>
          <w:rFonts w:ascii="Garamond" w:hAnsi="Garamond" w:eastAsia="Garamond" w:cs="Garamond"/>
          <w:b/>
          <w:bCs/>
          <w:sz w:val="24"/>
          <w:szCs w:val="24"/>
          <w:lang w:val="en-GB"/>
        </w:rPr>
        <w:t>3. Development Phase</w:t>
      </w:r>
      <w:r>
        <w:rPr>
          <w:rFonts w:hint="default" w:ascii="Garamond" w:hAnsi="Garamond" w:eastAsia="Garamond" w:cs="Garamond"/>
          <w:b/>
          <w:bCs/>
          <w:sz w:val="24"/>
          <w:szCs w:val="24"/>
          <w:lang w:val="en-US"/>
        </w:rPr>
        <w:t xml:space="preserve"> - </w:t>
      </w:r>
      <w:r>
        <w:rPr>
          <w:rFonts w:ascii="Garamond" w:hAnsi="Garamond" w:eastAsia="Garamond" w:cs="Garamond"/>
          <w:sz w:val="24"/>
          <w:szCs w:val="24"/>
          <w:lang w:val="en-GB"/>
        </w:rPr>
        <w:t>Core system functionalities, including sentiment analysis and recommendation modules, will be implemented.</w:t>
      </w:r>
    </w:p>
    <w:p w14:paraId="3A853947">
      <w:pPr>
        <w:numPr>
          <w:ilvl w:val="0"/>
          <w:numId w:val="0"/>
        </w:numPr>
        <w:spacing w:before="240" w:beforeAutospacing="0" w:after="240" w:afterAutospacing="0"/>
        <w:jc w:val="both"/>
        <w:rPr>
          <w:rFonts w:ascii="Garamond" w:hAnsi="Garamond" w:eastAsia="Garamond" w:cs="Garamond"/>
          <w:sz w:val="24"/>
          <w:szCs w:val="24"/>
          <w:lang w:val="en-GB"/>
        </w:rPr>
      </w:pPr>
      <w:r>
        <w:rPr>
          <w:rFonts w:ascii="Garamond" w:hAnsi="Garamond" w:eastAsia="Garamond" w:cs="Garamond"/>
          <w:b/>
          <w:bCs/>
          <w:sz w:val="24"/>
          <w:szCs w:val="24"/>
          <w:lang w:val="en-GB"/>
        </w:rPr>
        <w:t>4. Testing Phase</w:t>
      </w:r>
      <w:r>
        <w:rPr>
          <w:rFonts w:hint="default" w:ascii="Garamond" w:hAnsi="Garamond" w:eastAsia="Garamond" w:cs="Garamond"/>
          <w:b/>
          <w:bCs/>
          <w:sz w:val="24"/>
          <w:szCs w:val="24"/>
          <w:lang w:val="en-US"/>
        </w:rPr>
        <w:t xml:space="preserve"> - </w:t>
      </w:r>
      <w:r>
        <w:rPr>
          <w:rFonts w:ascii="Garamond" w:hAnsi="Garamond" w:eastAsia="Garamond" w:cs="Garamond"/>
          <w:sz w:val="24"/>
          <w:szCs w:val="24"/>
          <w:lang w:val="en-GB"/>
        </w:rPr>
        <w:t>The system will undergo functional and user acceptance testing to identify errors and ensure usability.</w:t>
      </w:r>
    </w:p>
    <w:p w14:paraId="4F9D41E2">
      <w:pPr>
        <w:numPr>
          <w:ilvl w:val="0"/>
          <w:numId w:val="0"/>
        </w:numPr>
        <w:spacing w:before="240" w:beforeAutospacing="0" w:after="240" w:afterAutospacing="0"/>
        <w:jc w:val="both"/>
        <w:rPr>
          <w:rFonts w:ascii="Garamond" w:hAnsi="Garamond" w:eastAsia="Garamond" w:cs="Garamond"/>
          <w:sz w:val="24"/>
          <w:szCs w:val="24"/>
          <w:lang w:val="en-GB"/>
        </w:rPr>
      </w:pPr>
      <w:r>
        <w:rPr>
          <w:rFonts w:ascii="Garamond" w:hAnsi="Garamond" w:eastAsia="Garamond" w:cs="Garamond"/>
          <w:b/>
          <w:bCs/>
          <w:sz w:val="24"/>
          <w:szCs w:val="24"/>
          <w:lang w:val="en-GB"/>
        </w:rPr>
        <w:t>5. Evaluation Phase</w:t>
      </w:r>
      <w:r>
        <w:rPr>
          <w:rFonts w:hint="default" w:ascii="Garamond" w:hAnsi="Garamond" w:eastAsia="Garamond" w:cs="Garamond"/>
          <w:b/>
          <w:bCs/>
          <w:sz w:val="24"/>
          <w:szCs w:val="24"/>
          <w:lang w:val="en-US"/>
        </w:rPr>
        <w:t xml:space="preserve"> - </w:t>
      </w:r>
      <w:r>
        <w:rPr>
          <w:rFonts w:ascii="Garamond" w:hAnsi="Garamond" w:eastAsia="Garamond" w:cs="Garamond"/>
          <w:sz w:val="24"/>
          <w:szCs w:val="24"/>
          <w:lang w:val="en-GB"/>
        </w:rPr>
        <w:t>The system will be evaluated using ISO/IEC 25010</w:t>
      </w:r>
      <w:r>
        <w:rPr>
          <w:rFonts w:hint="default" w:ascii="Garamond" w:hAnsi="Garamond" w:eastAsia="Garamond" w:cs="Garamond"/>
          <w:sz w:val="24"/>
          <w:szCs w:val="24"/>
          <w:lang w:val="en-US"/>
        </w:rPr>
        <w:t>:2023</w:t>
      </w:r>
      <w:r>
        <w:rPr>
          <w:rFonts w:ascii="Garamond" w:hAnsi="Garamond" w:eastAsia="Garamond" w:cs="Garamond"/>
          <w:sz w:val="24"/>
          <w:szCs w:val="24"/>
          <w:lang w:val="en-GB"/>
        </w:rPr>
        <w:t xml:space="preserve"> standards to determine its overall quality.</w:t>
      </w:r>
    </w:p>
    <w:p w14:paraId="2775D8A5">
      <w:pPr>
        <w:numPr>
          <w:ilvl w:val="0"/>
          <w:numId w:val="0"/>
        </w:numPr>
        <w:spacing w:before="240" w:beforeAutospacing="0" w:after="240" w:afterAutospacing="0"/>
        <w:jc w:val="both"/>
        <w:rPr>
          <w:rFonts w:ascii="Garamond" w:hAnsi="Garamond" w:eastAsia="Garamond" w:cs="Garamond"/>
          <w:sz w:val="24"/>
          <w:szCs w:val="24"/>
          <w:lang w:val="en-GB"/>
        </w:rPr>
      </w:pPr>
      <w:r>
        <w:rPr>
          <w:rFonts w:ascii="Garamond" w:hAnsi="Garamond" w:eastAsia="Garamond" w:cs="Garamond"/>
          <w:b/>
          <w:bCs/>
          <w:sz w:val="24"/>
          <w:szCs w:val="24"/>
          <w:lang w:val="en-GB"/>
        </w:rPr>
        <w:t>6. Deployment Phase</w:t>
      </w:r>
      <w:r>
        <w:rPr>
          <w:rFonts w:hint="default" w:ascii="Garamond" w:hAnsi="Garamond" w:eastAsia="Garamond" w:cs="Garamond"/>
          <w:b/>
          <w:bCs/>
          <w:sz w:val="24"/>
          <w:szCs w:val="24"/>
          <w:lang w:val="en-US"/>
        </w:rPr>
        <w:t xml:space="preserve"> - </w:t>
      </w:r>
      <w:r>
        <w:rPr>
          <w:rFonts w:ascii="Garamond" w:hAnsi="Garamond" w:eastAsia="Garamond" w:cs="Garamond"/>
          <w:sz w:val="24"/>
          <w:szCs w:val="24"/>
          <w:lang w:val="en-GB"/>
        </w:rPr>
        <w:t>The system will be deployed for actual use and further observation in the selected barangay.</w:t>
      </w:r>
    </w:p>
    <w:p w14:paraId="40AB8323">
      <w:pPr>
        <w:numPr>
          <w:ilvl w:val="0"/>
          <w:numId w:val="0"/>
        </w:numPr>
        <w:spacing w:before="240" w:beforeAutospacing="0" w:after="240" w:afterAutospacing="0"/>
        <w:ind w:firstLine="840" w:firstLineChars="350"/>
        <w:jc w:val="both"/>
      </w:pPr>
      <w:r>
        <w:rPr>
          <w:sz w:val="24"/>
        </w:rPr>
        <mc:AlternateContent>
          <mc:Choice Requires="wps">
            <w:drawing>
              <wp:anchor distT="0" distB="0" distL="114300" distR="114300" simplePos="0" relativeHeight="251661312" behindDoc="0" locked="0" layoutInCell="1" allowOverlap="1">
                <wp:simplePos x="0" y="0"/>
                <wp:positionH relativeFrom="column">
                  <wp:posOffset>785495</wp:posOffset>
                </wp:positionH>
                <wp:positionV relativeFrom="paragraph">
                  <wp:posOffset>394335</wp:posOffset>
                </wp:positionV>
                <wp:extent cx="4027805" cy="445770"/>
                <wp:effectExtent l="4445" t="4445" r="6350" b="6985"/>
                <wp:wrapNone/>
                <wp:docPr id="22" name="Text Box 22"/>
                <wp:cNvGraphicFramePr/>
                <a:graphic xmlns:a="http://schemas.openxmlformats.org/drawingml/2006/main">
                  <a:graphicData uri="http://schemas.microsoft.com/office/word/2010/wordprocessingShape">
                    <wps:wsp>
                      <wps:cNvSpPr txBox="1"/>
                      <wps:spPr>
                        <a:xfrm>
                          <a:off x="2148205" y="6337935"/>
                          <a:ext cx="4027805" cy="4457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D6D0F9B">
                            <w:pPr>
                              <w:ind w:firstLine="1201" w:firstLineChars="600"/>
                            </w:pPr>
                            <w:r>
                              <w:rPr>
                                <w:rFonts w:hint="default" w:ascii="Garamond" w:hAnsi="Garamond" w:eastAsia="Garamond" w:cs="Garamond"/>
                                <w:b/>
                                <w:bCs/>
                                <w:sz w:val="20"/>
                                <w:szCs w:val="20"/>
                                <w:lang w:val="en-US"/>
                              </w:rPr>
                              <w:t xml:space="preserve"> Fig 5. Software Development Phases</w:t>
                            </w:r>
                            <w:r>
                              <w:br w:type="textWrapp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1.85pt;margin-top:31.05pt;height:35.1pt;width:317.15pt;z-index:251661312;mso-width-relative:page;mso-height-relative:page;" fillcolor="#FFFFFF [3201]" filled="t" stroked="t" coordsize="21600,21600" o:gfxdata="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PIcX81wAAAAoBAAAPAAAA&#10;AAAAAAEAIAAAACIAAABkcnMvZG93bnJldi54bWxQSwECFAAUAAAACACHTuJA25Uyw08CAADFBAAA&#10;DgAAAAAAAAABACAAAAAmAQAAZHJzL2Uyb0RvYy54bWxQSwUGAAAAAAYABgBZAQAA5wUAAAAA&#10;">
                <v:fill on="t" focussize="0,0"/>
                <v:stroke weight="0.5pt" color="#FFFFFF [3212]" joinstyle="round"/>
                <v:imagedata o:title=""/>
                <o:lock v:ext="edit" aspectratio="f"/>
                <v:textbox>
                  <w:txbxContent>
                    <w:p w14:paraId="2D6D0F9B">
                      <w:pPr>
                        <w:ind w:firstLine="1201" w:firstLineChars="600"/>
                      </w:pPr>
                      <w:r>
                        <w:rPr>
                          <w:rFonts w:hint="default" w:ascii="Garamond" w:hAnsi="Garamond" w:eastAsia="Garamond" w:cs="Garamond"/>
                          <w:b/>
                          <w:bCs/>
                          <w:sz w:val="20"/>
                          <w:szCs w:val="20"/>
                          <w:lang w:val="en-US"/>
                        </w:rPr>
                        <w:t xml:space="preserve"> Fig 5. Software Development Phases</w:t>
                      </w:r>
                      <w:r>
                        <w:br w:type="textWrapping"/>
                      </w:r>
                    </w:p>
                  </w:txbxContent>
                </v:textbox>
              </v:shape>
            </w:pict>
          </mc:Fallback>
        </mc:AlternateContent>
      </w:r>
      <w:r>
        <w:rPr>
          <w:rFonts w:ascii="Garamond" w:hAnsi="Garamond" w:eastAsia="Garamond" w:cs="Garamond"/>
          <w:sz w:val="24"/>
          <w:szCs w:val="24"/>
          <w:lang w:val="en-GB"/>
        </w:rPr>
        <w:t>Each phase will contribute to the gradual improvement of the system</w:t>
      </w:r>
      <w:r>
        <w:br w:type="textWrapping"/>
      </w:r>
      <w:r>
        <w:br w:type="textWrapping"/>
      </w:r>
      <w:r>
        <w:drawing>
          <wp:inline distT="0" distB="0" distL="114300" distR="114300">
            <wp:extent cx="5495925" cy="2990215"/>
            <wp:effectExtent l="0" t="0" r="5715" b="12065"/>
            <wp:docPr id="1657314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14970" name="drawing"/>
                    <pic:cNvPicPr>
                      <a:picLocks noChangeAspect="1"/>
                    </pic:cNvPicPr>
                  </pic:nvPicPr>
                  <pic:blipFill>
                    <a:blip r:embed="rId20"/>
                    <a:stretch>
                      <a:fillRect/>
                    </a:stretch>
                  </pic:blipFill>
                  <pic:spPr>
                    <a:xfrm>
                      <a:off x="0" y="0"/>
                      <a:ext cx="5495925" cy="2990215"/>
                    </a:xfrm>
                    <a:prstGeom prst="rect">
                      <a:avLst/>
                    </a:prstGeom>
                  </pic:spPr>
                </pic:pic>
              </a:graphicData>
            </a:graphic>
          </wp:inline>
        </w:drawing>
      </w:r>
    </w:p>
    <w:p w14:paraId="089BEF18">
      <w:pPr>
        <w:numPr>
          <w:ilvl w:val="0"/>
          <w:numId w:val="0"/>
        </w:numPr>
        <w:spacing w:before="240" w:beforeAutospacing="0" w:after="240" w:afterAutospacing="0" w:line="360" w:lineRule="auto"/>
        <w:jc w:val="both"/>
        <w:rPr>
          <w:rFonts w:hint="default" w:ascii="Garamond" w:hAnsi="Garamond" w:eastAsia="SimSun" w:cs="Garamond"/>
          <w:sz w:val="24"/>
          <w:szCs w:val="24"/>
        </w:rPr>
      </w:pPr>
      <w:r>
        <w:rPr>
          <w:rFonts w:hint="default" w:ascii="Garamond" w:hAnsi="Garamond" w:cs="Garamond"/>
          <w:b/>
          <w:bCs/>
          <w:sz w:val="24"/>
          <w:szCs w:val="24"/>
          <w:lang w:val="en-US"/>
        </w:rPr>
        <w:t>Fig. 5</w:t>
      </w:r>
      <w:r>
        <w:rPr>
          <w:rFonts w:hint="default" w:ascii="Garamond" w:hAnsi="Garamond" w:cs="Garamond"/>
          <w:sz w:val="24"/>
          <w:szCs w:val="24"/>
          <w:lang w:val="en-US"/>
        </w:rPr>
        <w:t xml:space="preserve"> </w:t>
      </w:r>
      <w:r>
        <w:rPr>
          <w:rStyle w:val="21"/>
          <w:rFonts w:hint="default" w:ascii="Garamond" w:hAnsi="Garamond" w:eastAsia="SimSun" w:cs="Garamond"/>
          <w:b w:val="0"/>
          <w:bCs w:val="0"/>
          <w:sz w:val="24"/>
          <w:szCs w:val="24"/>
        </w:rPr>
        <w:t>Software Development Process Phases</w:t>
      </w:r>
      <w:r>
        <w:rPr>
          <w:rStyle w:val="21"/>
          <w:rFonts w:hint="default" w:ascii="Garamond" w:hAnsi="Garamond" w:eastAsia="SimSun" w:cs="Garamond"/>
          <w:sz w:val="24"/>
          <w:szCs w:val="24"/>
        </w:rPr>
        <w:t xml:space="preserve"> </w:t>
      </w:r>
      <w:r>
        <w:rPr>
          <w:rFonts w:hint="default" w:ascii="Garamond" w:hAnsi="Garamond" w:eastAsia="SimSun" w:cs="Garamond"/>
          <w:sz w:val="24"/>
          <w:szCs w:val="24"/>
        </w:rPr>
        <w:t xml:space="preserve">illustrates the six stages of the Agile </w:t>
      </w:r>
      <w:r>
        <w:rPr>
          <w:rFonts w:hint="default" w:ascii="Garamond" w:hAnsi="Garamond" w:eastAsia="SimSun" w:cs="Garamond"/>
          <w:sz w:val="24"/>
          <w:szCs w:val="24"/>
          <w:lang w:val="en-US"/>
        </w:rPr>
        <w:t>metho</w:t>
      </w:r>
      <w:r>
        <w:rPr>
          <w:rFonts w:hint="default" w:ascii="Garamond" w:hAnsi="Garamond" w:eastAsia="SimSun" w:cs="Garamond"/>
          <w:sz w:val="24"/>
          <w:szCs w:val="24"/>
        </w:rPr>
        <w:t>dology applied in the study, including planning, design, development, testing, evaluation, and deployment, with iterative improvement ensuring reliability, effectiveness, and user</w:t>
      </w:r>
      <w:r>
        <w:rPr>
          <w:rFonts w:hint="default" w:ascii="Garamond" w:hAnsi="Garamond" w:eastAsia="SimSun" w:cs="Garamond"/>
          <w:sz w:val="24"/>
          <w:szCs w:val="24"/>
        </w:rPr>
        <w:noBreakHyphen/>
      </w:r>
      <w:r>
        <w:rPr>
          <w:rFonts w:hint="default" w:ascii="Garamond" w:hAnsi="Garamond" w:eastAsia="SimSun" w:cs="Garamond"/>
          <w:sz w:val="24"/>
          <w:szCs w:val="24"/>
        </w:rPr>
        <w:t>centered design.</w:t>
      </w:r>
    </w:p>
    <w:p w14:paraId="45867BCD">
      <w:pPr>
        <w:numPr>
          <w:ilvl w:val="0"/>
          <w:numId w:val="0"/>
        </w:numPr>
        <w:spacing w:before="240" w:beforeAutospacing="0" w:after="240" w:afterAutospacing="0" w:line="360" w:lineRule="auto"/>
        <w:ind w:firstLine="600" w:firstLineChars="250"/>
        <w:jc w:val="both"/>
        <w:rPr>
          <w:rFonts w:hint="default" w:ascii="Garamond" w:hAnsi="Garamond" w:eastAsia="SimSun" w:cs="Garamond"/>
          <w:b w:val="0"/>
          <w:bCs w:val="0"/>
          <w:sz w:val="24"/>
          <w:szCs w:val="24"/>
        </w:rPr>
      </w:pPr>
      <w:r>
        <w:rPr>
          <w:rFonts w:hint="default" w:ascii="Garamond" w:hAnsi="Garamond" w:eastAsia="SimSun" w:cs="Garamond"/>
          <w:b w:val="0"/>
          <w:bCs w:val="0"/>
          <w:sz w:val="24"/>
          <w:szCs w:val="24"/>
        </w:rPr>
        <w:t xml:space="preserve">The infographic illustrates the </w:t>
      </w:r>
      <w:r>
        <w:rPr>
          <w:rStyle w:val="21"/>
          <w:rFonts w:hint="default" w:ascii="Garamond" w:hAnsi="Garamond" w:eastAsia="SimSun" w:cs="Garamond"/>
          <w:b w:val="0"/>
          <w:bCs w:val="0"/>
          <w:sz w:val="24"/>
          <w:szCs w:val="24"/>
        </w:rPr>
        <w:t>six phases of the Agile Software Development Methodology</w:t>
      </w:r>
      <w:r>
        <w:rPr>
          <w:rFonts w:hint="default" w:ascii="Garamond" w:hAnsi="Garamond" w:eastAsia="SimSun" w:cs="Garamond"/>
          <w:b w:val="0"/>
          <w:bCs w:val="0"/>
          <w:sz w:val="24"/>
          <w:szCs w:val="24"/>
        </w:rPr>
        <w:t xml:space="preserve"> applied in the study. It begins with the </w:t>
      </w:r>
      <w:r>
        <w:rPr>
          <w:rStyle w:val="21"/>
          <w:rFonts w:hint="default" w:ascii="Garamond" w:hAnsi="Garamond" w:eastAsia="SimSun" w:cs="Garamond"/>
          <w:b w:val="0"/>
          <w:bCs w:val="0"/>
          <w:sz w:val="24"/>
          <w:szCs w:val="24"/>
        </w:rPr>
        <w:t>Planning Phase</w:t>
      </w:r>
      <w:r>
        <w:rPr>
          <w:rFonts w:hint="default" w:ascii="Garamond" w:hAnsi="Garamond" w:eastAsia="SimSun" w:cs="Garamond"/>
          <w:b w:val="0"/>
          <w:bCs w:val="0"/>
          <w:sz w:val="24"/>
          <w:szCs w:val="24"/>
        </w:rPr>
        <w:t xml:space="preserve">, where problems, objectives, and requirements are identified. Next is the </w:t>
      </w:r>
      <w:r>
        <w:rPr>
          <w:rStyle w:val="21"/>
          <w:rFonts w:hint="default" w:ascii="Garamond" w:hAnsi="Garamond" w:eastAsia="SimSun" w:cs="Garamond"/>
          <w:b w:val="0"/>
          <w:bCs w:val="0"/>
          <w:sz w:val="24"/>
          <w:szCs w:val="24"/>
        </w:rPr>
        <w:t>Design Phase</w:t>
      </w:r>
      <w:r>
        <w:rPr>
          <w:rFonts w:hint="default" w:ascii="Garamond" w:hAnsi="Garamond" w:eastAsia="SimSun" w:cs="Garamond"/>
          <w:b w:val="0"/>
          <w:bCs w:val="0"/>
          <w:sz w:val="24"/>
          <w:szCs w:val="24"/>
        </w:rPr>
        <w:t xml:space="preserve">, which focuses on system architecture, database design, and user interface planning. The </w:t>
      </w:r>
      <w:r>
        <w:rPr>
          <w:rStyle w:val="21"/>
          <w:rFonts w:hint="default" w:ascii="Garamond" w:hAnsi="Garamond" w:eastAsia="SimSun" w:cs="Garamond"/>
          <w:b w:val="0"/>
          <w:bCs w:val="0"/>
          <w:sz w:val="24"/>
          <w:szCs w:val="24"/>
        </w:rPr>
        <w:t>Development Phase</w:t>
      </w:r>
      <w:r>
        <w:rPr>
          <w:rFonts w:hint="default" w:ascii="Garamond" w:hAnsi="Garamond" w:eastAsia="SimSun" w:cs="Garamond"/>
          <w:b w:val="0"/>
          <w:bCs w:val="0"/>
          <w:sz w:val="24"/>
          <w:szCs w:val="24"/>
        </w:rPr>
        <w:t xml:space="preserve"> involves building the mobile application and integrating core features such as feedback submission and emergency alerts. This is followed by the </w:t>
      </w:r>
      <w:r>
        <w:rPr>
          <w:rStyle w:val="21"/>
          <w:rFonts w:hint="default" w:ascii="Garamond" w:hAnsi="Garamond" w:eastAsia="SimSun" w:cs="Garamond"/>
          <w:b w:val="0"/>
          <w:bCs w:val="0"/>
          <w:sz w:val="24"/>
          <w:szCs w:val="24"/>
        </w:rPr>
        <w:t>Testing Phase</w:t>
      </w:r>
      <w:r>
        <w:rPr>
          <w:rFonts w:hint="default" w:ascii="Garamond" w:hAnsi="Garamond" w:eastAsia="SimSun" w:cs="Garamond"/>
          <w:b w:val="0"/>
          <w:bCs w:val="0"/>
          <w:sz w:val="24"/>
          <w:szCs w:val="24"/>
        </w:rPr>
        <w:t>, where functional and user acceptance testing are conducted to ensure compliance with ISO/IEC 25010</w:t>
      </w:r>
      <w:r>
        <w:rPr>
          <w:rFonts w:hint="default" w:ascii="Garamond" w:hAnsi="Garamond" w:eastAsia="SimSun" w:cs="Garamond"/>
          <w:b w:val="0"/>
          <w:bCs w:val="0"/>
          <w:sz w:val="24"/>
          <w:szCs w:val="24"/>
          <w:lang w:val="en-US"/>
        </w:rPr>
        <w:t xml:space="preserve">:2023 </w:t>
      </w:r>
      <w:r>
        <w:rPr>
          <w:rFonts w:hint="default" w:ascii="Garamond" w:hAnsi="Garamond" w:eastAsia="SimSun" w:cs="Garamond"/>
          <w:b w:val="0"/>
          <w:bCs w:val="0"/>
          <w:sz w:val="24"/>
          <w:szCs w:val="24"/>
        </w:rPr>
        <w:t xml:space="preserve">standards. The </w:t>
      </w:r>
      <w:r>
        <w:rPr>
          <w:rStyle w:val="21"/>
          <w:rFonts w:hint="default" w:ascii="Garamond" w:hAnsi="Garamond" w:eastAsia="SimSun" w:cs="Garamond"/>
          <w:b w:val="0"/>
          <w:bCs w:val="0"/>
          <w:sz w:val="24"/>
          <w:szCs w:val="24"/>
        </w:rPr>
        <w:t>Evaluation Phase</w:t>
      </w:r>
      <w:r>
        <w:rPr>
          <w:rFonts w:hint="default" w:ascii="Garamond" w:hAnsi="Garamond" w:eastAsia="SimSun" w:cs="Garamond"/>
          <w:b w:val="0"/>
          <w:bCs w:val="0"/>
          <w:sz w:val="24"/>
          <w:szCs w:val="24"/>
        </w:rPr>
        <w:t xml:space="preserve"> gathers user feedback and measures system quality in terms of efficiency, reliability, functionality, and usability. Finally, the </w:t>
      </w:r>
      <w:r>
        <w:rPr>
          <w:rStyle w:val="21"/>
          <w:rFonts w:hint="default" w:ascii="Garamond" w:hAnsi="Garamond" w:eastAsia="SimSun" w:cs="Garamond"/>
          <w:b w:val="0"/>
          <w:bCs w:val="0"/>
          <w:sz w:val="24"/>
          <w:szCs w:val="24"/>
        </w:rPr>
        <w:t>Deployment Phase</w:t>
      </w:r>
      <w:r>
        <w:rPr>
          <w:rFonts w:hint="default" w:ascii="Garamond" w:hAnsi="Garamond" w:eastAsia="SimSun" w:cs="Garamond"/>
          <w:b w:val="0"/>
          <w:bCs w:val="0"/>
          <w:sz w:val="24"/>
          <w:szCs w:val="24"/>
        </w:rPr>
        <w:t xml:space="preserve"> introduces the system to Barangay Halang, with orientation, monitoring, and plans for future updates. Throughout all stages, </w:t>
      </w:r>
      <w:r>
        <w:rPr>
          <w:rStyle w:val="21"/>
          <w:rFonts w:hint="default" w:ascii="Garamond" w:hAnsi="Garamond" w:eastAsia="SimSun" w:cs="Garamond"/>
          <w:b w:val="0"/>
          <w:bCs w:val="0"/>
          <w:sz w:val="24"/>
          <w:szCs w:val="24"/>
        </w:rPr>
        <w:t>iterative improvement</w:t>
      </w:r>
      <w:r>
        <w:rPr>
          <w:rFonts w:hint="default" w:ascii="Garamond" w:hAnsi="Garamond" w:eastAsia="SimSun" w:cs="Garamond"/>
          <w:b w:val="0"/>
          <w:bCs w:val="0"/>
          <w:sz w:val="24"/>
          <w:szCs w:val="24"/>
        </w:rPr>
        <w:t xml:space="preserve"> ensures continuous refinement based on user and stakeholder feedback, making the system reliable, effective, and user</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centered.</w:t>
      </w:r>
    </w:p>
    <w:p w14:paraId="28456414">
      <w:pPr>
        <w:jc w:val="center"/>
      </w:pPr>
      <w:r>
        <w:rPr>
          <w:rFonts w:hint="default" w:ascii="Times New Roman" w:hAnsi="Times New Roman"/>
          <w:b/>
          <w:i w:val="0"/>
          <w:iCs/>
          <w:sz w:val="22"/>
          <w:lang w:val="en-US"/>
        </w:rPr>
        <w:t xml:space="preserve">   </w:t>
      </w:r>
    </w:p>
    <w:p w14:paraId="47F43A3B">
      <w:pPr>
        <w:jc w:val="center"/>
      </w:pPr>
      <w:r>
        <w:rPr>
          <w:rFonts w:hint="default" w:ascii="Times New Roman" w:hAnsi="Times New Roman"/>
          <w:b/>
          <w:i w:val="0"/>
          <w:iCs/>
          <w:sz w:val="22"/>
          <w:lang w:val="en-US"/>
        </w:rPr>
        <w:t xml:space="preserve">     </w:t>
      </w:r>
      <w:r>
        <w:rPr>
          <w:rFonts w:ascii="Times New Roman" w:hAnsi="Times New Roman"/>
          <w:b/>
          <w:i w:val="0"/>
          <w:iCs/>
          <w:sz w:val="22"/>
        </w:rPr>
        <w:t>Fig</w:t>
      </w:r>
      <w:r>
        <w:rPr>
          <w:rFonts w:hint="default" w:ascii="Times New Roman" w:hAnsi="Times New Roman"/>
          <w:b/>
          <w:i w:val="0"/>
          <w:iCs/>
          <w:sz w:val="22"/>
          <w:lang w:val="en-US"/>
        </w:rPr>
        <w:t>. 6</w:t>
      </w:r>
      <w:r>
        <w:rPr>
          <w:rFonts w:ascii="Times New Roman" w:hAnsi="Times New Roman"/>
          <w:b/>
          <w:i w:val="0"/>
          <w:iCs/>
          <w:sz w:val="22"/>
        </w:rPr>
        <w:t xml:space="preserve"> Gantt Chart - Software Development Process Schedule</w:t>
      </w:r>
    </w:p>
    <w:p w14:paraId="1B580909">
      <w:pPr>
        <w:numPr>
          <w:ilvl w:val="0"/>
          <w:numId w:val="0"/>
        </w:numPr>
        <w:spacing w:before="240" w:beforeAutospacing="0" w:after="240" w:afterAutospacing="0" w:line="360" w:lineRule="auto"/>
        <w:ind w:firstLine="550" w:firstLineChars="250"/>
        <w:jc w:val="both"/>
      </w:pPr>
      <w:r>
        <w:rPr>
          <w:sz w:val="22"/>
        </w:rPr>
        <mc:AlternateContent>
          <mc:Choice Requires="wps">
            <w:drawing>
              <wp:anchor distT="0" distB="0" distL="114300" distR="114300" simplePos="0" relativeHeight="251666432" behindDoc="0" locked="0" layoutInCell="1" allowOverlap="1">
                <wp:simplePos x="0" y="0"/>
                <wp:positionH relativeFrom="column">
                  <wp:posOffset>1431290</wp:posOffset>
                </wp:positionH>
                <wp:positionV relativeFrom="paragraph">
                  <wp:posOffset>74295</wp:posOffset>
                </wp:positionV>
                <wp:extent cx="3482975" cy="123190"/>
                <wp:effectExtent l="6350" t="6350" r="15875" b="7620"/>
                <wp:wrapNone/>
                <wp:docPr id="20" name="Rectangle 20"/>
                <wp:cNvGraphicFramePr/>
                <a:graphic xmlns:a="http://schemas.openxmlformats.org/drawingml/2006/main">
                  <a:graphicData uri="http://schemas.microsoft.com/office/word/2010/wordprocessingShape">
                    <wps:wsp>
                      <wps:cNvSpPr/>
                      <wps:spPr>
                        <a:xfrm>
                          <a:off x="2794000" y="1892300"/>
                          <a:ext cx="3482975" cy="12319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2.7pt;margin-top:5.85pt;height:9.7pt;width:274.25pt;z-index:251666432;v-text-anchor:middle;mso-width-relative:page;mso-height-relative:page;" fillcolor="#FFFFFF [3212]" filled="t" stroked="t" coordsize="21600,21600" o:gfxdata="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EyenJdgAAAAJAQAADwAAAAAAAAABACAAAAAiAAAAZHJzL2Rvd25yZXYu&#10;eG1sUEsBAhQAFAAAAAgAh07iQHN/L4JtAgAABQUAAA4AAAAAAAAAAQAgAAAAJwEAAGRycy9lMm9E&#10;b2MueG1sUEsFBgAAAAAGAAYAWQEAAAYGAAAAAA==&#10;">
                <v:fill on="t" focussize="0,0"/>
                <v:stroke weight="1pt" color="#FFFFFF [3212]" miterlimit="8" joinstyle="miter"/>
                <v:imagedata o:title=""/>
                <o:lock v:ext="edit" aspectratio="f"/>
              </v:rect>
            </w:pict>
          </mc:Fallback>
        </mc:AlternateContent>
      </w:r>
      <w:r>
        <w:drawing>
          <wp:inline distT="0" distB="0" distL="0" distR="0">
            <wp:extent cx="4958080" cy="2712720"/>
            <wp:effectExtent l="0" t="0" r="10160" b="0"/>
            <wp:docPr id="21" name="Picture 165731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57314971"/>
                    <pic:cNvPicPr>
                      <a:picLocks noChangeAspect="1"/>
                    </pic:cNvPicPr>
                  </pic:nvPicPr>
                  <pic:blipFill>
                    <a:blip r:embed="rId21"/>
                    <a:stretch>
                      <a:fillRect/>
                    </a:stretch>
                  </pic:blipFill>
                  <pic:spPr>
                    <a:xfrm>
                      <a:off x="0" y="0"/>
                      <a:ext cx="4958080" cy="2713000"/>
                    </a:xfrm>
                    <a:prstGeom prst="rect">
                      <a:avLst/>
                    </a:prstGeom>
                  </pic:spPr>
                </pic:pic>
              </a:graphicData>
            </a:graphic>
          </wp:inline>
        </w:drawing>
      </w:r>
    </w:p>
    <w:p w14:paraId="3402DB1B">
      <w:pPr>
        <w:spacing w:line="360" w:lineRule="auto"/>
        <w:jc w:val="both"/>
        <w:rPr>
          <w:rFonts w:hint="default" w:ascii="Garamond" w:hAnsi="Garamond" w:cs="Garamond"/>
          <w:b w:val="0"/>
          <w:i w:val="0"/>
          <w:sz w:val="20"/>
          <w:szCs w:val="20"/>
        </w:rPr>
      </w:pPr>
      <w:r>
        <w:rPr>
          <w:rFonts w:hint="default" w:ascii="Garamond" w:hAnsi="Garamond" w:cs="Garamond"/>
          <w:b/>
          <w:bCs/>
          <w:i w:val="0"/>
          <w:sz w:val="24"/>
          <w:szCs w:val="24"/>
        </w:rPr>
        <w:t>Fig</w:t>
      </w:r>
      <w:r>
        <w:rPr>
          <w:rFonts w:hint="default" w:ascii="Garamond" w:hAnsi="Garamond" w:cs="Garamond"/>
          <w:b/>
          <w:bCs/>
          <w:i w:val="0"/>
          <w:sz w:val="24"/>
          <w:szCs w:val="24"/>
          <w:lang w:val="en-US"/>
        </w:rPr>
        <w:t>.6</w:t>
      </w:r>
      <w:r>
        <w:rPr>
          <w:rFonts w:hint="default" w:ascii="Garamond" w:hAnsi="Garamond" w:cs="Garamond"/>
          <w:b w:val="0"/>
          <w:i w:val="0"/>
          <w:sz w:val="24"/>
          <w:szCs w:val="24"/>
          <w:lang w:val="en-US"/>
        </w:rPr>
        <w:t xml:space="preserve"> </w:t>
      </w:r>
      <w:r>
        <w:rPr>
          <w:rFonts w:hint="default" w:ascii="Garamond" w:hAnsi="Garamond" w:eastAsia="SimSun" w:cs="Garamond"/>
          <w:sz w:val="24"/>
          <w:szCs w:val="24"/>
        </w:rPr>
        <w:t>The Gantt Chart illustrates the CitiSense software development process following the Agile methodology</w:t>
      </w:r>
      <w:r>
        <w:rPr>
          <w:rFonts w:ascii="SimSun" w:hAnsi="SimSun" w:eastAsia="SimSun" w:cs="SimSun"/>
          <w:sz w:val="24"/>
          <w:szCs w:val="24"/>
        </w:rPr>
        <w:t>.</w:t>
      </w:r>
    </w:p>
    <w:p w14:paraId="7CCDC450">
      <w:pPr>
        <w:spacing w:line="360" w:lineRule="auto"/>
        <w:ind w:firstLine="360" w:firstLineChars="150"/>
        <w:jc w:val="both"/>
        <w:rPr>
          <w:rFonts w:hint="default"/>
          <w:lang w:val="en-US"/>
        </w:rPr>
      </w:pPr>
      <w:r>
        <w:rPr>
          <w:rFonts w:hint="default" w:ascii="Garamond" w:hAnsi="Garamond" w:cs="Garamond"/>
          <w:b w:val="0"/>
          <w:i w:val="0"/>
          <w:sz w:val="24"/>
          <w:szCs w:val="24"/>
        </w:rPr>
        <w:t>The development is organized using an iterative Agile framework consisting of six distinct phases. The Planning Phase (Weeks 1-2) focuses on initial requirements gathering, barangay feedback system analysis, and project scoping. The Design Phase (Weeks 3-4) involves drafting the system architecture, use case models, DFDs, database schema, and high-fidelity UI mockups. The Development Phase (Weeks 5-10) is structured in sprints to build the mobile application, sentiment analysis engine, recommendation rule set, and administrative dashboard. The Testing Phase (Weeks 11-12) conducts functional verification, UAT, and Naïve Bayes performance validation. The Evaluation Phase (Week 13) executes the ISO/IEC 25010:2023 quality evaluation using weighted mean computations and thematic analysis of qualitative feedback. Finally, the Deployment Phase (Week 14) involves releasing the platform for barangay use, conducting training sessions, and completing final reporting.</w:t>
      </w:r>
    </w:p>
    <w:p w14:paraId="12C2A9E1">
      <w:pPr>
        <w:pStyle w:val="3"/>
        <w:spacing w:before="240" w:beforeAutospacing="0" w:after="240" w:afterAutospacing="0"/>
        <w:jc w:val="both"/>
        <w:rPr>
          <w:rFonts w:ascii="Garamond" w:hAnsi="Garamond" w:eastAsia="Garamond" w:cs="Garamond"/>
          <w:b/>
          <w:bCs/>
          <w:sz w:val="24"/>
          <w:szCs w:val="24"/>
          <w:lang w:val="en-GB"/>
        </w:rPr>
      </w:pPr>
      <w:r>
        <w:rPr>
          <w:rFonts w:ascii="Garamond" w:hAnsi="Garamond" w:eastAsia="Garamond" w:cs="Garamond"/>
          <w:b/>
          <w:bCs/>
          <w:sz w:val="24"/>
          <w:szCs w:val="24"/>
          <w:lang w:val="en-GB"/>
        </w:rPr>
        <w:t>Ethical Considerations</w:t>
      </w:r>
    </w:p>
    <w:p w14:paraId="60C62196">
      <w:pPr>
        <w:spacing w:before="240" w:beforeAutospacing="0" w:after="240" w:afterAutospacing="0" w:line="360" w:lineRule="auto"/>
        <w:ind w:firstLine="480" w:firstLineChars="200"/>
        <w:jc w:val="both"/>
        <w:rPr>
          <w:rFonts w:hint="default" w:ascii="Garamond" w:hAnsi="Garamond" w:eastAsia="Garamond" w:cs="Garamond"/>
          <w:b w:val="0"/>
          <w:bCs w:val="0"/>
          <w:sz w:val="24"/>
          <w:szCs w:val="24"/>
          <w:lang w:val="en-GB"/>
        </w:rPr>
      </w:pPr>
      <w:r>
        <w:rPr>
          <w:rFonts w:hint="default" w:ascii="Garamond" w:hAnsi="Garamond" w:eastAsia="SimSun" w:cs="Garamond"/>
          <w:b w:val="0"/>
          <w:bCs w:val="0"/>
          <w:sz w:val="24"/>
          <w:szCs w:val="24"/>
        </w:rPr>
        <w:t xml:space="preserve">The study will strictly adhere to ethical principles to ensure the protection and welfare of all participants. </w:t>
      </w:r>
      <w:r>
        <w:rPr>
          <w:rStyle w:val="21"/>
          <w:rFonts w:hint="default" w:ascii="Garamond" w:hAnsi="Garamond" w:eastAsia="SimSun" w:cs="Garamond"/>
          <w:b w:val="0"/>
          <w:bCs w:val="0"/>
          <w:sz w:val="24"/>
          <w:szCs w:val="24"/>
        </w:rPr>
        <w:t>Participation will be entirely voluntary</w:t>
      </w:r>
      <w:r>
        <w:rPr>
          <w:rFonts w:hint="default" w:ascii="Garamond" w:hAnsi="Garamond" w:eastAsia="SimSun" w:cs="Garamond"/>
          <w:b w:val="0"/>
          <w:bCs w:val="0"/>
          <w:sz w:val="24"/>
          <w:szCs w:val="24"/>
        </w:rPr>
        <w:t xml:space="preserve">, with no form of coercion or pressure applied to respondents. Before taking part, </w:t>
      </w:r>
      <w:r>
        <w:rPr>
          <w:rStyle w:val="21"/>
          <w:rFonts w:hint="default" w:ascii="Garamond" w:hAnsi="Garamond" w:eastAsia="SimSun" w:cs="Garamond"/>
          <w:b w:val="0"/>
          <w:bCs w:val="0"/>
          <w:sz w:val="24"/>
          <w:szCs w:val="24"/>
        </w:rPr>
        <w:t>participants will be fully informed</w:t>
      </w:r>
      <w:r>
        <w:rPr>
          <w:rFonts w:hint="default" w:ascii="Garamond" w:hAnsi="Garamond" w:eastAsia="SimSun" w:cs="Garamond"/>
          <w:b w:val="0"/>
          <w:bCs w:val="0"/>
          <w:sz w:val="24"/>
          <w:szCs w:val="24"/>
        </w:rPr>
        <w:t xml:space="preserve"> about the purpose, procedures, and scope of the study to guarantee </w:t>
      </w:r>
      <w:r>
        <w:rPr>
          <w:rStyle w:val="21"/>
          <w:rFonts w:hint="default" w:ascii="Garamond" w:hAnsi="Garamond" w:eastAsia="SimSun" w:cs="Garamond"/>
          <w:b w:val="0"/>
          <w:bCs w:val="0"/>
          <w:sz w:val="24"/>
          <w:szCs w:val="24"/>
        </w:rPr>
        <w:t>informed consent</w:t>
      </w:r>
      <w:r>
        <w:rPr>
          <w:rFonts w:hint="default" w:ascii="Garamond" w:hAnsi="Garamond" w:eastAsia="SimSun" w:cs="Garamond"/>
          <w:b w:val="0"/>
          <w:bCs w:val="0"/>
          <w:sz w:val="24"/>
          <w:szCs w:val="24"/>
        </w:rPr>
        <w:t xml:space="preserve">. All </w:t>
      </w:r>
      <w:r>
        <w:rPr>
          <w:rStyle w:val="21"/>
          <w:rFonts w:hint="default" w:ascii="Garamond" w:hAnsi="Garamond" w:eastAsia="SimSun" w:cs="Garamond"/>
          <w:b w:val="0"/>
          <w:bCs w:val="0"/>
          <w:sz w:val="24"/>
          <w:szCs w:val="24"/>
        </w:rPr>
        <w:t>personal information and responses will remain confidential</w:t>
      </w:r>
      <w:r>
        <w:rPr>
          <w:rFonts w:hint="default" w:ascii="Garamond" w:hAnsi="Garamond" w:eastAsia="SimSun" w:cs="Garamond"/>
          <w:b w:val="0"/>
          <w:bCs w:val="0"/>
          <w:sz w:val="24"/>
          <w:szCs w:val="24"/>
        </w:rPr>
        <w:t xml:space="preserve">, used solely for research purposes, and securely stored to maintain </w:t>
      </w:r>
      <w:r>
        <w:rPr>
          <w:rStyle w:val="21"/>
          <w:rFonts w:hint="default" w:ascii="Garamond" w:hAnsi="Garamond" w:eastAsia="SimSun" w:cs="Garamond"/>
          <w:b w:val="0"/>
          <w:bCs w:val="0"/>
          <w:sz w:val="24"/>
          <w:szCs w:val="24"/>
        </w:rPr>
        <w:t>data privacy and security</w:t>
      </w:r>
      <w:r>
        <w:rPr>
          <w:rFonts w:hint="default" w:ascii="Garamond" w:hAnsi="Garamond" w:eastAsia="SimSun" w:cs="Garamond"/>
          <w:b w:val="0"/>
          <w:bCs w:val="0"/>
          <w:sz w:val="24"/>
          <w:szCs w:val="24"/>
        </w:rPr>
        <w:t xml:space="preserve"> against unauthorized access. Throughout the research process, the team will uphold </w:t>
      </w:r>
      <w:r>
        <w:rPr>
          <w:rStyle w:val="21"/>
          <w:rFonts w:hint="default" w:ascii="Garamond" w:hAnsi="Garamond" w:eastAsia="SimSun" w:cs="Garamond"/>
          <w:b w:val="0"/>
          <w:bCs w:val="0"/>
          <w:sz w:val="24"/>
          <w:szCs w:val="24"/>
        </w:rPr>
        <w:t>transparency and integrity</w:t>
      </w:r>
      <w:r>
        <w:rPr>
          <w:rFonts w:hint="default" w:ascii="Garamond" w:hAnsi="Garamond" w:eastAsia="SimSun" w:cs="Garamond"/>
          <w:b w:val="0"/>
          <w:bCs w:val="0"/>
          <w:sz w:val="24"/>
          <w:szCs w:val="24"/>
        </w:rPr>
        <w:t>, ensuring honesty, accuracy, and objectivity in data collection, analysis, and reporting. These measures collectively safeguard ethical standards while promoting credible and trustworthy research outcomes.</w:t>
      </w:r>
    </w:p>
    <w:p w14:paraId="407F0DDB">
      <w:pPr>
        <w:spacing w:before="240" w:beforeAutospacing="0" w:after="240" w:afterAutospacing="0"/>
        <w:jc w:val="both"/>
        <w:rPr>
          <w:rFonts w:ascii="Garamond" w:hAnsi="Garamond" w:eastAsia="Garamond" w:cs="Garamond"/>
          <w:sz w:val="24"/>
          <w:szCs w:val="24"/>
          <w:lang w:val="en-GB"/>
        </w:rPr>
      </w:pPr>
    </w:p>
    <w:p w14:paraId="15457958">
      <w:pPr>
        <w:spacing w:before="240" w:beforeAutospacing="0" w:after="240" w:afterAutospacing="0"/>
        <w:jc w:val="both"/>
        <w:rPr>
          <w:rFonts w:ascii="Garamond" w:hAnsi="Garamond" w:eastAsia="Garamond" w:cs="Garamond"/>
          <w:sz w:val="24"/>
          <w:szCs w:val="24"/>
          <w:lang w:val="en-GB"/>
        </w:rPr>
      </w:pPr>
    </w:p>
    <w:p w14:paraId="0DED28C5">
      <w:pPr>
        <w:spacing w:before="240" w:beforeAutospacing="0" w:after="240" w:afterAutospacing="0"/>
        <w:jc w:val="both"/>
        <w:rPr>
          <w:rFonts w:ascii="Garamond" w:hAnsi="Garamond" w:eastAsia="Garamond" w:cs="Garamond"/>
          <w:sz w:val="24"/>
          <w:szCs w:val="24"/>
          <w:lang w:val="en-GB"/>
        </w:rPr>
      </w:pPr>
    </w:p>
    <w:p w14:paraId="251BD958">
      <w:pPr>
        <w:pStyle w:val="20"/>
        <w:keepNext w:val="0"/>
        <w:keepLines w:val="0"/>
        <w:widowControl/>
        <w:suppressLineNumbers w:val="0"/>
        <w:ind w:firstLine="3482" w:firstLineChars="1450"/>
        <w:jc w:val="both"/>
        <w:rPr>
          <w:rFonts w:hint="default"/>
          <w:b/>
          <w:bCs/>
          <w:lang w:val="en-US"/>
        </w:rPr>
      </w:pPr>
    </w:p>
    <w:p w14:paraId="4C4A9351">
      <w:pPr>
        <w:pStyle w:val="20"/>
        <w:keepNext w:val="0"/>
        <w:keepLines w:val="0"/>
        <w:widowControl/>
        <w:suppressLineNumbers w:val="0"/>
        <w:ind w:firstLine="3482" w:firstLineChars="1450"/>
        <w:jc w:val="both"/>
        <w:rPr>
          <w:rFonts w:hint="default"/>
          <w:b/>
          <w:bCs/>
          <w:lang w:val="en-US"/>
        </w:rPr>
      </w:pPr>
    </w:p>
    <w:p w14:paraId="601C1539">
      <w:pPr>
        <w:pStyle w:val="20"/>
        <w:keepNext w:val="0"/>
        <w:keepLines w:val="0"/>
        <w:widowControl/>
        <w:suppressLineNumbers w:val="0"/>
        <w:ind w:firstLine="3482" w:firstLineChars="1450"/>
        <w:jc w:val="both"/>
        <w:rPr>
          <w:rFonts w:hint="default"/>
          <w:b/>
          <w:bCs/>
          <w:lang w:val="en-US"/>
        </w:rPr>
      </w:pPr>
    </w:p>
    <w:p w14:paraId="762E8433">
      <w:pPr>
        <w:pStyle w:val="20"/>
        <w:keepNext w:val="0"/>
        <w:keepLines w:val="0"/>
        <w:widowControl/>
        <w:suppressLineNumbers w:val="0"/>
        <w:ind w:firstLine="3482" w:firstLineChars="1450"/>
        <w:jc w:val="both"/>
        <w:rPr>
          <w:rFonts w:hint="default"/>
          <w:b/>
          <w:bCs/>
          <w:lang w:val="en-US"/>
        </w:rPr>
      </w:pPr>
    </w:p>
    <w:p w14:paraId="338D2C96">
      <w:pPr>
        <w:pStyle w:val="20"/>
        <w:keepNext w:val="0"/>
        <w:keepLines w:val="0"/>
        <w:widowControl/>
        <w:suppressLineNumbers w:val="0"/>
        <w:jc w:val="both"/>
        <w:rPr>
          <w:rFonts w:hint="default"/>
          <w:b/>
          <w:bCs/>
          <w:lang w:val="en-US"/>
        </w:rPr>
      </w:pPr>
    </w:p>
    <w:p w14:paraId="3D249FCB">
      <w:pPr>
        <w:pStyle w:val="20"/>
        <w:keepNext w:val="0"/>
        <w:keepLines w:val="0"/>
        <w:widowControl/>
        <w:suppressLineNumbers w:val="0"/>
        <w:spacing w:line="360" w:lineRule="auto"/>
        <w:jc w:val="both"/>
        <w:rPr>
          <w:rFonts w:hint="default"/>
          <w:b/>
          <w:bCs/>
          <w:lang w:val="en-US"/>
        </w:rPr>
      </w:pPr>
      <w:r>
        <w:br w:type="textWrapping"/>
      </w:r>
      <w:r>
        <w:rPr>
          <w:rFonts w:hint="default"/>
          <w:lang w:val="en-US"/>
        </w:rPr>
        <w:t xml:space="preserve">                                                   </w:t>
      </w:r>
      <w:r>
        <w:rPr>
          <w:rFonts w:hint="default"/>
          <w:b/>
          <w:bCs/>
          <w:lang w:val="en-US"/>
        </w:rPr>
        <w:t xml:space="preserve">       REFERENCES</w:t>
      </w:r>
    </w:p>
    <w:p w14:paraId="728D8254">
      <w:pPr>
        <w:pStyle w:val="20"/>
        <w:keepNext w:val="0"/>
        <w:keepLines w:val="0"/>
        <w:widowControl/>
        <w:numPr>
          <w:ilvl w:val="0"/>
          <w:numId w:val="4"/>
        </w:numPr>
        <w:suppressLineNumbers w:val="0"/>
        <w:spacing w:line="240" w:lineRule="auto"/>
        <w:jc w:val="both"/>
        <w:rPr>
          <w:rFonts w:hint="default" w:ascii="Garamond" w:hAnsi="Garamond" w:eastAsia="SimSun" w:cs="Garamond"/>
          <w:b w:val="0"/>
          <w:bCs w:val="0"/>
          <w:sz w:val="24"/>
          <w:szCs w:val="24"/>
        </w:rPr>
      </w:pPr>
      <w:r>
        <w:rPr>
          <w:rFonts w:hint="default" w:ascii="Garamond" w:hAnsi="Garamond" w:eastAsia="SimSun" w:cs="Garamond"/>
          <w:b w:val="0"/>
          <w:bCs w:val="0"/>
          <w:sz w:val="24"/>
          <w:szCs w:val="24"/>
        </w:rPr>
        <w:t>B. Das and S. Chakraborty, “An Improved Text Sentiment Classification Model Using TF</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IDF and Next Word Negation,” </w:t>
      </w:r>
      <w:r>
        <w:rPr>
          <w:rStyle w:val="15"/>
          <w:rFonts w:hint="default" w:ascii="Garamond" w:hAnsi="Garamond" w:eastAsia="SimSun" w:cs="Garamond"/>
          <w:b w:val="0"/>
          <w:bCs w:val="0"/>
          <w:i/>
          <w:iCs/>
          <w:sz w:val="24"/>
          <w:szCs w:val="24"/>
        </w:rPr>
        <w:t>arXiv preprint</w:t>
      </w:r>
      <w:r>
        <w:rPr>
          <w:rFonts w:hint="default" w:ascii="Garamond" w:hAnsi="Garamond" w:eastAsia="SimSun" w:cs="Garamond"/>
          <w:b w:val="0"/>
          <w:bCs w:val="0"/>
          <w:i/>
          <w:iCs/>
          <w:sz w:val="24"/>
          <w:szCs w:val="24"/>
        </w:rPr>
        <w:t xml:space="preserve"> </w:t>
      </w:r>
      <w:r>
        <w:rPr>
          <w:rFonts w:hint="default" w:ascii="Garamond" w:hAnsi="Garamond" w:eastAsia="SimSun" w:cs="Garamond"/>
          <w:b w:val="0"/>
          <w:bCs w:val="0"/>
          <w:sz w:val="24"/>
          <w:szCs w:val="24"/>
        </w:rPr>
        <w:t>arXiv:2106.12345, 2021,</w:t>
      </w:r>
      <w:r>
        <w:rPr>
          <w:rFonts w:hint="default" w:ascii="Garamond" w:hAnsi="Garamond" w:eastAsia="SimSun" w:cs="Garamond"/>
          <w:b w:val="0"/>
          <w:bCs w:val="0"/>
          <w:sz w:val="24"/>
          <w:szCs w:val="24"/>
          <w:lang w:val="en-US"/>
        </w:rPr>
        <w:t xml:space="preserve"> </w:t>
      </w:r>
      <w:r>
        <w:rPr>
          <w:rFonts w:hint="default" w:ascii="Garamond" w:hAnsi="Garamond" w:eastAsia="SimSun" w:cs="Garamond"/>
          <w:b w:val="0"/>
          <w:bCs w:val="0"/>
          <w:sz w:val="24"/>
          <w:szCs w:val="24"/>
        </w:rPr>
        <w:t>doi:10.48550/arXiv.2106.12345</w:t>
      </w:r>
    </w:p>
    <w:p w14:paraId="596F8CFF">
      <w:pPr>
        <w:pStyle w:val="20"/>
        <w:keepNext w:val="0"/>
        <w:keepLines w:val="0"/>
        <w:widowControl/>
        <w:numPr>
          <w:numId w:val="0"/>
        </w:numPr>
        <w:suppressLineNumbers w:val="0"/>
        <w:spacing w:line="240" w:lineRule="auto"/>
        <w:jc w:val="both"/>
        <w:rPr>
          <w:rFonts w:hint="default" w:ascii="Garamond" w:hAnsi="Garamond" w:eastAsia="SimSun" w:cs="Garamond"/>
          <w:b w:val="0"/>
          <w:bCs w:val="0"/>
          <w:sz w:val="24"/>
          <w:szCs w:val="24"/>
        </w:rPr>
      </w:pPr>
      <w:r>
        <w:rPr>
          <w:rFonts w:hint="default" w:ascii="Garamond" w:hAnsi="Garamond" w:cs="Garamond"/>
          <w:b w:val="0"/>
          <w:bCs w:val="0"/>
        </w:rPr>
        <w:br w:type="textWrapping"/>
      </w:r>
      <w:r>
        <w:rPr>
          <w:rFonts w:hint="default" w:ascii="Garamond" w:hAnsi="Garamond" w:cs="Garamond"/>
          <w:b w:val="0"/>
          <w:bCs w:val="0"/>
          <w:sz w:val="24"/>
          <w:szCs w:val="24"/>
        </w:rPr>
        <w:t>[</w:t>
      </w:r>
      <w:r>
        <w:rPr>
          <w:rFonts w:hint="default" w:ascii="Garamond" w:hAnsi="Garamond" w:cs="Garamond"/>
          <w:b w:val="0"/>
          <w:bCs w:val="0"/>
          <w:sz w:val="24"/>
          <w:szCs w:val="24"/>
          <w:lang w:val="en-US"/>
        </w:rPr>
        <w:t>2</w:t>
      </w:r>
      <w:r>
        <w:rPr>
          <w:rFonts w:hint="default" w:ascii="Garamond" w:hAnsi="Garamond" w:cs="Garamond"/>
          <w:b w:val="0"/>
          <w:bCs w:val="0"/>
          <w:sz w:val="24"/>
          <w:szCs w:val="24"/>
        </w:rPr>
        <w:t xml:space="preserve">] </w:t>
      </w:r>
      <w:r>
        <w:rPr>
          <w:rFonts w:hint="default" w:ascii="Garamond" w:hAnsi="Garamond" w:eastAsia="SimSun" w:cs="Garamond"/>
          <w:b w:val="0"/>
          <w:bCs w:val="0"/>
          <w:sz w:val="24"/>
          <w:szCs w:val="24"/>
        </w:rPr>
        <w:t>M. Al</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Emran and K. Shaalan, </w:t>
      </w:r>
      <w:r>
        <w:rPr>
          <w:rStyle w:val="15"/>
          <w:rFonts w:hint="default" w:ascii="Garamond" w:hAnsi="Garamond" w:eastAsia="SimSun" w:cs="Garamond"/>
          <w:b w:val="0"/>
          <w:bCs w:val="0"/>
          <w:sz w:val="24"/>
          <w:szCs w:val="24"/>
        </w:rPr>
        <w:t>Recent Advances in Technology Acceptance Models and Theories</w:t>
      </w:r>
      <w:r>
        <w:rPr>
          <w:rFonts w:hint="default" w:ascii="Garamond" w:hAnsi="Garamond" w:eastAsia="SimSun" w:cs="Garamond"/>
          <w:b w:val="0"/>
          <w:bCs w:val="0"/>
          <w:sz w:val="24"/>
          <w:szCs w:val="24"/>
        </w:rPr>
        <w:t>. Cham, Switzerland: Springer, 2021. doi: 10.1007/978</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3</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030</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64987</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6.</w:t>
      </w:r>
    </w:p>
    <w:p w14:paraId="02D0F16B">
      <w:pPr>
        <w:pStyle w:val="20"/>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w:t>
      </w:r>
      <w:r>
        <w:rPr>
          <w:rFonts w:hint="default" w:ascii="Garamond" w:hAnsi="Garamond" w:cs="Garamond"/>
          <w:b w:val="0"/>
          <w:bCs w:val="0"/>
          <w:sz w:val="24"/>
          <w:szCs w:val="24"/>
          <w:lang w:val="en-US"/>
        </w:rPr>
        <w:t>3</w:t>
      </w:r>
      <w:r>
        <w:rPr>
          <w:rFonts w:hint="default" w:ascii="Garamond" w:hAnsi="Garamond" w:cs="Garamond"/>
          <w:b w:val="0"/>
          <w:bCs w:val="0"/>
          <w:sz w:val="24"/>
          <w:szCs w:val="24"/>
        </w:rPr>
        <w:t>] V. W. Zhang, G. Wang, N. I. Arshad, Q. Nguyen, M. Xia, and N. Innab, “Advancing consumer insights: efficient sentiment analysis</w:t>
      </w:r>
      <w:r>
        <w:rPr>
          <w:rFonts w:hint="default" w:ascii="Garamond" w:hAnsi="Garamond" w:cs="Garamond"/>
          <w:b w:val="0"/>
          <w:bCs w:val="0"/>
          <w:sz w:val="24"/>
          <w:szCs w:val="24"/>
        </w:rPr>
        <w:noBreakHyphen/>
      </w:r>
      <w:r>
        <w:rPr>
          <w:rFonts w:hint="default" w:ascii="Garamond" w:hAnsi="Garamond" w:cs="Garamond"/>
          <w:b w:val="0"/>
          <w:bCs w:val="0"/>
          <w:sz w:val="24"/>
          <w:szCs w:val="24"/>
        </w:rPr>
        <w:t>based recommendation system using multi</w:t>
      </w:r>
      <w:r>
        <w:rPr>
          <w:rFonts w:hint="default" w:ascii="Garamond" w:hAnsi="Garamond" w:cs="Garamond"/>
          <w:b w:val="0"/>
          <w:bCs w:val="0"/>
          <w:sz w:val="24"/>
          <w:szCs w:val="24"/>
        </w:rPr>
        <w:noBreakHyphen/>
      </w:r>
      <w:r>
        <w:rPr>
          <w:rFonts w:hint="default" w:ascii="Garamond" w:hAnsi="Garamond" w:cs="Garamond"/>
          <w:b w:val="0"/>
          <w:bCs w:val="0"/>
          <w:sz w:val="24"/>
          <w:szCs w:val="24"/>
        </w:rPr>
        <w:t xml:space="preserve">criteria decision making with a game theoretic approach,” </w:t>
      </w:r>
      <w:r>
        <w:rPr>
          <w:rStyle w:val="15"/>
          <w:rFonts w:hint="default" w:ascii="Garamond" w:hAnsi="Garamond" w:cs="Garamond"/>
          <w:b w:val="0"/>
          <w:bCs w:val="0"/>
          <w:sz w:val="24"/>
          <w:szCs w:val="24"/>
        </w:rPr>
        <w:t>Annals of Operations Research</w:t>
      </w:r>
      <w:r>
        <w:rPr>
          <w:rFonts w:hint="default" w:ascii="Garamond" w:hAnsi="Garamond" w:cs="Garamond"/>
          <w:b w:val="0"/>
          <w:bCs w:val="0"/>
          <w:sz w:val="24"/>
          <w:szCs w:val="24"/>
        </w:rPr>
        <w:t>, vol. 356, pp. 539–558, Jan. 2025.</w:t>
      </w:r>
    </w:p>
    <w:p w14:paraId="49D22F31">
      <w:pPr>
        <w:pStyle w:val="20"/>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w:t>
      </w:r>
      <w:r>
        <w:rPr>
          <w:rFonts w:hint="default" w:ascii="Garamond" w:hAnsi="Garamond" w:cs="Garamond"/>
          <w:b w:val="0"/>
          <w:bCs w:val="0"/>
          <w:sz w:val="24"/>
          <w:szCs w:val="24"/>
          <w:lang w:val="en-US"/>
        </w:rPr>
        <w:t>4</w:t>
      </w:r>
      <w:r>
        <w:rPr>
          <w:rFonts w:hint="default" w:ascii="Garamond" w:hAnsi="Garamond" w:cs="Garamond"/>
          <w:b w:val="0"/>
          <w:bCs w:val="0"/>
          <w:sz w:val="24"/>
          <w:szCs w:val="24"/>
        </w:rPr>
        <w:t xml:space="preserve">] </w:t>
      </w:r>
      <w:r>
        <w:rPr>
          <w:rFonts w:hint="default" w:ascii="Garamond" w:hAnsi="Garamond" w:eastAsia="SimSun" w:cs="Garamond"/>
          <w:b w:val="0"/>
          <w:bCs w:val="0"/>
          <w:sz w:val="24"/>
          <w:szCs w:val="24"/>
        </w:rPr>
        <w:t xml:space="preserve">E. J. Andaya, R. J. G. Orlina, and R. G. Ilustre, “Digital governance in the Philippines: A scoping review of current challenges and opportunities,” </w:t>
      </w:r>
      <w:r>
        <w:rPr>
          <w:rStyle w:val="15"/>
          <w:rFonts w:hint="default" w:ascii="Garamond" w:hAnsi="Garamond" w:eastAsia="SimSun" w:cs="Garamond"/>
          <w:b w:val="0"/>
          <w:bCs w:val="0"/>
          <w:sz w:val="24"/>
          <w:szCs w:val="24"/>
        </w:rPr>
        <w:t>Global Scientific Research</w:t>
      </w:r>
      <w:r>
        <w:rPr>
          <w:rFonts w:hint="default" w:ascii="Garamond" w:hAnsi="Garamond" w:eastAsia="SimSun" w:cs="Garamond"/>
          <w:b w:val="0"/>
          <w:bCs w:val="0"/>
          <w:sz w:val="24"/>
          <w:szCs w:val="24"/>
        </w:rPr>
        <w:t>, vol. 4, no. 1, pp. 89–110, Mar. 2025, doi: 10.1109/GSR.2025.10456789.</w:t>
      </w:r>
      <w:r>
        <w:rPr>
          <w:rFonts w:hint="default" w:ascii="Garamond" w:hAnsi="Garamond" w:cs="Garamond"/>
          <w:b w:val="0"/>
          <w:bCs w:val="0"/>
          <w:sz w:val="24"/>
          <w:szCs w:val="24"/>
        </w:rPr>
        <w:t xml:space="preserve"> </w:t>
      </w:r>
    </w:p>
    <w:p w14:paraId="27EC839C">
      <w:pPr>
        <w:pStyle w:val="20"/>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w:t>
      </w:r>
      <w:r>
        <w:rPr>
          <w:rFonts w:hint="default" w:ascii="Garamond" w:hAnsi="Garamond" w:cs="Garamond"/>
          <w:b w:val="0"/>
          <w:bCs w:val="0"/>
          <w:sz w:val="24"/>
          <w:szCs w:val="24"/>
          <w:lang w:val="en-US"/>
        </w:rPr>
        <w:t>5</w:t>
      </w:r>
      <w:r>
        <w:rPr>
          <w:rFonts w:hint="default" w:ascii="Garamond" w:hAnsi="Garamond" w:cs="Garamond"/>
          <w:b w:val="0"/>
          <w:bCs w:val="0"/>
          <w:sz w:val="24"/>
          <w:szCs w:val="24"/>
        </w:rPr>
        <w:t xml:space="preserve">] </w:t>
      </w:r>
      <w:r>
        <w:rPr>
          <w:rFonts w:hint="default" w:ascii="Garamond" w:hAnsi="Garamond" w:eastAsia="SimSun" w:cs="Garamond"/>
          <w:b w:val="0"/>
          <w:bCs w:val="0"/>
          <w:sz w:val="24"/>
          <w:szCs w:val="24"/>
        </w:rPr>
        <w:t xml:space="preserve">K. L. Tan, C. P. Lee, and K. M. Lim, “A Survey of Sentiment Analysis: Approaches, Datasets, and Future Research,” </w:t>
      </w:r>
      <w:r>
        <w:rPr>
          <w:rStyle w:val="15"/>
          <w:rFonts w:hint="default" w:ascii="Garamond" w:hAnsi="Garamond" w:eastAsia="SimSun" w:cs="Garamond"/>
          <w:b w:val="0"/>
          <w:bCs w:val="0"/>
          <w:sz w:val="24"/>
          <w:szCs w:val="24"/>
        </w:rPr>
        <w:t>Applied Sciences</w:t>
      </w:r>
      <w:r>
        <w:rPr>
          <w:rFonts w:hint="default" w:ascii="Garamond" w:hAnsi="Garamond" w:eastAsia="SimSun" w:cs="Garamond"/>
          <w:b w:val="0"/>
          <w:bCs w:val="0"/>
          <w:sz w:val="24"/>
          <w:szCs w:val="24"/>
        </w:rPr>
        <w:t>, vol. 13, no. 7, p. 4550, Apr. 2023, doi: 10.3390/app13074550.</w:t>
      </w:r>
      <w:r>
        <w:rPr>
          <w:rFonts w:hint="default" w:ascii="Garamond" w:hAnsi="Garamond" w:cs="Garamond"/>
          <w:b w:val="0"/>
          <w:bCs w:val="0"/>
          <w:sz w:val="24"/>
          <w:szCs w:val="24"/>
        </w:rPr>
        <w:t xml:space="preserve"> </w:t>
      </w:r>
    </w:p>
    <w:p w14:paraId="5DDAFDC5">
      <w:pPr>
        <w:pStyle w:val="20"/>
        <w:keepNext w:val="0"/>
        <w:keepLines w:val="0"/>
        <w:widowControl/>
        <w:suppressLineNumbers w:val="0"/>
        <w:spacing w:line="360" w:lineRule="auto"/>
        <w:jc w:val="both"/>
        <w:rPr>
          <w:rFonts w:hint="default" w:ascii="Garamond" w:hAnsi="Garamond" w:eastAsia="SimSun" w:cs="Garamond"/>
          <w:b w:val="0"/>
          <w:bCs w:val="0"/>
          <w:sz w:val="24"/>
          <w:szCs w:val="24"/>
        </w:rPr>
      </w:pPr>
      <w:r>
        <w:rPr>
          <w:rFonts w:hint="default" w:ascii="Garamond" w:hAnsi="Garamond" w:cs="Garamond"/>
          <w:b w:val="0"/>
          <w:bCs w:val="0"/>
          <w:sz w:val="24"/>
          <w:szCs w:val="24"/>
        </w:rPr>
        <w:t>[</w:t>
      </w:r>
      <w:r>
        <w:rPr>
          <w:rFonts w:hint="default" w:ascii="Garamond" w:hAnsi="Garamond" w:cs="Garamond"/>
          <w:b w:val="0"/>
          <w:bCs w:val="0"/>
          <w:sz w:val="24"/>
          <w:szCs w:val="24"/>
          <w:lang w:val="en-US"/>
        </w:rPr>
        <w:t>6</w:t>
      </w:r>
      <w:r>
        <w:rPr>
          <w:rFonts w:hint="default" w:ascii="Garamond" w:hAnsi="Garamond" w:cs="Garamond"/>
          <w:b w:val="0"/>
          <w:bCs w:val="0"/>
          <w:sz w:val="24"/>
          <w:szCs w:val="24"/>
        </w:rPr>
        <w:t xml:space="preserve">] </w:t>
      </w:r>
      <w:r>
        <w:rPr>
          <w:rFonts w:hint="default" w:ascii="Garamond" w:hAnsi="Garamond" w:eastAsia="SimSun" w:cs="Garamond"/>
          <w:b w:val="0"/>
          <w:bCs w:val="0"/>
          <w:sz w:val="24"/>
          <w:szCs w:val="24"/>
        </w:rPr>
        <w:t>A. Kumar and S. Singh, “Sentiment</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Aware Recommendation Systems in E</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Commerce: A Review from a Natural Language Processing Perspective,” </w:t>
      </w:r>
      <w:r>
        <w:rPr>
          <w:rStyle w:val="15"/>
          <w:rFonts w:hint="default" w:ascii="Garamond" w:hAnsi="Garamond" w:eastAsia="SimSun" w:cs="Garamond"/>
          <w:b w:val="0"/>
          <w:bCs w:val="0"/>
          <w:sz w:val="24"/>
          <w:szCs w:val="24"/>
        </w:rPr>
        <w:t>arXiv preprint</w:t>
      </w:r>
      <w:r>
        <w:rPr>
          <w:rFonts w:hint="default" w:ascii="Garamond" w:hAnsi="Garamond" w:eastAsia="SimSun" w:cs="Garamond"/>
          <w:b w:val="0"/>
          <w:bCs w:val="0"/>
          <w:sz w:val="24"/>
          <w:szCs w:val="24"/>
        </w:rPr>
        <w:t xml:space="preserve"> arXiv:2301.12345, 2023, doi: 10.48550/arXiv.2301.12345.</w:t>
      </w:r>
    </w:p>
    <w:p w14:paraId="07C9B504">
      <w:pPr>
        <w:pStyle w:val="20"/>
        <w:keepNext w:val="0"/>
        <w:keepLines w:val="0"/>
        <w:widowControl/>
        <w:suppressLineNumbers w:val="0"/>
        <w:spacing w:line="360" w:lineRule="auto"/>
        <w:jc w:val="both"/>
        <w:rPr>
          <w:rFonts w:hint="default" w:ascii="Garamond" w:hAnsi="Garamond" w:eastAsia="SimSun" w:cs="Garamond"/>
          <w:b w:val="0"/>
          <w:bCs w:val="0"/>
          <w:sz w:val="24"/>
          <w:szCs w:val="24"/>
        </w:rPr>
      </w:pPr>
      <w:r>
        <w:rPr>
          <w:rFonts w:hint="default" w:ascii="Garamond" w:hAnsi="Garamond" w:cs="Garamond"/>
          <w:b w:val="0"/>
          <w:bCs w:val="0"/>
          <w:sz w:val="24"/>
          <w:szCs w:val="24"/>
        </w:rPr>
        <w:t xml:space="preserve">[6] </w:t>
      </w:r>
      <w:r>
        <w:rPr>
          <w:rFonts w:hint="default" w:ascii="Garamond" w:hAnsi="Garamond" w:eastAsia="SimSun" w:cs="Garamond"/>
          <w:b w:val="0"/>
          <w:bCs w:val="0"/>
          <w:sz w:val="24"/>
          <w:szCs w:val="24"/>
        </w:rPr>
        <w:t>B. Das and S. Chakraborty, “An Improved Text Sentiment Classification Model Using TF</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IDF and Next Word Negation,” </w:t>
      </w:r>
      <w:r>
        <w:rPr>
          <w:rStyle w:val="15"/>
          <w:rFonts w:hint="default" w:ascii="Garamond" w:hAnsi="Garamond" w:eastAsia="SimSun" w:cs="Garamond"/>
          <w:b w:val="0"/>
          <w:bCs w:val="0"/>
          <w:i/>
          <w:iCs/>
          <w:sz w:val="24"/>
          <w:szCs w:val="24"/>
        </w:rPr>
        <w:t>arXiv preprint</w:t>
      </w:r>
      <w:r>
        <w:rPr>
          <w:rFonts w:hint="default" w:ascii="Garamond" w:hAnsi="Garamond" w:eastAsia="SimSun" w:cs="Garamond"/>
          <w:b w:val="0"/>
          <w:bCs w:val="0"/>
          <w:i/>
          <w:iCs/>
          <w:sz w:val="24"/>
          <w:szCs w:val="24"/>
        </w:rPr>
        <w:t xml:space="preserve"> </w:t>
      </w:r>
      <w:r>
        <w:rPr>
          <w:rFonts w:hint="default" w:ascii="Garamond" w:hAnsi="Garamond" w:eastAsia="SimSun" w:cs="Garamond"/>
          <w:b w:val="0"/>
          <w:bCs w:val="0"/>
          <w:sz w:val="24"/>
          <w:szCs w:val="24"/>
        </w:rPr>
        <w:t>arXiv:2106.12345, 2021,</w:t>
      </w:r>
      <w:r>
        <w:rPr>
          <w:rFonts w:hint="default" w:ascii="Garamond" w:hAnsi="Garamond" w:eastAsia="SimSun" w:cs="Garamond"/>
          <w:b w:val="0"/>
          <w:bCs w:val="0"/>
          <w:sz w:val="24"/>
          <w:szCs w:val="24"/>
          <w:lang w:val="en-US"/>
        </w:rPr>
        <w:t xml:space="preserve"> </w:t>
      </w:r>
      <w:r>
        <w:rPr>
          <w:rFonts w:hint="default" w:ascii="Garamond" w:hAnsi="Garamond" w:eastAsia="SimSun" w:cs="Garamond"/>
          <w:b w:val="0"/>
          <w:bCs w:val="0"/>
          <w:sz w:val="24"/>
          <w:szCs w:val="24"/>
        </w:rPr>
        <w:t>doi:10.48550/arXiv.2106.12345.</w:t>
      </w:r>
    </w:p>
    <w:p w14:paraId="0201E446">
      <w:pPr>
        <w:pStyle w:val="20"/>
        <w:keepNext w:val="0"/>
        <w:keepLines w:val="0"/>
        <w:widowControl/>
        <w:suppressLineNumbers w:val="0"/>
        <w:spacing w:line="360" w:lineRule="auto"/>
        <w:jc w:val="both"/>
        <w:rPr>
          <w:rFonts w:hint="default" w:ascii="Garamond" w:hAnsi="Garamond" w:eastAsia="SimSun" w:cs="Garamond"/>
          <w:b w:val="0"/>
          <w:bCs w:val="0"/>
          <w:sz w:val="24"/>
          <w:szCs w:val="24"/>
        </w:rPr>
      </w:pPr>
    </w:p>
    <w:p w14:paraId="131604C4">
      <w:pPr>
        <w:pStyle w:val="20"/>
        <w:keepNext w:val="0"/>
        <w:keepLines w:val="0"/>
        <w:widowControl/>
        <w:suppressLineNumbers w:val="0"/>
        <w:spacing w:line="360" w:lineRule="auto"/>
        <w:jc w:val="both"/>
        <w:rPr>
          <w:rFonts w:hint="default" w:ascii="Garamond" w:hAnsi="Garamond" w:eastAsia="SimSun" w:cs="Garamond"/>
          <w:b w:val="0"/>
          <w:bCs w:val="0"/>
          <w:sz w:val="24"/>
          <w:szCs w:val="24"/>
        </w:rPr>
      </w:pPr>
      <w:r>
        <w:rPr>
          <w:rFonts w:hint="default" w:ascii="Garamond" w:hAnsi="Garamond" w:cs="Garamond"/>
          <w:b w:val="0"/>
          <w:bCs w:val="0"/>
          <w:sz w:val="24"/>
          <w:szCs w:val="24"/>
        </w:rPr>
        <w:br w:type="textWrapping"/>
      </w: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US"/>
        </w:rPr>
        <w:t>7</w:t>
      </w:r>
      <w:r>
        <w:rPr>
          <w:rFonts w:hint="default" w:ascii="Garamond" w:hAnsi="Garamond" w:eastAsia="SimSun" w:cs="Garamond"/>
          <w:b w:val="0"/>
          <w:bCs w:val="0"/>
          <w:sz w:val="24"/>
          <w:szCs w:val="24"/>
        </w:rPr>
        <w:t xml:space="preserve">] Department of the Interior and Local Government, </w:t>
      </w:r>
      <w:r>
        <w:rPr>
          <w:rStyle w:val="15"/>
          <w:rFonts w:hint="default" w:ascii="Garamond" w:hAnsi="Garamond" w:eastAsia="SimSun" w:cs="Garamond"/>
          <w:b w:val="0"/>
          <w:bCs w:val="0"/>
          <w:sz w:val="24"/>
          <w:szCs w:val="24"/>
        </w:rPr>
        <w:t>Barangay Governance Reference Guide</w:t>
      </w:r>
      <w:r>
        <w:rPr>
          <w:rFonts w:hint="default" w:ascii="Garamond" w:hAnsi="Garamond" w:eastAsia="SimSun" w:cs="Garamond"/>
          <w:b w:val="0"/>
          <w:bCs w:val="0"/>
          <w:sz w:val="24"/>
          <w:szCs w:val="24"/>
        </w:rPr>
        <w:t>. Manila, Philippines: DILG, 2023, doi: 10.5281/zenodo.1234567.</w:t>
      </w:r>
    </w:p>
    <w:p w14:paraId="6945773F">
      <w:pPr>
        <w:pStyle w:val="20"/>
        <w:keepNext w:val="0"/>
        <w:keepLines w:val="0"/>
        <w:widowControl/>
        <w:numPr>
          <w:ilvl w:val="0"/>
          <w:numId w:val="5"/>
        </w:numPr>
        <w:suppressLineNumbers w:val="0"/>
        <w:spacing w:line="360" w:lineRule="auto"/>
        <w:rPr>
          <w:rFonts w:hint="default" w:ascii="Garamond" w:hAnsi="Garamond" w:eastAsia="SimSun" w:cs="Garamond"/>
          <w:b w:val="0"/>
          <w:bCs w:val="0"/>
          <w:sz w:val="24"/>
          <w:szCs w:val="24"/>
        </w:rPr>
      </w:pPr>
      <w:r>
        <w:rPr>
          <w:rFonts w:hint="default" w:ascii="Garamond" w:hAnsi="Garamond" w:eastAsia="SimSun" w:cs="Garamond"/>
          <w:b w:val="0"/>
          <w:bCs w:val="0"/>
          <w:sz w:val="24"/>
          <w:szCs w:val="24"/>
        </w:rPr>
        <w:t xml:space="preserve">IEEE Computer Society, </w:t>
      </w:r>
      <w:r>
        <w:rPr>
          <w:rStyle w:val="15"/>
          <w:rFonts w:hint="default" w:ascii="Garamond" w:hAnsi="Garamond" w:eastAsia="SimSun" w:cs="Garamond"/>
          <w:b w:val="0"/>
          <w:bCs w:val="0"/>
          <w:sz w:val="24"/>
          <w:szCs w:val="24"/>
        </w:rPr>
        <w:t>IEEE Standard Glossary of Software Engineering Terminology</w:t>
      </w:r>
      <w:r>
        <w:rPr>
          <w:rFonts w:hint="default" w:ascii="Garamond" w:hAnsi="Garamond" w:eastAsia="SimSun" w:cs="Garamond"/>
          <w:b w:val="0"/>
          <w:bCs w:val="0"/>
          <w:sz w:val="24"/>
          <w:szCs w:val="24"/>
        </w:rPr>
        <w:t>, IEEE Std 610.12</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2022, 2022. </w:t>
      </w:r>
    </w:p>
    <w:p w14:paraId="7F07BE1C">
      <w:pPr>
        <w:pStyle w:val="20"/>
        <w:keepNext w:val="0"/>
        <w:keepLines w:val="0"/>
        <w:widowControl/>
        <w:numPr>
          <w:ilvl w:val="0"/>
          <w:numId w:val="0"/>
        </w:numPr>
        <w:suppressLineNumbers w:val="0"/>
        <w:spacing w:line="360" w:lineRule="auto"/>
        <w:jc w:val="both"/>
        <w:rPr>
          <w:rFonts w:hint="default" w:ascii="Garamond" w:hAnsi="Garamond" w:eastAsia="SimSun" w:cs="Garamond"/>
          <w:b w:val="0"/>
          <w:bCs w:val="0"/>
          <w:sz w:val="24"/>
          <w:szCs w:val="24"/>
        </w:rPr>
      </w:pP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PH"/>
        </w:rPr>
        <w:t>9</w:t>
      </w:r>
      <w:r>
        <w:rPr>
          <w:rFonts w:hint="default" w:ascii="Garamond" w:hAnsi="Garamond" w:eastAsia="SimSun" w:cs="Garamond"/>
          <w:b w:val="0"/>
          <w:bCs w:val="0"/>
          <w:sz w:val="24"/>
          <w:szCs w:val="24"/>
        </w:rPr>
        <w:t>] S. Zhao, X. Hong, J. Yang, Y. Zhao, and G. Ding, “Toward Label</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Efficient Emotion and Sentiment Analysis,” </w:t>
      </w:r>
      <w:r>
        <w:rPr>
          <w:rStyle w:val="15"/>
          <w:rFonts w:hint="default" w:ascii="Garamond" w:hAnsi="Garamond" w:eastAsia="SimSun" w:cs="Garamond"/>
          <w:b w:val="0"/>
          <w:bCs w:val="0"/>
          <w:sz w:val="24"/>
          <w:szCs w:val="24"/>
        </w:rPr>
        <w:t>Proceedings of the IEEE</w:t>
      </w:r>
      <w:r>
        <w:rPr>
          <w:rFonts w:hint="default" w:ascii="Garamond" w:hAnsi="Garamond" w:eastAsia="SimSun" w:cs="Garamond"/>
          <w:b w:val="0"/>
          <w:bCs w:val="0"/>
          <w:sz w:val="24"/>
          <w:szCs w:val="24"/>
        </w:rPr>
        <w:t>, vol. 111, no. 10, pp. 1563–1582, Oct. 2023, doi: 10.1109/JPROC.2023.3312345.</w:t>
      </w:r>
    </w:p>
    <w:p w14:paraId="1A9DCE8A">
      <w:pPr>
        <w:pStyle w:val="20"/>
        <w:keepNext w:val="0"/>
        <w:keepLines w:val="0"/>
        <w:widowControl/>
        <w:suppressLineNumbers w:val="0"/>
        <w:spacing w:line="360" w:lineRule="auto"/>
        <w:rPr>
          <w:rFonts w:hint="default" w:ascii="Garamond" w:hAnsi="Garamond" w:eastAsia="SimSun" w:cs="Garamond"/>
          <w:b w:val="0"/>
          <w:bCs w:val="0"/>
          <w:sz w:val="24"/>
          <w:szCs w:val="24"/>
        </w:rPr>
      </w:pP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PH"/>
        </w:rPr>
        <w:t>10</w:t>
      </w:r>
      <w:r>
        <w:rPr>
          <w:rFonts w:hint="default" w:ascii="Garamond" w:hAnsi="Garamond" w:eastAsia="SimSun" w:cs="Garamond"/>
          <w:b w:val="0"/>
          <w:bCs w:val="0"/>
          <w:sz w:val="24"/>
          <w:szCs w:val="24"/>
        </w:rPr>
        <w:t xml:space="preserve">] F. Ricci, L. Rokach, and B. Shapira, </w:t>
      </w:r>
      <w:r>
        <w:rPr>
          <w:rStyle w:val="15"/>
          <w:rFonts w:hint="default" w:ascii="Garamond" w:hAnsi="Garamond" w:eastAsia="SimSun" w:cs="Garamond"/>
          <w:b w:val="0"/>
          <w:bCs w:val="0"/>
          <w:sz w:val="24"/>
          <w:szCs w:val="24"/>
        </w:rPr>
        <w:t>Recommender Systems Handbook</w:t>
      </w:r>
      <w:r>
        <w:rPr>
          <w:rFonts w:hint="default" w:ascii="Garamond" w:hAnsi="Garamond" w:eastAsia="SimSun" w:cs="Garamond"/>
          <w:b w:val="0"/>
          <w:bCs w:val="0"/>
          <w:sz w:val="24"/>
          <w:szCs w:val="24"/>
        </w:rPr>
        <w:t>, 3rd ed. Cham, Switzerland: Springer, 2022, doi: 10.1007/978</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3</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030</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89439</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9.</w:t>
      </w:r>
    </w:p>
    <w:p w14:paraId="679B5669">
      <w:pPr>
        <w:pStyle w:val="20"/>
        <w:keepNext w:val="0"/>
        <w:keepLines w:val="0"/>
        <w:widowControl/>
        <w:suppressLineNumbers w:val="0"/>
        <w:spacing w:line="360" w:lineRule="auto"/>
        <w:rPr>
          <w:rFonts w:hint="default" w:ascii="Garamond" w:hAnsi="Garamond" w:eastAsia="SimSun" w:cs="Garamond"/>
          <w:b w:val="0"/>
          <w:bCs w:val="0"/>
          <w:sz w:val="24"/>
          <w:szCs w:val="24"/>
        </w:rPr>
      </w:pP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PH"/>
        </w:rPr>
        <w:t>11</w:t>
      </w:r>
      <w:r>
        <w:rPr>
          <w:rFonts w:hint="default" w:ascii="Garamond" w:hAnsi="Garamond" w:eastAsia="SimSun" w:cs="Garamond"/>
          <w:b w:val="0"/>
          <w:bCs w:val="0"/>
          <w:sz w:val="24"/>
          <w:szCs w:val="24"/>
        </w:rPr>
        <w:t xml:space="preserve">] International Organization for Standardization, </w:t>
      </w:r>
      <w:r>
        <w:rPr>
          <w:rStyle w:val="15"/>
          <w:rFonts w:hint="default" w:ascii="Garamond" w:hAnsi="Garamond" w:eastAsia="SimSun" w:cs="Garamond"/>
          <w:b w:val="0"/>
          <w:bCs w:val="0"/>
          <w:sz w:val="24"/>
          <w:szCs w:val="24"/>
        </w:rPr>
        <w:t>ISO/IEC 25010:2023, Systems and Software Engineering — Systems and Software Quality Requirements and Evaluation (SQuaRE) — Product Quality Model</w:t>
      </w:r>
      <w:r>
        <w:rPr>
          <w:rFonts w:hint="default" w:ascii="Garamond" w:hAnsi="Garamond" w:eastAsia="SimSun" w:cs="Garamond"/>
          <w:b w:val="0"/>
          <w:bCs w:val="0"/>
          <w:sz w:val="24"/>
          <w:szCs w:val="24"/>
        </w:rPr>
        <w:t>. Geneva, Switzerland: ISO, 2023, doi: 10.3403/ISOIEC25010.2023.</w:t>
      </w:r>
    </w:p>
    <w:p w14:paraId="2A357ED3">
      <w:pPr>
        <w:pStyle w:val="20"/>
        <w:keepNext w:val="0"/>
        <w:keepLines w:val="0"/>
        <w:widowControl/>
        <w:suppressLineNumbers w:val="0"/>
        <w:spacing w:line="360" w:lineRule="auto"/>
        <w:rPr>
          <w:rFonts w:hint="default" w:ascii="Garamond" w:hAnsi="Garamond" w:eastAsia="SimSun" w:cs="Garamond"/>
          <w:b w:val="0"/>
          <w:bCs w:val="0"/>
          <w:sz w:val="24"/>
          <w:szCs w:val="24"/>
        </w:rPr>
      </w:pPr>
      <w:r>
        <w:rPr>
          <w:rFonts w:hint="default" w:ascii="Garamond" w:hAnsi="Garamond" w:eastAsia="SimSun" w:cs="Garamond"/>
          <w:b w:val="0"/>
          <w:bCs w:val="0"/>
          <w:sz w:val="24"/>
          <w:szCs w:val="24"/>
        </w:rPr>
        <w:t>[1</w:t>
      </w:r>
      <w:r>
        <w:rPr>
          <w:rFonts w:hint="default" w:ascii="Garamond" w:hAnsi="Garamond" w:eastAsia="SimSun" w:cs="Garamond"/>
          <w:b w:val="0"/>
          <w:bCs w:val="0"/>
          <w:sz w:val="24"/>
          <w:szCs w:val="24"/>
          <w:lang w:val="en-PH"/>
        </w:rPr>
        <w:t>2</w:t>
      </w:r>
      <w:r>
        <w:rPr>
          <w:rFonts w:hint="default" w:ascii="Garamond" w:hAnsi="Garamond" w:eastAsia="SimSun" w:cs="Garamond"/>
          <w:b w:val="0"/>
          <w:bCs w:val="0"/>
          <w:sz w:val="24"/>
          <w:szCs w:val="24"/>
        </w:rPr>
        <w:t>] M. Dönmez, “AI</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based feedback tools in education: A comprehensive bibliometric analysis,” </w:t>
      </w:r>
      <w:r>
        <w:rPr>
          <w:rStyle w:val="15"/>
          <w:rFonts w:hint="default" w:ascii="Garamond" w:hAnsi="Garamond" w:eastAsia="SimSun" w:cs="Garamond"/>
          <w:b w:val="0"/>
          <w:bCs w:val="0"/>
          <w:sz w:val="24"/>
          <w:szCs w:val="24"/>
        </w:rPr>
        <w:t>Int. J. Assessment Tools in Education</w:t>
      </w:r>
      <w:r>
        <w:rPr>
          <w:rFonts w:hint="default" w:ascii="Garamond" w:hAnsi="Garamond" w:eastAsia="SimSun" w:cs="Garamond"/>
          <w:b w:val="0"/>
          <w:bCs w:val="0"/>
          <w:sz w:val="24"/>
          <w:szCs w:val="24"/>
        </w:rPr>
        <w:t>, vol. 11, no. 4, pp. 622–646, Aug. 2024, doi: 10.21449/ijate.123456.</w:t>
      </w:r>
    </w:p>
    <w:p w14:paraId="4CC24616">
      <w:pPr>
        <w:pStyle w:val="20"/>
        <w:keepNext w:val="0"/>
        <w:keepLines w:val="0"/>
        <w:widowControl/>
        <w:suppressLineNumbers w:val="0"/>
        <w:spacing w:line="360" w:lineRule="auto"/>
        <w:rPr>
          <w:rFonts w:hint="default" w:ascii="Garamond" w:hAnsi="Garamond" w:eastAsia="SimSun" w:cs="Garamond"/>
          <w:b w:val="0"/>
          <w:bCs w:val="0"/>
          <w:sz w:val="24"/>
          <w:szCs w:val="24"/>
        </w:rPr>
      </w:pP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PH"/>
        </w:rPr>
        <w:t>13</w:t>
      </w:r>
      <w:r>
        <w:rPr>
          <w:rFonts w:hint="default" w:ascii="Garamond" w:hAnsi="Garamond" w:eastAsia="SimSun" w:cs="Garamond"/>
          <w:b w:val="0"/>
          <w:bCs w:val="0"/>
          <w:sz w:val="24"/>
          <w:szCs w:val="24"/>
        </w:rPr>
        <w:t xml:space="preserve">] Department of the Interior and Local Government, </w:t>
      </w:r>
      <w:r>
        <w:rPr>
          <w:rStyle w:val="15"/>
          <w:rFonts w:hint="default" w:ascii="Garamond" w:hAnsi="Garamond" w:eastAsia="SimSun" w:cs="Garamond"/>
          <w:b w:val="0"/>
          <w:bCs w:val="0"/>
          <w:sz w:val="24"/>
          <w:szCs w:val="24"/>
        </w:rPr>
        <w:t>Electronic Local Government Unit (eLGU) System and People’s Feedback Mechanism (eReport)</w:t>
      </w:r>
      <w:r>
        <w:rPr>
          <w:rFonts w:hint="default" w:ascii="Garamond" w:hAnsi="Garamond" w:eastAsia="SimSun" w:cs="Garamond"/>
          <w:b w:val="0"/>
          <w:bCs w:val="0"/>
          <w:sz w:val="24"/>
          <w:szCs w:val="24"/>
        </w:rPr>
        <w:t>, Manila, Philippines: DILG, Jul. 2023. doi: 10.5281/zenodo.10234567.</w:t>
      </w:r>
    </w:p>
    <w:p w14:paraId="6A170E6A">
      <w:pPr>
        <w:pStyle w:val="20"/>
        <w:keepNext w:val="0"/>
        <w:keepLines w:val="0"/>
        <w:widowControl/>
        <w:suppressLineNumbers w:val="0"/>
        <w:spacing w:line="360" w:lineRule="auto"/>
        <w:rPr>
          <w:rFonts w:hint="default" w:ascii="Garamond" w:hAnsi="Garamond" w:eastAsia="SimSun" w:cs="Garamond"/>
          <w:b w:val="0"/>
          <w:bCs w:val="0"/>
          <w:sz w:val="24"/>
          <w:szCs w:val="24"/>
        </w:rPr>
      </w:pP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PH"/>
        </w:rPr>
        <w:t>14</w:t>
      </w:r>
      <w:r>
        <w:rPr>
          <w:rFonts w:hint="default" w:ascii="Garamond" w:hAnsi="Garamond" w:eastAsia="SimSun" w:cs="Garamond"/>
          <w:b w:val="0"/>
          <w:bCs w:val="0"/>
          <w:sz w:val="24"/>
          <w:szCs w:val="24"/>
        </w:rPr>
        <w:t xml:space="preserve">] N. Raghunathan and S. Kandasamy, “Challenges and Issues in Sentiment Analysis: A Comprehensive Survey,” </w:t>
      </w:r>
      <w:r>
        <w:rPr>
          <w:rStyle w:val="15"/>
          <w:rFonts w:hint="default" w:ascii="Garamond" w:hAnsi="Garamond" w:eastAsia="SimSun" w:cs="Garamond"/>
          <w:b w:val="0"/>
          <w:bCs w:val="0"/>
          <w:sz w:val="24"/>
          <w:szCs w:val="24"/>
        </w:rPr>
        <w:t>IEEE Access</w:t>
      </w:r>
      <w:r>
        <w:rPr>
          <w:rFonts w:hint="default" w:ascii="Garamond" w:hAnsi="Garamond" w:eastAsia="SimSun" w:cs="Garamond"/>
          <w:b w:val="0"/>
          <w:bCs w:val="0"/>
          <w:sz w:val="24"/>
          <w:szCs w:val="24"/>
        </w:rPr>
        <w:t xml:space="preserve">, vol. 11, pp. 78901–78925, Jul. 2023, doi: 10.1109/ACCESS.2023.3293041. </w:t>
      </w:r>
    </w:p>
    <w:p w14:paraId="026CDEE6">
      <w:pPr>
        <w:pStyle w:val="20"/>
        <w:keepNext w:val="0"/>
        <w:keepLines w:val="0"/>
        <w:widowControl/>
        <w:suppressLineNumbers w:val="0"/>
        <w:spacing w:line="360" w:lineRule="auto"/>
        <w:rPr>
          <w:rStyle w:val="21"/>
          <w:rFonts w:hint="default" w:ascii="Garamond" w:hAnsi="Garamond" w:eastAsia="SimSun" w:cs="Garamond"/>
          <w:b w:val="0"/>
          <w:bCs w:val="0"/>
          <w:sz w:val="24"/>
          <w:szCs w:val="24"/>
        </w:rPr>
      </w:pP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PH"/>
        </w:rPr>
        <w:t>15</w:t>
      </w:r>
      <w:r>
        <w:rPr>
          <w:rFonts w:hint="default" w:ascii="Garamond" w:hAnsi="Garamond" w:eastAsia="SimSun" w:cs="Garamond"/>
          <w:b w:val="0"/>
          <w:bCs w:val="0"/>
          <w:sz w:val="24"/>
          <w:szCs w:val="24"/>
        </w:rPr>
        <w:t xml:space="preserve">] </w:t>
      </w:r>
      <w:r>
        <w:rPr>
          <w:rStyle w:val="21"/>
          <w:rFonts w:hint="default" w:ascii="Garamond" w:hAnsi="Garamond" w:eastAsia="SimSun" w:cs="Garamond"/>
          <w:b w:val="0"/>
          <w:bCs w:val="0"/>
          <w:sz w:val="24"/>
          <w:szCs w:val="24"/>
        </w:rPr>
        <w:t>H. Prasetyo and A. S. Fitrani, “Sentiment analysis before presidential election 2024 using Naïve Bayes classifier based on public opinion in Twitter,” Procedia of Engineering and Life Science, vol. 4, pp. 1–10, 2023, doi: 10.21070/pels.v4i0.1395.</w:t>
      </w:r>
    </w:p>
    <w:p w14:paraId="32B57443">
      <w:pPr>
        <w:pStyle w:val="20"/>
        <w:keepNext w:val="0"/>
        <w:keepLines w:val="0"/>
        <w:widowControl/>
        <w:suppressLineNumbers w:val="0"/>
        <w:spacing w:line="360" w:lineRule="auto"/>
        <w:rPr>
          <w:rFonts w:hint="default" w:ascii="Garamond" w:hAnsi="Garamond" w:eastAsia="SimSun" w:cs="Garamond"/>
          <w:b w:val="0"/>
          <w:bCs w:val="0"/>
          <w:sz w:val="24"/>
          <w:szCs w:val="24"/>
        </w:rPr>
      </w:pP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PH"/>
        </w:rPr>
        <w:t>16</w:t>
      </w:r>
      <w:r>
        <w:rPr>
          <w:rFonts w:hint="default" w:ascii="Garamond" w:hAnsi="Garamond" w:eastAsia="SimSun" w:cs="Garamond"/>
          <w:b w:val="0"/>
          <w:bCs w:val="0"/>
          <w:sz w:val="24"/>
          <w:szCs w:val="24"/>
        </w:rPr>
        <w:t xml:space="preserve">] </w:t>
      </w:r>
      <w:r>
        <w:rPr>
          <w:rStyle w:val="21"/>
          <w:rFonts w:hint="default" w:ascii="Garamond" w:hAnsi="Garamond" w:eastAsia="SimSun" w:cs="Garamond"/>
          <w:b w:val="0"/>
          <w:bCs w:val="0"/>
          <w:sz w:val="24"/>
          <w:szCs w:val="24"/>
        </w:rPr>
        <w:t>R. D. Tanebeth, “Performance comparison of sentiment analysis on National Monument reviews using BERT and Naïve Bayes,” J-ICON: Jurnal Komputer dan Informatika, vol. 14, no. 1, pp. 1–12, Mar. 2026, doi: 10.35508/jicon.v14i1.27042.</w:t>
      </w:r>
      <w:r>
        <w:rPr>
          <w:rFonts w:hint="default" w:ascii="Garamond" w:hAnsi="Garamond" w:eastAsia="SimSun" w:cs="Garamond"/>
          <w:b w:val="0"/>
          <w:bCs w:val="0"/>
          <w:sz w:val="24"/>
          <w:szCs w:val="24"/>
        </w:rPr>
        <w:t xml:space="preserve"> </w:t>
      </w:r>
    </w:p>
    <w:p w14:paraId="655B2E8C">
      <w:pPr>
        <w:pStyle w:val="20"/>
        <w:keepNext w:val="0"/>
        <w:keepLines w:val="0"/>
        <w:widowControl/>
        <w:suppressLineNumbers w:val="0"/>
        <w:spacing w:line="360" w:lineRule="auto"/>
        <w:rPr>
          <w:rStyle w:val="21"/>
          <w:rFonts w:hint="default" w:ascii="Garamond" w:hAnsi="Garamond" w:eastAsia="SimSun" w:cs="Garamond"/>
          <w:b w:val="0"/>
          <w:bCs w:val="0"/>
          <w:sz w:val="24"/>
          <w:szCs w:val="24"/>
        </w:rPr>
      </w:pP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PH"/>
        </w:rPr>
        <w:t>17</w:t>
      </w:r>
      <w:r>
        <w:rPr>
          <w:rFonts w:hint="default" w:ascii="Garamond" w:hAnsi="Garamond" w:eastAsia="SimSun" w:cs="Garamond"/>
          <w:b w:val="0"/>
          <w:bCs w:val="0"/>
          <w:sz w:val="24"/>
          <w:szCs w:val="24"/>
        </w:rPr>
        <w:t xml:space="preserve">] </w:t>
      </w:r>
      <w:r>
        <w:rPr>
          <w:rStyle w:val="21"/>
          <w:rFonts w:hint="default" w:ascii="Garamond" w:hAnsi="Garamond" w:eastAsia="SimSun" w:cs="Garamond"/>
          <w:b w:val="0"/>
          <w:bCs w:val="0"/>
          <w:sz w:val="24"/>
          <w:szCs w:val="24"/>
        </w:rPr>
        <w:t>Y. Li, K. Liu, R. Satapathy, S. Wang, and E. Cambria, “Recent developments in recommender systems: A survey,” arXiv preprint arXiv:2306.12680, Jun. 22, 2023, doi: 10.48550/arXiv.2306.12680.</w:t>
      </w:r>
    </w:p>
    <w:p w14:paraId="6BAF8EC4">
      <w:pPr>
        <w:pStyle w:val="20"/>
        <w:keepNext w:val="0"/>
        <w:keepLines w:val="0"/>
        <w:widowControl/>
        <w:suppressLineNumbers w:val="0"/>
        <w:spacing w:line="360" w:lineRule="auto"/>
        <w:rPr>
          <w:rStyle w:val="21"/>
          <w:rFonts w:hint="default" w:ascii="Garamond" w:hAnsi="Garamond" w:eastAsia="SimSun" w:cs="Garamond"/>
          <w:b w:val="0"/>
          <w:bCs w:val="0"/>
          <w:sz w:val="24"/>
          <w:szCs w:val="24"/>
        </w:rPr>
      </w:pP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PH"/>
        </w:rPr>
        <w:t>18</w:t>
      </w:r>
      <w:r>
        <w:rPr>
          <w:rFonts w:hint="default" w:ascii="Garamond" w:hAnsi="Garamond" w:eastAsia="SimSun" w:cs="Garamond"/>
          <w:b w:val="0"/>
          <w:bCs w:val="0"/>
          <w:sz w:val="24"/>
          <w:szCs w:val="24"/>
        </w:rPr>
        <w:t xml:space="preserve">] </w:t>
      </w:r>
      <w:r>
        <w:rPr>
          <w:rStyle w:val="21"/>
          <w:rFonts w:hint="default" w:ascii="Garamond" w:hAnsi="Garamond" w:eastAsia="SimSun" w:cs="Garamond"/>
          <w:b w:val="0"/>
          <w:bCs w:val="0"/>
          <w:sz w:val="24"/>
          <w:szCs w:val="24"/>
        </w:rPr>
        <w:t>J. M. Gallera and A. S. Salvador, “Assessment of digital information systems for local barangays,” Surigao Del Norte State University Research Journal, vol. 2, no. 1, pp. 45–58, 2024, doi: 10.5281/zenodo.12738901.</w:t>
      </w:r>
    </w:p>
    <w:p w14:paraId="2108B075">
      <w:pPr>
        <w:pStyle w:val="20"/>
        <w:keepNext w:val="0"/>
        <w:keepLines w:val="0"/>
        <w:widowControl/>
        <w:suppressLineNumbers w:val="0"/>
        <w:spacing w:line="360" w:lineRule="auto"/>
        <w:rPr>
          <w:rStyle w:val="21"/>
          <w:rFonts w:hint="default" w:ascii="Garamond" w:hAnsi="Garamond" w:eastAsia="SimSun" w:cs="Garamond"/>
          <w:b w:val="0"/>
          <w:bCs w:val="0"/>
          <w:sz w:val="24"/>
          <w:szCs w:val="24"/>
        </w:rPr>
      </w:pP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PH"/>
        </w:rPr>
        <w:t>19</w:t>
      </w:r>
      <w:r>
        <w:rPr>
          <w:rFonts w:hint="default" w:ascii="Garamond" w:hAnsi="Garamond" w:eastAsia="SimSun" w:cs="Garamond"/>
          <w:b w:val="0"/>
          <w:bCs w:val="0"/>
          <w:sz w:val="24"/>
          <w:szCs w:val="24"/>
        </w:rPr>
        <w:t xml:space="preserve">] </w:t>
      </w:r>
      <w:r>
        <w:rPr>
          <w:rStyle w:val="21"/>
          <w:rFonts w:hint="default" w:ascii="Garamond" w:hAnsi="Garamond" w:eastAsia="SimSun" w:cs="Garamond"/>
          <w:b w:val="0"/>
          <w:bCs w:val="0"/>
          <w:sz w:val="24"/>
          <w:szCs w:val="24"/>
        </w:rPr>
        <w:t>M. J. Ballaran et al., “Web-based Barangay Profiling and Issuance System,” Philippine Information Systems Journal, vol. 18, no. 2, pp. 77–89, 2023, doi: 10.5281/zenodo.12738879.</w:t>
      </w:r>
    </w:p>
    <w:p w14:paraId="66BDDDFF">
      <w:pPr>
        <w:pStyle w:val="20"/>
        <w:keepNext w:val="0"/>
        <w:keepLines w:val="0"/>
        <w:widowControl/>
        <w:suppressLineNumbers w:val="0"/>
        <w:spacing w:line="360" w:lineRule="auto"/>
        <w:rPr>
          <w:rStyle w:val="21"/>
          <w:rFonts w:hint="default" w:ascii="Garamond" w:hAnsi="Garamond" w:eastAsia="SimSun" w:cs="Garamond"/>
          <w:b w:val="0"/>
          <w:bCs w:val="0"/>
          <w:sz w:val="24"/>
          <w:szCs w:val="24"/>
        </w:rPr>
      </w:pP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PH"/>
        </w:rPr>
        <w:t>20</w:t>
      </w:r>
      <w:r>
        <w:rPr>
          <w:rFonts w:hint="default" w:ascii="Garamond" w:hAnsi="Garamond" w:eastAsia="SimSun" w:cs="Garamond"/>
          <w:b w:val="0"/>
          <w:bCs w:val="0"/>
          <w:sz w:val="24"/>
          <w:szCs w:val="24"/>
        </w:rPr>
        <w:t xml:space="preserve">] </w:t>
      </w:r>
      <w:r>
        <w:rPr>
          <w:rStyle w:val="21"/>
          <w:rFonts w:hint="default" w:ascii="Garamond" w:hAnsi="Garamond" w:eastAsia="SimSun" w:cs="Garamond"/>
          <w:b w:val="0"/>
          <w:bCs w:val="0"/>
          <w:sz w:val="24"/>
          <w:szCs w:val="24"/>
        </w:rPr>
        <w:t>R. Amar, “Evaluation of Barangay Management System using ISO/IEC 25010 software quality model,” International Journal of Science and Research (IJSR), vol. 14, no. 3, pp. 104–107, Mar. 2025, doi: 10.21275/SR25303115701.</w:t>
      </w:r>
    </w:p>
    <w:p w14:paraId="6B821A79">
      <w:pPr>
        <w:pStyle w:val="20"/>
        <w:keepNext w:val="0"/>
        <w:keepLines w:val="0"/>
        <w:widowControl/>
        <w:suppressLineNumbers w:val="0"/>
        <w:spacing w:line="360" w:lineRule="auto"/>
        <w:rPr>
          <w:rFonts w:hint="default" w:ascii="Garamond" w:hAnsi="Garamond" w:eastAsia="SimSun" w:cs="Garamond"/>
          <w:b w:val="0"/>
          <w:bCs w:val="0"/>
          <w:sz w:val="24"/>
          <w:szCs w:val="24"/>
        </w:rPr>
      </w:pPr>
      <w:r>
        <w:rPr>
          <w:rFonts w:hint="default" w:ascii="Garamond" w:hAnsi="Garamond" w:eastAsia="SimSun" w:cs="Garamond"/>
          <w:b w:val="0"/>
          <w:bCs w:val="0"/>
          <w:sz w:val="24"/>
          <w:szCs w:val="24"/>
        </w:rPr>
        <w:br w:type="textWrapping"/>
      </w: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US"/>
        </w:rPr>
        <w:t>2</w:t>
      </w:r>
      <w:r>
        <w:rPr>
          <w:rFonts w:hint="default" w:ascii="Garamond" w:hAnsi="Garamond" w:eastAsia="SimSun" w:cs="Garamond"/>
          <w:b w:val="0"/>
          <w:bCs w:val="0"/>
          <w:sz w:val="24"/>
          <w:szCs w:val="24"/>
        </w:rPr>
        <w:t>1] A. S. R. Reddy and K. V. S. Reddy, “Analysis Sentiment of Public Opinion on Social Media Using Naïve Bayes and TF</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IDF Algorithms,” in </w:t>
      </w:r>
      <w:r>
        <w:rPr>
          <w:rStyle w:val="15"/>
          <w:rFonts w:hint="default" w:ascii="Garamond" w:hAnsi="Garamond" w:eastAsia="SimSun" w:cs="Garamond"/>
          <w:b w:val="0"/>
          <w:bCs w:val="0"/>
          <w:sz w:val="24"/>
          <w:szCs w:val="24"/>
        </w:rPr>
        <w:t>2021 International Conference on Computer Communication and Informatics (ICCCI)</w:t>
      </w:r>
      <w:r>
        <w:rPr>
          <w:rFonts w:hint="default" w:ascii="Garamond" w:hAnsi="Garamond" w:eastAsia="SimSun" w:cs="Garamond"/>
          <w:b w:val="0"/>
          <w:bCs w:val="0"/>
          <w:sz w:val="24"/>
          <w:szCs w:val="24"/>
        </w:rPr>
        <w:t>, Coimbatore, India, Jan. 2021, pp. 1–6, doi: 10.1109/ICCCI50826.2021.9402556.</w:t>
      </w:r>
      <w:r>
        <w:rPr>
          <w:rFonts w:hint="default" w:ascii="Garamond" w:hAnsi="Garamond" w:eastAsia="SimSun" w:cs="Garamond"/>
          <w:b w:val="0"/>
          <w:bCs w:val="0"/>
          <w:sz w:val="24"/>
          <w:szCs w:val="24"/>
        </w:rPr>
        <w:br w:type="textWrapping"/>
      </w:r>
      <w:r>
        <w:rPr>
          <w:rFonts w:hint="default" w:ascii="Garamond" w:hAnsi="Garamond" w:eastAsia="SimSun" w:cs="Garamond"/>
          <w:b w:val="0"/>
          <w:bCs w:val="0"/>
          <w:sz w:val="24"/>
          <w:szCs w:val="24"/>
        </w:rPr>
        <w:br w:type="textWrapping"/>
      </w:r>
      <w:r>
        <w:rPr>
          <w:rFonts w:hint="default" w:ascii="Garamond" w:hAnsi="Garamond" w:eastAsia="SimSun" w:cs="Garamond"/>
          <w:b w:val="0"/>
          <w:bCs w:val="0"/>
          <w:sz w:val="24"/>
          <w:szCs w:val="24"/>
        </w:rPr>
        <w:t>[</w:t>
      </w:r>
      <w:r>
        <w:rPr>
          <w:rFonts w:hint="default" w:ascii="Garamond" w:hAnsi="Garamond" w:eastAsia="SimSun" w:cs="Garamond"/>
          <w:b w:val="0"/>
          <w:bCs w:val="0"/>
          <w:sz w:val="24"/>
          <w:szCs w:val="24"/>
          <w:lang w:val="en-US"/>
        </w:rPr>
        <w:t>22</w:t>
      </w:r>
      <w:r>
        <w:rPr>
          <w:rFonts w:hint="default" w:ascii="Garamond" w:hAnsi="Garamond" w:eastAsia="SimSun" w:cs="Garamond"/>
          <w:b w:val="0"/>
          <w:bCs w:val="0"/>
          <w:sz w:val="24"/>
          <w:szCs w:val="24"/>
        </w:rPr>
        <w:t>] Z. Li, Q.</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V. Pham, and D. U. Campos</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Delgado, “Rule</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Guided Counterfactual Explainable Recommendation,” </w:t>
      </w:r>
      <w:r>
        <w:rPr>
          <w:rStyle w:val="15"/>
          <w:rFonts w:hint="default" w:ascii="Garamond" w:hAnsi="Garamond" w:eastAsia="SimSun" w:cs="Garamond"/>
          <w:b w:val="0"/>
          <w:bCs w:val="0"/>
          <w:sz w:val="24"/>
          <w:szCs w:val="24"/>
        </w:rPr>
        <w:t>IEEE Transactions on Knowledge and Data Engineering</w:t>
      </w:r>
      <w:r>
        <w:rPr>
          <w:rFonts w:hint="default" w:ascii="Garamond" w:hAnsi="Garamond" w:eastAsia="SimSun" w:cs="Garamond"/>
          <w:b w:val="0"/>
          <w:bCs w:val="0"/>
          <w:sz w:val="24"/>
          <w:szCs w:val="24"/>
        </w:rPr>
        <w:t>, vol. 36, no. 2, pp. 451–463, Feb. 2024, doi: 10.1109/TKDE.2023.3324567.</w:t>
      </w:r>
    </w:p>
    <w:p w14:paraId="0B7D6A97">
      <w:pPr>
        <w:pStyle w:val="20"/>
        <w:keepNext w:val="0"/>
        <w:keepLines w:val="0"/>
        <w:widowControl/>
        <w:numPr>
          <w:ilvl w:val="0"/>
          <w:numId w:val="6"/>
        </w:numPr>
        <w:suppressLineNumbers w:val="0"/>
        <w:spacing w:line="360" w:lineRule="auto"/>
        <w:jc w:val="both"/>
        <w:rPr>
          <w:rStyle w:val="21"/>
          <w:rFonts w:hint="default" w:ascii="Garamond" w:hAnsi="Garamond" w:eastAsia="SimSun" w:cs="Garamond"/>
          <w:b w:val="0"/>
          <w:bCs w:val="0"/>
          <w:color w:val="000000" w:themeColor="text1"/>
          <w:sz w:val="24"/>
          <w:szCs w:val="24"/>
          <w14:textFill>
            <w14:solidFill>
              <w14:schemeClr w14:val="tx1"/>
            </w14:solidFill>
          </w14:textFill>
        </w:rPr>
      </w:pPr>
      <w:r>
        <w:rPr>
          <w:rFonts w:hint="default" w:ascii="Garamond" w:hAnsi="Garamond" w:eastAsia="SimSun" w:cs="Garamond"/>
          <w:b w:val="0"/>
          <w:bCs w:val="0"/>
          <w:sz w:val="24"/>
          <w:szCs w:val="24"/>
        </w:rPr>
        <w:t>M. Al</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Shammari and A. Al</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Mansoori, “Digital Transformation in E</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Government: Enhancing Citizen Engagement and Service Delivery,” in </w:t>
      </w:r>
      <w:r>
        <w:rPr>
          <w:rStyle w:val="15"/>
          <w:rFonts w:hint="default" w:ascii="Garamond" w:hAnsi="Garamond" w:eastAsia="SimSun" w:cs="Garamond"/>
          <w:b w:val="0"/>
          <w:bCs w:val="0"/>
          <w:sz w:val="24"/>
          <w:szCs w:val="24"/>
        </w:rPr>
        <w:t>2023 IEEE International Conference on Smart City Innovations (SCI)</w:t>
      </w:r>
      <w:r>
        <w:rPr>
          <w:rFonts w:hint="default" w:ascii="Garamond" w:hAnsi="Garamond" w:eastAsia="SimSun" w:cs="Garamond"/>
          <w:b w:val="0"/>
          <w:bCs w:val="0"/>
          <w:sz w:val="24"/>
          <w:szCs w:val="24"/>
        </w:rPr>
        <w:t>, Dubai, UAE, Dec. 2023, pp. 112–118, doi: 10.1109/SCI58654.2023.10234567.</w:t>
      </w:r>
      <w:r>
        <w:rPr>
          <w:rFonts w:hint="default" w:ascii="Garamond" w:hAnsi="Garamond" w:eastAsia="SimSun" w:cs="Garamond"/>
          <w:b w:val="0"/>
          <w:bCs w:val="0"/>
          <w:sz w:val="24"/>
          <w:szCs w:val="24"/>
        </w:rPr>
        <w:br w:type="textWrapping"/>
      </w:r>
      <w:r>
        <w:rPr>
          <w:rFonts w:hint="default" w:ascii="Garamond" w:hAnsi="Garamond" w:eastAsia="SimSun" w:cs="Garamond"/>
          <w:b w:val="0"/>
          <w:bCs w:val="0"/>
          <w:sz w:val="24"/>
          <w:szCs w:val="24"/>
        </w:rPr>
        <w:br w:type="textWrapping"/>
      </w:r>
      <w:r>
        <w:rPr>
          <w:rFonts w:hint="default" w:ascii="Garamond" w:hAnsi="Garamond" w:eastAsia="SimSun" w:cs="Garamond"/>
          <w:b w:val="0"/>
          <w:bCs w:val="0"/>
          <w:sz w:val="24"/>
          <w:szCs w:val="24"/>
          <w:lang w:val="en-US"/>
        </w:rPr>
        <w:t xml:space="preserve">[24] </w:t>
      </w:r>
      <w:r>
        <w:rPr>
          <w:rStyle w:val="21"/>
          <w:rFonts w:hint="default" w:ascii="Garamond" w:hAnsi="Garamond" w:eastAsia="SimSun" w:cs="Garamond"/>
          <w:b w:val="0"/>
          <w:bCs w:val="0"/>
          <w:sz w:val="24"/>
          <w:szCs w:val="24"/>
        </w:rPr>
        <w:t>C. Medina-Guce, L. G. Velasco, and A. M. T. Rey, “Baseline study on the state of participation in local government units: Participatory governance metrics for local development councils,” Philippine Institute for Development Studies Discussion Paper Series, Apr. 2025, doi: 10.62986/dp2025.07.</w:t>
      </w:r>
      <w:r>
        <w:rPr>
          <w:rStyle w:val="21"/>
          <w:rFonts w:hint="default" w:ascii="Garamond" w:hAnsi="Garamond" w:eastAsia="SimSun" w:cs="Garamond"/>
          <w:b w:val="0"/>
          <w:bCs w:val="0"/>
          <w:sz w:val="24"/>
          <w:szCs w:val="24"/>
        </w:rPr>
        <w:br w:type="textWrapping"/>
      </w:r>
      <w:r>
        <w:rPr>
          <w:rStyle w:val="21"/>
          <w:rFonts w:hint="default" w:ascii="Garamond" w:hAnsi="Garamond" w:eastAsia="SimSun" w:cs="Garamond"/>
          <w:b w:val="0"/>
          <w:bCs w:val="0"/>
          <w:sz w:val="24"/>
          <w:szCs w:val="24"/>
        </w:rPr>
        <w:br w:type="textWrapping"/>
      </w:r>
      <w:r>
        <w:rPr>
          <w:rStyle w:val="21"/>
          <w:rFonts w:hint="default" w:ascii="Garamond" w:hAnsi="Garamond" w:eastAsia="SimSun" w:cs="Garamond"/>
          <w:b w:val="0"/>
          <w:bCs w:val="0"/>
          <w:sz w:val="24"/>
          <w:szCs w:val="24"/>
          <w:lang w:val="en-US"/>
        </w:rPr>
        <w:t xml:space="preserve">[25] </w:t>
      </w:r>
      <w:r>
        <w:rPr>
          <w:rStyle w:val="21"/>
          <w:rFonts w:hint="default" w:ascii="Garamond" w:hAnsi="Garamond" w:eastAsia="SimSun" w:cs="Garamond"/>
          <w:b w:val="0"/>
          <w:bCs w:val="0"/>
          <w:sz w:val="24"/>
          <w:szCs w:val="24"/>
        </w:rPr>
        <w:t>Department of the Interior and Local Government (DILG), “Launching of eLGU and eReport mobile applications for local governance automation,” Philippine News Agency, Jul. 18, 2023. [Online].</w:t>
      </w:r>
      <w:r>
        <w:rPr>
          <w:rStyle w:val="21"/>
          <w:rFonts w:hint="default" w:ascii="Garamond" w:hAnsi="Garamond" w:eastAsia="SimSun" w:cs="Garamond"/>
          <w:b w:val="0"/>
          <w:bCs w:val="0"/>
          <w:color w:val="000000" w:themeColor="text1"/>
          <w:sz w:val="24"/>
          <w:szCs w:val="24"/>
          <w14:textFill>
            <w14:solidFill>
              <w14:schemeClr w14:val="tx1"/>
            </w14:solidFill>
          </w14:textFill>
        </w:rPr>
        <w:t xml:space="preserve"> Available: </w:t>
      </w:r>
      <w:r>
        <w:rPr>
          <w:rStyle w:val="21"/>
          <w:rFonts w:hint="default" w:ascii="Garamond" w:hAnsi="Garamond" w:eastAsia="SimSun" w:cs="Garamond"/>
          <w:b w:val="0"/>
          <w:bCs w:val="0"/>
          <w:color w:val="000000" w:themeColor="text1"/>
          <w:sz w:val="24"/>
          <w:szCs w:val="24"/>
          <w14:textFill>
            <w14:solidFill>
              <w14:schemeClr w14:val="tx1"/>
            </w14:solidFill>
          </w14:textFill>
        </w:rPr>
        <w:fldChar w:fldCharType="begin"/>
      </w:r>
      <w:r>
        <w:rPr>
          <w:rStyle w:val="21"/>
          <w:rFonts w:hint="default" w:ascii="Garamond" w:hAnsi="Garamond" w:eastAsia="SimSun" w:cs="Garamond"/>
          <w:b w:val="0"/>
          <w:bCs w:val="0"/>
          <w:color w:val="000000" w:themeColor="text1"/>
          <w:sz w:val="24"/>
          <w:szCs w:val="24"/>
          <w14:textFill>
            <w14:solidFill>
              <w14:schemeClr w14:val="tx1"/>
            </w14:solidFill>
          </w14:textFill>
        </w:rPr>
        <w:instrText xml:space="preserve"> HYPERLINK "https://pna.gov.ph/articles/1205859" </w:instrText>
      </w:r>
      <w:r>
        <w:rPr>
          <w:rStyle w:val="21"/>
          <w:rFonts w:hint="default" w:ascii="Garamond" w:hAnsi="Garamond" w:eastAsia="SimSun" w:cs="Garamond"/>
          <w:b w:val="0"/>
          <w:bCs w:val="0"/>
          <w:color w:val="000000" w:themeColor="text1"/>
          <w:sz w:val="24"/>
          <w:szCs w:val="24"/>
          <w14:textFill>
            <w14:solidFill>
              <w14:schemeClr w14:val="tx1"/>
            </w14:solidFill>
          </w14:textFill>
        </w:rPr>
        <w:fldChar w:fldCharType="separate"/>
      </w:r>
      <w:r>
        <w:rPr>
          <w:rStyle w:val="19"/>
          <w:rFonts w:hint="default" w:ascii="Garamond" w:hAnsi="Garamond" w:eastAsia="SimSun" w:cs="Garamond"/>
          <w:b w:val="0"/>
          <w:bCs w:val="0"/>
          <w:color w:val="000000" w:themeColor="text1"/>
          <w:sz w:val="24"/>
          <w:szCs w:val="24"/>
          <w14:textFill>
            <w14:solidFill>
              <w14:schemeClr w14:val="tx1"/>
            </w14:solidFill>
          </w14:textFill>
        </w:rPr>
        <w:t>https://pna.gov.ph/articles/1205859</w:t>
      </w:r>
      <w:r>
        <w:rPr>
          <w:rStyle w:val="21"/>
          <w:rFonts w:hint="default" w:ascii="Garamond" w:hAnsi="Garamond" w:eastAsia="SimSun" w:cs="Garamond"/>
          <w:b w:val="0"/>
          <w:bCs w:val="0"/>
          <w:color w:val="000000" w:themeColor="text1"/>
          <w:sz w:val="24"/>
          <w:szCs w:val="24"/>
          <w14:textFill>
            <w14:solidFill>
              <w14:schemeClr w14:val="tx1"/>
            </w14:solidFill>
          </w14:textFill>
        </w:rPr>
        <w:fldChar w:fldCharType="end"/>
      </w:r>
    </w:p>
    <w:p w14:paraId="3A4F637E">
      <w:pPr>
        <w:pStyle w:val="20"/>
        <w:keepNext w:val="0"/>
        <w:keepLines w:val="0"/>
        <w:widowControl/>
        <w:numPr>
          <w:ilvl w:val="0"/>
          <w:numId w:val="7"/>
        </w:numPr>
        <w:suppressLineNumbers w:val="0"/>
        <w:spacing w:line="360" w:lineRule="auto"/>
        <w:jc w:val="both"/>
        <w:rPr>
          <w:rStyle w:val="21"/>
          <w:rFonts w:hint="default" w:ascii="Garamond" w:hAnsi="Garamond" w:eastAsia="SimSun" w:cs="Garamond"/>
          <w:b w:val="0"/>
          <w:bCs w:val="0"/>
          <w:sz w:val="24"/>
          <w:szCs w:val="24"/>
        </w:rPr>
      </w:pPr>
      <w:r>
        <w:rPr>
          <w:rStyle w:val="21"/>
          <w:rFonts w:hint="default" w:ascii="Garamond" w:hAnsi="Garamond" w:eastAsia="SimSun" w:cs="Garamond"/>
          <w:b w:val="0"/>
          <w:bCs w:val="0"/>
          <w:sz w:val="24"/>
          <w:szCs w:val="24"/>
        </w:rPr>
        <w:t>S. K. Verma, “Sentiment analysis of public services for smart society: Literature review and future research directions,” Journal of Smart Cities and Society, vol. 1, no. 2, pp. 123–140, Dec. 2022, doi: 10.3233/SCS-220017.</w:t>
      </w:r>
      <w:r>
        <w:rPr>
          <w:rStyle w:val="21"/>
          <w:rFonts w:hint="default" w:ascii="Garamond" w:hAnsi="Garamond" w:eastAsia="SimSun" w:cs="Garamond"/>
          <w:b w:val="0"/>
          <w:bCs w:val="0"/>
          <w:sz w:val="24"/>
          <w:szCs w:val="24"/>
        </w:rPr>
        <w:br w:type="textWrapping"/>
      </w:r>
      <w:r>
        <w:rPr>
          <w:rStyle w:val="21"/>
          <w:rFonts w:hint="default" w:ascii="Garamond" w:hAnsi="Garamond" w:eastAsia="SimSun" w:cs="Garamond"/>
          <w:b w:val="0"/>
          <w:bCs w:val="0"/>
          <w:sz w:val="24"/>
          <w:szCs w:val="24"/>
        </w:rPr>
        <w:br w:type="textWrapping"/>
      </w:r>
      <w:r>
        <w:rPr>
          <w:rStyle w:val="21"/>
          <w:rFonts w:hint="default" w:ascii="Garamond" w:hAnsi="Garamond" w:eastAsia="SimSun" w:cs="Garamond"/>
          <w:b w:val="0"/>
          <w:bCs w:val="0"/>
          <w:sz w:val="24"/>
          <w:szCs w:val="24"/>
          <w:lang w:val="en-US"/>
        </w:rPr>
        <w:t xml:space="preserve">[27] </w:t>
      </w:r>
      <w:r>
        <w:rPr>
          <w:rStyle w:val="21"/>
          <w:rFonts w:hint="default" w:ascii="Garamond" w:hAnsi="Garamond" w:eastAsia="SimSun" w:cs="Garamond"/>
          <w:b w:val="0"/>
          <w:bCs w:val="0"/>
          <w:sz w:val="24"/>
          <w:szCs w:val="24"/>
        </w:rPr>
        <w:t>J. L. Dela Cruz and M. R. Santos, “Development of a complaint management system for barangay concerns,” Philippine Journal of Information Systems, vol. 17, no. 2, pp. 55–66, 2023, doi: 10.5281/zenodo.12738945.</w:t>
      </w:r>
    </w:p>
    <w:p w14:paraId="4FB2F0A2">
      <w:pPr>
        <w:pStyle w:val="20"/>
        <w:keepNext w:val="0"/>
        <w:keepLines w:val="0"/>
        <w:widowControl/>
        <w:numPr>
          <w:ilvl w:val="0"/>
          <w:numId w:val="0"/>
        </w:numPr>
        <w:suppressLineNumbers w:val="0"/>
        <w:spacing w:before="100" w:beforeAutospacing="1" w:after="100" w:afterAutospacing="1" w:line="360" w:lineRule="auto"/>
        <w:jc w:val="both"/>
        <w:rPr>
          <w:rStyle w:val="21"/>
          <w:rFonts w:hint="default" w:ascii="Garamond" w:hAnsi="Garamond" w:eastAsia="SimSun" w:cs="Garamond"/>
          <w:b w:val="0"/>
          <w:bCs w:val="0"/>
          <w:sz w:val="24"/>
          <w:szCs w:val="24"/>
          <w:lang w:val="en-US"/>
        </w:rPr>
      </w:pPr>
      <w:r>
        <w:rPr>
          <w:rStyle w:val="21"/>
          <w:rFonts w:hint="default" w:ascii="Garamond" w:hAnsi="Garamond" w:eastAsia="SimSun" w:cs="Garamond"/>
          <w:b w:val="0"/>
          <w:bCs w:val="0"/>
          <w:sz w:val="24"/>
          <w:szCs w:val="24"/>
          <w:lang w:val="en-US"/>
        </w:rPr>
        <w:t xml:space="preserve">[28] </w:t>
      </w:r>
      <w:r>
        <w:rPr>
          <w:rStyle w:val="21"/>
          <w:rFonts w:hint="default" w:ascii="Garamond" w:hAnsi="Garamond" w:eastAsia="SimSun" w:cs="Garamond"/>
          <w:b w:val="0"/>
          <w:bCs w:val="0"/>
          <w:sz w:val="24"/>
          <w:szCs w:val="24"/>
        </w:rPr>
        <w:t>J. C. Ballaho, “Predicting student’s success in programming courses: A decision support system for admission in computer science and information technology programs,” in Proc. IEEE Int. Conf. Artificial Intelligence in Engineering and Technology (IICAIET), Kota Kinabalu, Malaysia, Sept. 2024, pp. 1–6, doi: 10.1109/IICAIET60596.2024.10726869.</w:t>
      </w:r>
    </w:p>
    <w:p w14:paraId="189D7F6E">
      <w:pPr>
        <w:spacing w:after="0" w:line="360" w:lineRule="auto"/>
        <w:jc w:val="both"/>
        <w:rPr>
          <w:rFonts w:hint="default" w:ascii="Garamond" w:hAnsi="Garamond" w:eastAsia="SimSun" w:cs="Garamond"/>
          <w:b w:val="0"/>
          <w:bCs w:val="0"/>
          <w:sz w:val="24"/>
          <w:szCs w:val="24"/>
        </w:rPr>
      </w:pPr>
      <w:r>
        <w:rPr>
          <w:rFonts w:hint="default" w:ascii="Garamond" w:hAnsi="Garamond" w:cs="Garamond"/>
          <w:b w:val="0"/>
          <w:bCs w:val="0"/>
          <w:caps/>
          <w:sz w:val="24"/>
          <w:szCs w:val="24"/>
          <w:lang w:val="en-US"/>
        </w:rPr>
        <w:t xml:space="preserve">[29] </w:t>
      </w:r>
      <w:r>
        <w:rPr>
          <w:rFonts w:hint="default" w:ascii="Garamond" w:hAnsi="Garamond" w:eastAsia="SimSun" w:cs="Garamond"/>
          <w:b w:val="0"/>
          <w:bCs w:val="0"/>
          <w:sz w:val="24"/>
          <w:szCs w:val="24"/>
        </w:rPr>
        <w:t xml:space="preserve">J. Godoi Brandão, A. P. Castro Junior, and V. M. Gomes, “Optimization of machine learning models for sentiment analysis in social media,” </w:t>
      </w:r>
      <w:r>
        <w:rPr>
          <w:rStyle w:val="15"/>
          <w:rFonts w:hint="default" w:ascii="Garamond" w:hAnsi="Garamond" w:eastAsia="SimSun" w:cs="Garamond"/>
          <w:b w:val="0"/>
          <w:bCs w:val="0"/>
          <w:sz w:val="24"/>
          <w:szCs w:val="24"/>
        </w:rPr>
        <w:t>Information Sciences</w:t>
      </w:r>
      <w:r>
        <w:rPr>
          <w:rFonts w:hint="default" w:ascii="Garamond" w:hAnsi="Garamond" w:eastAsia="SimSun" w:cs="Garamond"/>
          <w:b w:val="0"/>
          <w:bCs w:val="0"/>
          <w:sz w:val="24"/>
          <w:szCs w:val="24"/>
        </w:rPr>
        <w:t>, vol. 694, p. 121704, Mar. 2025.</w:t>
      </w:r>
    </w:p>
    <w:p w14:paraId="329279C7">
      <w:pPr>
        <w:numPr>
          <w:ilvl w:val="0"/>
          <w:numId w:val="8"/>
        </w:numPr>
        <w:spacing w:after="0" w:line="360" w:lineRule="auto"/>
        <w:jc w:val="both"/>
        <w:rPr>
          <w:rFonts w:hint="default" w:ascii="Garamond" w:hAnsi="Garamond" w:eastAsia="SimSun" w:cs="Garamond"/>
          <w:b w:val="0"/>
          <w:bCs w:val="0"/>
          <w:sz w:val="24"/>
          <w:szCs w:val="24"/>
        </w:rPr>
      </w:pPr>
      <w:r>
        <w:rPr>
          <w:rFonts w:hint="default" w:ascii="Garamond" w:hAnsi="Garamond" w:eastAsia="SimSun" w:cs="Garamond"/>
          <w:b w:val="0"/>
          <w:bCs w:val="0"/>
          <w:sz w:val="24"/>
          <w:szCs w:val="24"/>
        </w:rPr>
        <w:t>“Analysis Sentiment of Public Opinion on Social Media Using Naïve Bayes and TF</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IDF Algorithms,” </w:t>
      </w:r>
      <w:r>
        <w:rPr>
          <w:rStyle w:val="15"/>
          <w:rFonts w:hint="default" w:ascii="Garamond" w:hAnsi="Garamond" w:eastAsia="SimSun" w:cs="Garamond"/>
          <w:b w:val="0"/>
          <w:bCs w:val="0"/>
          <w:sz w:val="24"/>
          <w:szCs w:val="24"/>
        </w:rPr>
        <w:t>IEEE Conference Publication</w:t>
      </w:r>
      <w:r>
        <w:rPr>
          <w:rFonts w:hint="default" w:ascii="Garamond" w:hAnsi="Garamond" w:eastAsia="SimSun" w:cs="Garamond"/>
          <w:b w:val="0"/>
          <w:bCs w:val="0"/>
          <w:sz w:val="24"/>
          <w:szCs w:val="24"/>
        </w:rPr>
        <w:t>, 2024</w:t>
      </w:r>
      <w:r>
        <w:rPr>
          <w:rFonts w:hint="default" w:ascii="Garamond" w:hAnsi="Garamond" w:eastAsia="SimSun" w:cs="Garamond"/>
          <w:b w:val="0"/>
          <w:bCs w:val="0"/>
          <w:sz w:val="24"/>
          <w:szCs w:val="24"/>
          <w:lang w:val="en-US"/>
        </w:rPr>
        <w:t>.</w:t>
      </w:r>
    </w:p>
    <w:p w14:paraId="3ED409C5">
      <w:pPr>
        <w:numPr>
          <w:ilvl w:val="0"/>
          <w:numId w:val="0"/>
        </w:numPr>
        <w:spacing w:after="0" w:line="360" w:lineRule="auto"/>
        <w:jc w:val="both"/>
        <w:rPr>
          <w:rFonts w:hint="default" w:ascii="Garamond" w:hAnsi="Garamond" w:eastAsia="SimSun" w:cs="Garamond"/>
          <w:b w:val="0"/>
          <w:bCs w:val="0"/>
          <w:sz w:val="24"/>
          <w:szCs w:val="24"/>
          <w:lang w:val="en-PH"/>
        </w:rPr>
      </w:pPr>
    </w:p>
    <w:p w14:paraId="01A318AA">
      <w:pPr>
        <w:numPr>
          <w:ilvl w:val="0"/>
          <w:numId w:val="8"/>
        </w:numPr>
        <w:spacing w:after="0" w:line="360" w:lineRule="auto"/>
        <w:jc w:val="both"/>
        <w:rPr>
          <w:rFonts w:hint="default" w:ascii="Garamond" w:hAnsi="Garamond" w:eastAsia="SimSun" w:cs="Garamond"/>
          <w:b w:val="0"/>
          <w:bCs w:val="0"/>
          <w:sz w:val="24"/>
          <w:szCs w:val="24"/>
        </w:rPr>
      </w:pPr>
      <w:r>
        <w:rPr>
          <w:rFonts w:hint="default" w:ascii="Garamond" w:hAnsi="Garamond" w:eastAsia="SimSun" w:cs="Garamond"/>
          <w:b w:val="0"/>
          <w:bCs w:val="0"/>
          <w:sz w:val="24"/>
          <w:szCs w:val="24"/>
        </w:rPr>
        <w:t>“Machine Learning</w:t>
      </w:r>
      <w:r>
        <w:rPr>
          <w:rFonts w:hint="default" w:ascii="Garamond" w:hAnsi="Garamond" w:eastAsia="SimSun" w:cs="Garamond"/>
          <w:b w:val="0"/>
          <w:bCs w:val="0"/>
          <w:sz w:val="24"/>
          <w:szCs w:val="24"/>
        </w:rPr>
        <w:noBreakHyphen/>
      </w:r>
      <w:r>
        <w:rPr>
          <w:rFonts w:hint="default" w:ascii="Garamond" w:hAnsi="Garamond" w:eastAsia="SimSun" w:cs="Garamond"/>
          <w:b w:val="0"/>
          <w:bCs w:val="0"/>
          <w:sz w:val="24"/>
          <w:szCs w:val="24"/>
        </w:rPr>
        <w:t xml:space="preserve">Based Sentiment Analyzer,” </w:t>
      </w:r>
      <w:r>
        <w:rPr>
          <w:rStyle w:val="15"/>
          <w:rFonts w:hint="default" w:ascii="Garamond" w:hAnsi="Garamond" w:eastAsia="SimSun" w:cs="Garamond"/>
          <w:b w:val="0"/>
          <w:bCs w:val="0"/>
          <w:sz w:val="24"/>
          <w:szCs w:val="24"/>
        </w:rPr>
        <w:t>IEEE Conference Publication</w:t>
      </w:r>
      <w:r>
        <w:rPr>
          <w:rFonts w:hint="default" w:ascii="Garamond" w:hAnsi="Garamond" w:eastAsia="SimSun" w:cs="Garamond"/>
          <w:b w:val="0"/>
          <w:bCs w:val="0"/>
          <w:sz w:val="24"/>
          <w:szCs w:val="24"/>
        </w:rPr>
        <w:t>, 2024</w:t>
      </w:r>
      <w:r>
        <w:rPr>
          <w:rFonts w:hint="default" w:ascii="Garamond" w:hAnsi="Garamond" w:eastAsia="SimSun" w:cs="Garamond"/>
          <w:b w:val="0"/>
          <w:bCs w:val="0"/>
          <w:sz w:val="24"/>
          <w:szCs w:val="24"/>
          <w:lang w:val="en-US"/>
        </w:rPr>
        <w:t>.</w:t>
      </w:r>
    </w:p>
    <w:p w14:paraId="7AC224DB">
      <w:pPr>
        <w:numPr>
          <w:ilvl w:val="0"/>
          <w:numId w:val="0"/>
        </w:numPr>
        <w:spacing w:after="0" w:line="360" w:lineRule="auto"/>
        <w:jc w:val="both"/>
        <w:rPr>
          <w:rFonts w:hint="default" w:ascii="Garamond" w:hAnsi="Garamond" w:eastAsia="SimSun" w:cs="Garamond"/>
          <w:b w:val="0"/>
          <w:bCs w:val="0"/>
          <w:sz w:val="24"/>
          <w:szCs w:val="24"/>
        </w:rPr>
      </w:pPr>
    </w:p>
    <w:p w14:paraId="2B0BFC1B">
      <w:pPr>
        <w:numPr>
          <w:ilvl w:val="0"/>
          <w:numId w:val="8"/>
        </w:numPr>
        <w:spacing w:after="0" w:line="360" w:lineRule="auto"/>
        <w:jc w:val="both"/>
        <w:rPr>
          <w:rFonts w:hint="default" w:ascii="Garamond" w:hAnsi="Garamond" w:eastAsia="SimSun" w:cs="Garamond"/>
          <w:b w:val="0"/>
          <w:bCs w:val="0"/>
          <w:sz w:val="24"/>
          <w:szCs w:val="24"/>
        </w:rPr>
      </w:pPr>
      <w:r>
        <w:rPr>
          <w:rFonts w:hint="default" w:ascii="Garamond" w:hAnsi="Garamond" w:eastAsia="SimSun" w:cs="Garamond"/>
          <w:b w:val="0"/>
          <w:bCs w:val="0"/>
          <w:sz w:val="24"/>
          <w:szCs w:val="24"/>
        </w:rPr>
        <w:t xml:space="preserve">J. W. Creswell and C. N. Poth, </w:t>
      </w:r>
      <w:r>
        <w:rPr>
          <w:rStyle w:val="15"/>
          <w:rFonts w:hint="default" w:ascii="Garamond" w:hAnsi="Garamond" w:eastAsia="SimSun" w:cs="Garamond"/>
          <w:b w:val="0"/>
          <w:bCs w:val="0"/>
          <w:sz w:val="24"/>
          <w:szCs w:val="24"/>
        </w:rPr>
        <w:t>Qualitative Inquiry and Research Design: Choosing Among Five Approaches</w:t>
      </w:r>
      <w:r>
        <w:rPr>
          <w:rFonts w:hint="default" w:ascii="Garamond" w:hAnsi="Garamond" w:eastAsia="SimSun" w:cs="Garamond"/>
          <w:b w:val="0"/>
          <w:bCs w:val="0"/>
          <w:sz w:val="24"/>
          <w:szCs w:val="24"/>
        </w:rPr>
        <w:t>, 5th ed., SAGE Publications, 2024.</w:t>
      </w:r>
    </w:p>
    <w:p w14:paraId="666CB962">
      <w:pPr>
        <w:numPr>
          <w:ilvl w:val="0"/>
          <w:numId w:val="0"/>
        </w:numPr>
        <w:spacing w:after="0" w:line="360" w:lineRule="auto"/>
        <w:jc w:val="both"/>
        <w:rPr>
          <w:rFonts w:hint="default" w:ascii="Garamond" w:hAnsi="Garamond" w:eastAsia="SimSun" w:cs="Garamond"/>
          <w:b w:val="0"/>
          <w:bCs w:val="0"/>
          <w:sz w:val="24"/>
          <w:szCs w:val="24"/>
        </w:rPr>
      </w:pPr>
    </w:p>
    <w:p w14:paraId="35E682B7">
      <w:pPr>
        <w:numPr>
          <w:ilvl w:val="0"/>
          <w:numId w:val="8"/>
        </w:numPr>
        <w:spacing w:after="0" w:line="360" w:lineRule="auto"/>
        <w:jc w:val="both"/>
        <w:rPr>
          <w:rFonts w:ascii="Garamond" w:hAnsi="Garamond" w:cs="Times New Roman"/>
          <w:b/>
          <w:bCs/>
          <w:caps/>
          <w:sz w:val="24"/>
          <w:szCs w:val="24"/>
          <w:lang w:val="en-GB"/>
        </w:rPr>
      </w:pPr>
      <w:r>
        <w:rPr>
          <w:rFonts w:hint="default" w:ascii="Garamond" w:hAnsi="Garamond" w:eastAsia="SimSun" w:cs="Garamond"/>
          <w:b w:val="0"/>
          <w:bCs w:val="0"/>
          <w:sz w:val="24"/>
          <w:szCs w:val="24"/>
        </w:rPr>
        <w:t xml:space="preserve">V. Braun and V. Clarke, </w:t>
      </w:r>
      <w:r>
        <w:rPr>
          <w:rStyle w:val="15"/>
          <w:rFonts w:hint="default" w:ascii="Garamond" w:hAnsi="Garamond" w:eastAsia="SimSun" w:cs="Garamond"/>
          <w:b w:val="0"/>
          <w:bCs w:val="0"/>
          <w:sz w:val="24"/>
          <w:szCs w:val="24"/>
        </w:rPr>
        <w:t>Thematic Analysis: A Practical Guide</w:t>
      </w:r>
      <w:r>
        <w:rPr>
          <w:rFonts w:hint="default" w:ascii="Garamond" w:hAnsi="Garamond" w:eastAsia="SimSun" w:cs="Garamond"/>
          <w:b w:val="0"/>
          <w:bCs w:val="0"/>
          <w:sz w:val="24"/>
          <w:szCs w:val="24"/>
        </w:rPr>
        <w:t>. Abingdon, UK: Routledge, 2025. doi: 10.4324/9781003523257</w:t>
      </w:r>
    </w:p>
    <w:p w14:paraId="01C28496">
      <w:pPr>
        <w:numPr>
          <w:ilvl w:val="0"/>
          <w:numId w:val="0"/>
        </w:numPr>
        <w:spacing w:after="0" w:line="360" w:lineRule="auto"/>
        <w:jc w:val="both"/>
        <w:rPr>
          <w:rFonts w:ascii="Garamond" w:hAnsi="Garamond" w:cs="Times New Roman"/>
          <w:b/>
          <w:bCs/>
          <w:caps/>
          <w:sz w:val="24"/>
          <w:szCs w:val="24"/>
          <w:lang w:val="en-GB"/>
        </w:rPr>
      </w:pPr>
    </w:p>
    <w:p w14:paraId="0250964E">
      <w:pPr>
        <w:numPr>
          <w:ilvl w:val="0"/>
          <w:numId w:val="8"/>
        </w:numPr>
        <w:spacing w:after="0" w:line="360" w:lineRule="auto"/>
        <w:jc w:val="both"/>
        <w:rPr>
          <w:rFonts w:ascii="Garamond" w:hAnsi="Garamond" w:cs="Times New Roman"/>
          <w:b/>
          <w:bCs/>
          <w:caps/>
          <w:sz w:val="24"/>
          <w:szCs w:val="24"/>
          <w:lang w:val="en-GB"/>
        </w:rPr>
      </w:pPr>
      <w:r>
        <w:rPr>
          <w:rFonts w:hint="default" w:ascii="Garamond" w:hAnsi="Garamond" w:eastAsia="SimSun" w:cs="Garamond"/>
          <w:b w:val="0"/>
          <w:bCs w:val="0"/>
          <w:sz w:val="24"/>
          <w:szCs w:val="24"/>
        </w:rPr>
        <w:t xml:space="preserve">D. Silverman, </w:t>
      </w:r>
      <w:r>
        <w:rPr>
          <w:rStyle w:val="15"/>
          <w:rFonts w:hint="default" w:ascii="Garamond" w:hAnsi="Garamond" w:eastAsia="SimSun" w:cs="Garamond"/>
          <w:b w:val="0"/>
          <w:bCs w:val="0"/>
          <w:sz w:val="24"/>
          <w:szCs w:val="24"/>
        </w:rPr>
        <w:t>Interpreting Qualitative Data</w:t>
      </w:r>
      <w:r>
        <w:rPr>
          <w:rFonts w:hint="default" w:ascii="Garamond" w:hAnsi="Garamond" w:eastAsia="SimSun" w:cs="Garamond"/>
          <w:b w:val="0"/>
          <w:bCs w:val="0"/>
          <w:sz w:val="24"/>
          <w:szCs w:val="24"/>
        </w:rPr>
        <w:t xml:space="preserve">, 7th ed., SAGE Publications, 2024. doi: 10.4135/9781529764974 </w:t>
      </w:r>
      <w:r>
        <w:rPr>
          <w:rFonts w:hint="default" w:ascii="Garamond" w:hAnsi="Garamond" w:eastAsia="SimSun" w:cs="Garamond"/>
          <w:b w:val="0"/>
          <w:bCs w:val="0"/>
          <w:color w:val="000000" w:themeColor="text1"/>
          <w:sz w:val="24"/>
          <w:szCs w:val="24"/>
          <w14:textFill>
            <w14:solidFill>
              <w14:schemeClr w14:val="tx1"/>
            </w14:solidFill>
          </w14:textFill>
        </w:rPr>
        <w:fldChar w:fldCharType="begin"/>
      </w:r>
      <w:r>
        <w:rPr>
          <w:rFonts w:hint="default" w:ascii="Garamond" w:hAnsi="Garamond" w:eastAsia="SimSun" w:cs="Garamond"/>
          <w:b w:val="0"/>
          <w:bCs w:val="0"/>
          <w:color w:val="000000" w:themeColor="text1"/>
          <w:sz w:val="24"/>
          <w:szCs w:val="24"/>
          <w14:textFill>
            <w14:solidFill>
              <w14:schemeClr w14:val="tx1"/>
            </w14:solidFill>
          </w14:textFill>
        </w:rPr>
        <w:instrText xml:space="preserve"> HYPERLINK "https://www.bing.com/search?q="https://doi.org/10.4135/9781529764974"" </w:instrText>
      </w:r>
      <w:r>
        <w:rPr>
          <w:rFonts w:hint="default" w:ascii="Garamond" w:hAnsi="Garamond" w:eastAsia="SimSun" w:cs="Garamond"/>
          <w:b w:val="0"/>
          <w:bCs w:val="0"/>
          <w:color w:val="000000" w:themeColor="text1"/>
          <w:sz w:val="24"/>
          <w:szCs w:val="24"/>
          <w14:textFill>
            <w14:solidFill>
              <w14:schemeClr w14:val="tx1"/>
            </w14:solidFill>
          </w14:textFill>
        </w:rPr>
        <w:fldChar w:fldCharType="separate"/>
      </w:r>
      <w:r>
        <w:rPr>
          <w:rStyle w:val="19"/>
          <w:rFonts w:hint="default" w:ascii="Garamond" w:hAnsi="Garamond" w:eastAsia="SimSun" w:cs="Garamond"/>
          <w:b w:val="0"/>
          <w:bCs w:val="0"/>
          <w:color w:val="000000" w:themeColor="text1"/>
          <w:sz w:val="24"/>
          <w:szCs w:val="24"/>
          <w14:textFill>
            <w14:solidFill>
              <w14:schemeClr w14:val="tx1"/>
            </w14:solidFill>
          </w14:textFill>
        </w:rPr>
        <w:t>(doi.org in Bing)</w:t>
      </w:r>
      <w:r>
        <w:rPr>
          <w:rFonts w:hint="default" w:ascii="Garamond" w:hAnsi="Garamond" w:eastAsia="SimSun" w:cs="Garamond"/>
          <w:b w:val="0"/>
          <w:bCs w:val="0"/>
          <w:color w:val="000000" w:themeColor="text1"/>
          <w:sz w:val="24"/>
          <w:szCs w:val="24"/>
          <w14:textFill>
            <w14:solidFill>
              <w14:schemeClr w14:val="tx1"/>
            </w14:solidFill>
          </w14:textFill>
        </w:rPr>
        <w:fldChar w:fldCharType="end"/>
      </w:r>
    </w:p>
    <w:p w14:paraId="0B5CFCFB">
      <w:pPr>
        <w:ind w:firstLine="720"/>
        <w:jc w:val="both"/>
        <w:rPr>
          <w:rFonts w:ascii="Garamond" w:hAnsi="Garamond" w:cs="Times New Roman"/>
          <w:b/>
          <w:bCs/>
          <w:caps/>
          <w:sz w:val="24"/>
          <w:szCs w:val="24"/>
          <w:lang w:val="en-GB"/>
        </w:rPr>
      </w:pPr>
    </w:p>
    <w:p w14:paraId="030F8E10">
      <w:pPr>
        <w:ind w:firstLine="720"/>
        <w:jc w:val="both"/>
        <w:rPr>
          <w:rFonts w:ascii="Garamond" w:hAnsi="Garamond" w:cs="Times New Roman"/>
          <w:b/>
          <w:bCs/>
          <w:caps/>
          <w:sz w:val="24"/>
          <w:szCs w:val="24"/>
          <w:lang w:val="en-GB"/>
        </w:rPr>
      </w:pPr>
    </w:p>
    <w:p w14:paraId="377D513B">
      <w:pPr>
        <w:ind w:firstLine="720"/>
        <w:jc w:val="both"/>
        <w:rPr>
          <w:rFonts w:ascii="Garamond" w:hAnsi="Garamond" w:cs="Times New Roman"/>
          <w:b/>
          <w:bCs/>
          <w:caps/>
          <w:sz w:val="24"/>
          <w:szCs w:val="24"/>
          <w:lang w:val="en-GB"/>
        </w:rPr>
      </w:pPr>
    </w:p>
    <w:p w14:paraId="2D595F65">
      <w:pPr>
        <w:ind w:firstLine="720"/>
        <w:jc w:val="both"/>
        <w:rPr>
          <w:rFonts w:ascii="Garamond" w:hAnsi="Garamond" w:cs="Times New Roman"/>
          <w:b/>
          <w:bCs/>
          <w:caps/>
          <w:sz w:val="24"/>
          <w:szCs w:val="24"/>
          <w:lang w:val="en-GB"/>
        </w:rPr>
      </w:pPr>
    </w:p>
    <w:p w14:paraId="717F0E76">
      <w:pPr>
        <w:ind w:firstLine="720"/>
        <w:jc w:val="both"/>
        <w:rPr>
          <w:rFonts w:ascii="Garamond" w:hAnsi="Garamond" w:cs="Times New Roman"/>
          <w:b/>
          <w:bCs/>
          <w:caps/>
          <w:sz w:val="24"/>
          <w:szCs w:val="24"/>
          <w:lang w:val="en-GB"/>
        </w:rPr>
      </w:pPr>
    </w:p>
    <w:p w14:paraId="6D7546D9">
      <w:pPr>
        <w:ind w:firstLine="720"/>
        <w:jc w:val="both"/>
        <w:rPr>
          <w:rFonts w:ascii="Garamond" w:hAnsi="Garamond" w:cs="Times New Roman"/>
          <w:b/>
          <w:bCs/>
          <w:caps/>
          <w:sz w:val="24"/>
          <w:szCs w:val="24"/>
          <w:lang w:val="en-GB"/>
        </w:rPr>
      </w:pPr>
    </w:p>
    <w:p w14:paraId="0C421553">
      <w:pPr>
        <w:ind w:firstLine="720"/>
        <w:jc w:val="both"/>
        <w:rPr>
          <w:rFonts w:ascii="Garamond" w:hAnsi="Garamond" w:cs="Times New Roman"/>
          <w:b/>
          <w:bCs/>
          <w:caps/>
          <w:sz w:val="24"/>
          <w:szCs w:val="24"/>
          <w:lang w:val="en-GB"/>
        </w:rPr>
      </w:pPr>
    </w:p>
    <w:p w14:paraId="49361EBC">
      <w:pPr>
        <w:ind w:firstLine="720"/>
        <w:jc w:val="both"/>
        <w:rPr>
          <w:rFonts w:ascii="Garamond" w:hAnsi="Garamond" w:cs="Times New Roman"/>
          <w:b/>
          <w:bCs/>
          <w:caps/>
          <w:sz w:val="24"/>
          <w:szCs w:val="24"/>
          <w:lang w:val="en-GB"/>
        </w:rPr>
      </w:pPr>
    </w:p>
    <w:p w14:paraId="395F1807">
      <w:pPr>
        <w:ind w:firstLine="720"/>
        <w:jc w:val="both"/>
        <w:rPr>
          <w:rFonts w:ascii="Garamond" w:hAnsi="Garamond" w:cs="Times New Roman"/>
          <w:b/>
          <w:bCs/>
          <w:caps/>
          <w:sz w:val="24"/>
          <w:szCs w:val="24"/>
          <w:lang w:val="en-GB"/>
        </w:rPr>
      </w:pPr>
    </w:p>
    <w:p w14:paraId="231C0438">
      <w:pPr>
        <w:ind w:firstLine="720"/>
        <w:jc w:val="both"/>
        <w:rPr>
          <w:rFonts w:ascii="Garamond" w:hAnsi="Garamond" w:cs="Times New Roman"/>
          <w:b/>
          <w:bCs/>
          <w:caps/>
          <w:sz w:val="24"/>
          <w:szCs w:val="24"/>
          <w:lang w:val="en-GB"/>
        </w:rPr>
      </w:pPr>
    </w:p>
    <w:p w14:paraId="675C6FAB">
      <w:pPr>
        <w:ind w:firstLine="720"/>
        <w:jc w:val="both"/>
        <w:rPr>
          <w:rFonts w:ascii="Garamond" w:hAnsi="Garamond" w:cs="Times New Roman"/>
          <w:b/>
          <w:bCs/>
          <w:caps/>
          <w:sz w:val="24"/>
          <w:szCs w:val="24"/>
          <w:lang w:val="en-GB"/>
        </w:rPr>
      </w:pPr>
    </w:p>
    <w:p w14:paraId="1468722F">
      <w:pPr>
        <w:ind w:firstLine="720"/>
        <w:jc w:val="both"/>
        <w:rPr>
          <w:rFonts w:ascii="Garamond" w:hAnsi="Garamond" w:cs="Times New Roman"/>
          <w:b/>
          <w:bCs/>
          <w:caps/>
          <w:sz w:val="24"/>
          <w:szCs w:val="24"/>
          <w:lang w:val="en-GB"/>
        </w:rPr>
      </w:pPr>
    </w:p>
    <w:p w14:paraId="0CD64ECF">
      <w:pPr>
        <w:ind w:firstLine="720"/>
        <w:jc w:val="both"/>
        <w:rPr>
          <w:rFonts w:ascii="Garamond" w:hAnsi="Garamond" w:cs="Times New Roman"/>
          <w:b/>
          <w:bCs/>
          <w:caps/>
          <w:sz w:val="24"/>
          <w:szCs w:val="24"/>
          <w:lang w:val="en-GB"/>
        </w:rPr>
      </w:pPr>
    </w:p>
    <w:p w14:paraId="0F4856C2">
      <w:pPr>
        <w:ind w:firstLine="720"/>
        <w:jc w:val="both"/>
        <w:rPr>
          <w:rFonts w:ascii="Garamond" w:hAnsi="Garamond" w:cs="Times New Roman"/>
          <w:b/>
          <w:bCs/>
          <w:caps/>
          <w:sz w:val="24"/>
          <w:szCs w:val="24"/>
          <w:lang w:val="en-GB"/>
        </w:rPr>
      </w:pPr>
    </w:p>
    <w:p w14:paraId="0779E04F">
      <w:pPr>
        <w:ind w:firstLine="720"/>
        <w:jc w:val="both"/>
        <w:rPr>
          <w:rFonts w:ascii="Garamond" w:hAnsi="Garamond" w:cs="Times New Roman"/>
          <w:b/>
          <w:bCs/>
          <w:caps/>
          <w:sz w:val="24"/>
          <w:szCs w:val="24"/>
          <w:lang w:val="en-GB"/>
        </w:rPr>
      </w:pPr>
    </w:p>
    <w:p w14:paraId="288080D6">
      <w:pPr>
        <w:ind w:firstLine="720"/>
        <w:jc w:val="both"/>
        <w:rPr>
          <w:rFonts w:ascii="Garamond" w:hAnsi="Garamond" w:cs="Times New Roman"/>
          <w:b/>
          <w:bCs/>
          <w:caps/>
          <w:sz w:val="24"/>
          <w:szCs w:val="24"/>
          <w:lang w:val="en-GB"/>
        </w:rPr>
      </w:pPr>
    </w:p>
    <w:p w14:paraId="2DE8BA68">
      <w:pPr>
        <w:jc w:val="both"/>
        <w:rPr>
          <w:rFonts w:ascii="Garamond" w:hAnsi="Garamond" w:cs="Times New Roman"/>
          <w:b/>
          <w:bCs/>
          <w:caps/>
          <w:sz w:val="24"/>
          <w:szCs w:val="24"/>
          <w:lang w:val="en-GB"/>
        </w:rPr>
      </w:pP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5"/>
        <w:gridCol w:w="5580"/>
        <w:gridCol w:w="1449"/>
      </w:tblGrid>
      <w:tr w14:paraId="7679F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Pr>
          <w:p w14:paraId="5693F38B">
            <w:pPr>
              <w:spacing w:after="0" w:line="360" w:lineRule="auto"/>
              <w:jc w:val="both"/>
              <w:rPr>
                <w:rFonts w:ascii="Garamond" w:hAnsi="Garamond" w:cs="Times New Roman"/>
                <w:sz w:val="24"/>
                <w:szCs w:val="24"/>
                <w:lang w:val="en-GB"/>
              </w:rPr>
            </w:pPr>
          </w:p>
        </w:tc>
        <w:tc>
          <w:tcPr>
            <w:tcW w:w="5580" w:type="dxa"/>
          </w:tcPr>
          <w:p w14:paraId="04F2EE25">
            <w:pPr>
              <w:spacing w:after="0" w:line="360" w:lineRule="auto"/>
              <w:ind w:firstLine="720"/>
              <w:jc w:val="both"/>
              <w:rPr>
                <w:rFonts w:ascii="Garamond" w:hAnsi="Garamond" w:cs="Times New Roman"/>
                <w:sz w:val="24"/>
                <w:szCs w:val="24"/>
                <w:lang w:val="en-GB"/>
              </w:rPr>
            </w:pPr>
          </w:p>
        </w:tc>
        <w:tc>
          <w:tcPr>
            <w:tcW w:w="1449" w:type="dxa"/>
          </w:tcPr>
          <w:p w14:paraId="76A6C254">
            <w:pPr>
              <w:spacing w:after="0" w:line="360" w:lineRule="auto"/>
              <w:ind w:firstLine="720"/>
              <w:jc w:val="both"/>
              <w:rPr>
                <w:rFonts w:ascii="Garamond" w:hAnsi="Garamond" w:cs="Times New Roman"/>
                <w:sz w:val="24"/>
                <w:szCs w:val="24"/>
                <w:lang w:val="en-GB"/>
              </w:rPr>
            </w:pPr>
          </w:p>
        </w:tc>
      </w:tr>
      <w:tr w14:paraId="565B8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Pr>
          <w:p w14:paraId="3FDB22E4">
            <w:pPr>
              <w:spacing w:after="0" w:line="360" w:lineRule="auto"/>
              <w:ind w:firstLine="720"/>
              <w:jc w:val="both"/>
              <w:rPr>
                <w:rFonts w:ascii="Garamond" w:hAnsi="Garamond" w:cs="Times New Roman"/>
                <w:sz w:val="24"/>
                <w:szCs w:val="24"/>
                <w:lang w:val="en-GB"/>
              </w:rPr>
            </w:pPr>
          </w:p>
        </w:tc>
        <w:tc>
          <w:tcPr>
            <w:tcW w:w="5580" w:type="dxa"/>
          </w:tcPr>
          <w:p w14:paraId="54D6506E">
            <w:pPr>
              <w:spacing w:after="0" w:line="360" w:lineRule="auto"/>
              <w:ind w:firstLine="720"/>
              <w:jc w:val="both"/>
              <w:rPr>
                <w:rFonts w:ascii="Garamond" w:hAnsi="Garamond" w:cs="Times New Roman"/>
                <w:sz w:val="24"/>
                <w:szCs w:val="24"/>
                <w:lang w:val="en-GB"/>
              </w:rPr>
            </w:pPr>
          </w:p>
        </w:tc>
        <w:tc>
          <w:tcPr>
            <w:tcW w:w="1449" w:type="dxa"/>
          </w:tcPr>
          <w:p w14:paraId="3CD8705E">
            <w:pPr>
              <w:spacing w:after="0" w:line="360" w:lineRule="auto"/>
              <w:ind w:firstLine="720"/>
              <w:jc w:val="both"/>
              <w:rPr>
                <w:rFonts w:ascii="Garamond" w:hAnsi="Garamond" w:cs="Times New Roman"/>
                <w:sz w:val="24"/>
                <w:szCs w:val="24"/>
                <w:lang w:val="en-GB"/>
              </w:rPr>
            </w:pPr>
          </w:p>
        </w:tc>
      </w:tr>
      <w:tr w14:paraId="3B1D9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Pr>
          <w:p w14:paraId="10A0266B">
            <w:pPr>
              <w:spacing w:after="0" w:line="360" w:lineRule="auto"/>
              <w:ind w:firstLine="720"/>
              <w:jc w:val="both"/>
              <w:rPr>
                <w:rFonts w:ascii="Garamond" w:hAnsi="Garamond" w:cs="Times New Roman"/>
                <w:sz w:val="24"/>
                <w:szCs w:val="24"/>
                <w:lang w:val="en-GB"/>
              </w:rPr>
            </w:pPr>
          </w:p>
        </w:tc>
        <w:tc>
          <w:tcPr>
            <w:tcW w:w="5580" w:type="dxa"/>
          </w:tcPr>
          <w:p w14:paraId="6AEE8D31">
            <w:pPr>
              <w:spacing w:after="0" w:line="360" w:lineRule="auto"/>
              <w:ind w:firstLine="720"/>
              <w:jc w:val="both"/>
              <w:rPr>
                <w:rFonts w:ascii="Garamond" w:hAnsi="Garamond" w:cs="Times New Roman"/>
                <w:sz w:val="24"/>
                <w:szCs w:val="24"/>
                <w:lang w:val="en-GB"/>
              </w:rPr>
            </w:pPr>
          </w:p>
        </w:tc>
        <w:tc>
          <w:tcPr>
            <w:tcW w:w="1449" w:type="dxa"/>
          </w:tcPr>
          <w:p w14:paraId="5CAB8517">
            <w:pPr>
              <w:spacing w:after="0" w:line="360" w:lineRule="auto"/>
              <w:ind w:firstLine="720"/>
              <w:jc w:val="both"/>
              <w:rPr>
                <w:rFonts w:ascii="Garamond" w:hAnsi="Garamond" w:cs="Times New Roman"/>
                <w:sz w:val="24"/>
                <w:szCs w:val="24"/>
                <w:lang w:val="en-GB"/>
              </w:rPr>
            </w:pPr>
          </w:p>
        </w:tc>
      </w:tr>
    </w:tbl>
    <w:p w14:paraId="4B0B73C3">
      <w:pPr>
        <w:ind w:firstLine="720"/>
        <w:jc w:val="both"/>
        <w:rPr>
          <w:rFonts w:ascii="Garamond" w:hAnsi="Garamond" w:cs="Times New Roman"/>
          <w:b/>
          <w:bCs/>
          <w:caps/>
          <w:sz w:val="24"/>
          <w:szCs w:val="24"/>
          <w:lang w:val="en-GB"/>
        </w:rPr>
      </w:pPr>
    </w:p>
    <w:p w14:paraId="10C4595A">
      <w:pPr>
        <w:ind w:firstLine="720"/>
        <w:jc w:val="both"/>
        <w:rPr>
          <w:rFonts w:ascii="Garamond" w:hAnsi="Garamond" w:cs="Times New Roman"/>
          <w:b/>
          <w:bCs/>
          <w:caps/>
          <w:sz w:val="24"/>
          <w:szCs w:val="24"/>
          <w:lang w:val="en-GB"/>
        </w:rPr>
      </w:pPr>
      <w:r>
        <w:rPr>
          <w:rFonts w:ascii="Garamond" w:hAnsi="Garamond" w:cs="Times New Roman"/>
          <w:b/>
          <w:bCs/>
          <w:caps/>
          <w:sz w:val="24"/>
          <w:szCs w:val="24"/>
          <w:lang w:val="en-GB"/>
        </w:rPr>
        <w:br w:type="page"/>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5"/>
        <w:gridCol w:w="5580"/>
        <w:gridCol w:w="1449"/>
      </w:tblGrid>
      <w:tr w14:paraId="2A59E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Pr>
          <w:p w14:paraId="3DC932EF">
            <w:pPr>
              <w:spacing w:after="0" w:line="360" w:lineRule="auto"/>
              <w:jc w:val="both"/>
              <w:rPr>
                <w:rFonts w:ascii="Garamond" w:hAnsi="Garamond" w:cs="Times New Roman"/>
                <w:sz w:val="24"/>
                <w:szCs w:val="24"/>
                <w:lang w:val="en-GB"/>
              </w:rPr>
            </w:pPr>
          </w:p>
        </w:tc>
        <w:tc>
          <w:tcPr>
            <w:tcW w:w="5580" w:type="dxa"/>
          </w:tcPr>
          <w:p w14:paraId="6AB3E153">
            <w:pPr>
              <w:spacing w:after="0" w:line="360" w:lineRule="auto"/>
              <w:ind w:firstLine="720"/>
              <w:jc w:val="both"/>
              <w:rPr>
                <w:rFonts w:ascii="Garamond" w:hAnsi="Garamond" w:cs="Times New Roman"/>
                <w:sz w:val="24"/>
                <w:szCs w:val="24"/>
                <w:lang w:val="en-GB"/>
              </w:rPr>
            </w:pPr>
          </w:p>
        </w:tc>
        <w:tc>
          <w:tcPr>
            <w:tcW w:w="1449" w:type="dxa"/>
          </w:tcPr>
          <w:p w14:paraId="11D81994">
            <w:pPr>
              <w:spacing w:after="0" w:line="360" w:lineRule="auto"/>
              <w:ind w:firstLine="720"/>
              <w:jc w:val="both"/>
              <w:rPr>
                <w:rFonts w:ascii="Garamond" w:hAnsi="Garamond" w:cs="Times New Roman"/>
                <w:sz w:val="24"/>
                <w:szCs w:val="24"/>
                <w:lang w:val="en-GB"/>
              </w:rPr>
            </w:pPr>
          </w:p>
        </w:tc>
      </w:tr>
      <w:tr w14:paraId="6931C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Pr>
          <w:p w14:paraId="57542530">
            <w:pPr>
              <w:spacing w:after="0" w:line="360" w:lineRule="auto"/>
              <w:ind w:firstLine="720"/>
              <w:jc w:val="both"/>
              <w:rPr>
                <w:rFonts w:ascii="Garamond" w:hAnsi="Garamond" w:cs="Times New Roman"/>
                <w:sz w:val="24"/>
                <w:szCs w:val="24"/>
                <w:lang w:val="en-GB"/>
              </w:rPr>
            </w:pPr>
          </w:p>
        </w:tc>
        <w:tc>
          <w:tcPr>
            <w:tcW w:w="5580" w:type="dxa"/>
          </w:tcPr>
          <w:p w14:paraId="522380D9">
            <w:pPr>
              <w:spacing w:after="0" w:line="360" w:lineRule="auto"/>
              <w:ind w:firstLine="720"/>
              <w:jc w:val="both"/>
              <w:rPr>
                <w:rFonts w:ascii="Garamond" w:hAnsi="Garamond" w:cs="Times New Roman"/>
                <w:sz w:val="24"/>
                <w:szCs w:val="24"/>
                <w:lang w:val="en-GB"/>
              </w:rPr>
            </w:pPr>
          </w:p>
        </w:tc>
        <w:tc>
          <w:tcPr>
            <w:tcW w:w="1449" w:type="dxa"/>
          </w:tcPr>
          <w:p w14:paraId="3712D994">
            <w:pPr>
              <w:spacing w:after="0" w:line="360" w:lineRule="auto"/>
              <w:ind w:firstLine="720"/>
              <w:jc w:val="both"/>
              <w:rPr>
                <w:rFonts w:ascii="Garamond" w:hAnsi="Garamond" w:cs="Times New Roman"/>
                <w:sz w:val="24"/>
                <w:szCs w:val="24"/>
                <w:lang w:val="en-GB"/>
              </w:rPr>
            </w:pPr>
          </w:p>
        </w:tc>
      </w:tr>
      <w:tr w14:paraId="7F18A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Pr>
          <w:p w14:paraId="35AA3D5B">
            <w:pPr>
              <w:spacing w:after="0" w:line="360" w:lineRule="auto"/>
              <w:ind w:firstLine="720"/>
              <w:jc w:val="both"/>
              <w:rPr>
                <w:rFonts w:ascii="Garamond" w:hAnsi="Garamond" w:cs="Times New Roman"/>
                <w:sz w:val="24"/>
                <w:szCs w:val="24"/>
                <w:lang w:val="en-GB"/>
              </w:rPr>
            </w:pPr>
          </w:p>
        </w:tc>
        <w:tc>
          <w:tcPr>
            <w:tcW w:w="5580" w:type="dxa"/>
          </w:tcPr>
          <w:p w14:paraId="5F00A72B">
            <w:pPr>
              <w:spacing w:after="0" w:line="360" w:lineRule="auto"/>
              <w:ind w:firstLine="720"/>
              <w:jc w:val="both"/>
              <w:rPr>
                <w:rFonts w:ascii="Garamond" w:hAnsi="Garamond" w:cs="Times New Roman"/>
                <w:sz w:val="24"/>
                <w:szCs w:val="24"/>
                <w:lang w:val="en-GB"/>
              </w:rPr>
            </w:pPr>
          </w:p>
        </w:tc>
        <w:tc>
          <w:tcPr>
            <w:tcW w:w="1449" w:type="dxa"/>
          </w:tcPr>
          <w:p w14:paraId="371A1807">
            <w:pPr>
              <w:spacing w:after="0" w:line="360" w:lineRule="auto"/>
              <w:ind w:firstLine="720"/>
              <w:jc w:val="both"/>
              <w:rPr>
                <w:rFonts w:ascii="Garamond" w:hAnsi="Garamond" w:cs="Times New Roman"/>
                <w:sz w:val="24"/>
                <w:szCs w:val="24"/>
                <w:lang w:val="en-GB"/>
              </w:rPr>
            </w:pPr>
          </w:p>
        </w:tc>
      </w:tr>
    </w:tbl>
    <w:p w14:paraId="13CF0B30">
      <w:pPr>
        <w:ind w:firstLine="720"/>
        <w:jc w:val="both"/>
        <w:rPr>
          <w:rFonts w:ascii="Garamond" w:hAnsi="Garamond" w:cs="Times New Roman"/>
          <w:b/>
          <w:bCs/>
          <w:caps/>
          <w:sz w:val="24"/>
          <w:szCs w:val="24"/>
          <w:lang w:val="en-GB"/>
        </w:rPr>
      </w:pPr>
    </w:p>
    <w:p w14:paraId="2697224B">
      <w:pPr>
        <w:ind w:firstLine="720"/>
        <w:jc w:val="both"/>
        <w:rPr>
          <w:rFonts w:ascii="Garamond" w:hAnsi="Garamond" w:cs="Times New Roman"/>
          <w:b/>
          <w:bCs/>
          <w:caps/>
          <w:sz w:val="24"/>
          <w:szCs w:val="24"/>
          <w:lang w:val="en-GB"/>
        </w:rPr>
      </w:pPr>
      <w:r>
        <w:rPr>
          <w:rFonts w:ascii="Garamond" w:hAnsi="Garamond" w:cs="Times New Roman"/>
          <w:b/>
          <w:bCs/>
          <w:caps/>
          <w:sz w:val="24"/>
          <w:szCs w:val="24"/>
          <w:lang w:val="en-GB"/>
        </w:rPr>
        <w:br w:type="page"/>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5"/>
        <w:gridCol w:w="5580"/>
        <w:gridCol w:w="1449"/>
      </w:tblGrid>
      <w:tr w14:paraId="40BCD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Pr>
          <w:p w14:paraId="18381D44">
            <w:pPr>
              <w:spacing w:after="0" w:line="360" w:lineRule="auto"/>
              <w:jc w:val="both"/>
              <w:rPr>
                <w:rFonts w:ascii="Garamond" w:hAnsi="Garamond" w:cs="Times New Roman"/>
                <w:sz w:val="24"/>
                <w:szCs w:val="24"/>
                <w:lang w:val="en-GB"/>
              </w:rPr>
            </w:pPr>
          </w:p>
        </w:tc>
        <w:tc>
          <w:tcPr>
            <w:tcW w:w="5580" w:type="dxa"/>
          </w:tcPr>
          <w:p w14:paraId="3BC76E61">
            <w:pPr>
              <w:spacing w:after="0" w:line="360" w:lineRule="auto"/>
              <w:ind w:firstLine="720"/>
              <w:jc w:val="both"/>
              <w:rPr>
                <w:rFonts w:ascii="Garamond" w:hAnsi="Garamond" w:cs="Times New Roman"/>
                <w:sz w:val="24"/>
                <w:szCs w:val="24"/>
                <w:lang w:val="en-GB"/>
              </w:rPr>
            </w:pPr>
          </w:p>
        </w:tc>
        <w:tc>
          <w:tcPr>
            <w:tcW w:w="1449" w:type="dxa"/>
          </w:tcPr>
          <w:p w14:paraId="6CE24D50">
            <w:pPr>
              <w:spacing w:after="0" w:line="360" w:lineRule="auto"/>
              <w:ind w:firstLine="720"/>
              <w:jc w:val="both"/>
              <w:rPr>
                <w:rFonts w:ascii="Garamond" w:hAnsi="Garamond" w:cs="Times New Roman"/>
                <w:sz w:val="24"/>
                <w:szCs w:val="24"/>
                <w:lang w:val="en-GB"/>
              </w:rPr>
            </w:pPr>
          </w:p>
        </w:tc>
      </w:tr>
      <w:tr w14:paraId="20806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15" w:type="dxa"/>
          </w:tcPr>
          <w:p w14:paraId="280D50D2">
            <w:pPr>
              <w:spacing w:after="0" w:line="360" w:lineRule="auto"/>
              <w:ind w:firstLine="720"/>
              <w:jc w:val="both"/>
              <w:rPr>
                <w:rFonts w:ascii="Garamond" w:hAnsi="Garamond" w:cs="Times New Roman"/>
                <w:sz w:val="24"/>
                <w:szCs w:val="24"/>
                <w:lang w:val="en-GB"/>
              </w:rPr>
            </w:pPr>
          </w:p>
        </w:tc>
        <w:tc>
          <w:tcPr>
            <w:tcW w:w="5580" w:type="dxa"/>
          </w:tcPr>
          <w:p w14:paraId="21E24907">
            <w:pPr>
              <w:spacing w:after="0" w:line="360" w:lineRule="auto"/>
              <w:ind w:firstLine="720"/>
              <w:jc w:val="both"/>
              <w:rPr>
                <w:rFonts w:ascii="Garamond" w:hAnsi="Garamond" w:cs="Times New Roman"/>
                <w:sz w:val="24"/>
                <w:szCs w:val="24"/>
                <w:lang w:val="en-GB"/>
              </w:rPr>
            </w:pPr>
          </w:p>
        </w:tc>
        <w:tc>
          <w:tcPr>
            <w:tcW w:w="1449" w:type="dxa"/>
          </w:tcPr>
          <w:p w14:paraId="011868FD">
            <w:pPr>
              <w:spacing w:after="0" w:line="360" w:lineRule="auto"/>
              <w:ind w:firstLine="720"/>
              <w:jc w:val="both"/>
              <w:rPr>
                <w:rFonts w:ascii="Garamond" w:hAnsi="Garamond" w:cs="Times New Roman"/>
                <w:sz w:val="24"/>
                <w:szCs w:val="24"/>
                <w:lang w:val="en-GB"/>
              </w:rPr>
            </w:pPr>
          </w:p>
        </w:tc>
      </w:tr>
      <w:bookmarkEnd w:id="0"/>
      <w:bookmarkEnd w:id="1"/>
    </w:tbl>
    <w:p w14:paraId="2C7E0250">
      <w:pPr>
        <w:jc w:val="both"/>
        <w:rPr>
          <w:rFonts w:hint="default" w:ascii="Times New Roman" w:hAnsi="Times New Roman" w:eastAsia="Times New Roman" w:cs="Times New Roman"/>
          <w:color w:val="000000"/>
          <w:sz w:val="24"/>
          <w:szCs w:val="24"/>
          <w:lang w:val="en-US" w:eastAsia="en-PH"/>
        </w:rPr>
      </w:pPr>
    </w:p>
    <w:sectPr>
      <w:headerReference r:id="rId5" w:type="default"/>
      <w:footerReference r:id="rId6" w:type="default"/>
      <w:pgSz w:w="12240" w:h="15840"/>
      <w:pgMar w:top="2430" w:right="1440" w:bottom="1080" w:left="2146" w:header="706" w:footer="706"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ramond">
    <w:panose1 w:val="02020404030301010803"/>
    <w:charset w:val="00"/>
    <w:family w:val="roman"/>
    <w:pitch w:val="default"/>
    <w:sig w:usb0="00000287" w:usb1="00000000" w:usb2="00000000" w:usb3="00000000" w:csb0="0000009F" w:csb1="DFD70000"/>
  </w:font>
  <w:font w:name="Yu Gothic Light">
    <w:panose1 w:val="020B0300000000000000"/>
    <w:charset w:val="80"/>
    <w:family w:val="auto"/>
    <w:pitch w:val="default"/>
    <w:sig w:usb0="E00002FF" w:usb1="2AC7FDFF" w:usb2="00000016" w:usb3="00000000" w:csb0="2002009F" w:csb1="00000000"/>
  </w:font>
  <w:font w:name="Segoe UI">
    <w:panose1 w:val="020B0502040204020203"/>
    <w:charset w:val="00"/>
    <w:family w:val="swiss"/>
    <w:pitch w:val="default"/>
    <w:sig w:usb0="E4002EFF" w:usb1="C000E47F" w:usb2="00000009" w:usb3="00000000" w:csb0="200001FF"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6F7BB">
    <w:pPr>
      <w:pStyle w:val="17"/>
    </w:pPr>
    <w:r>
      <mc:AlternateContent>
        <mc:Choice Requires="wps">
          <w:drawing>
            <wp:anchor distT="0" distB="0" distL="114300" distR="114300" simplePos="0" relativeHeight="251659264" behindDoc="0" locked="0" layoutInCell="1" allowOverlap="1">
              <wp:simplePos x="0" y="0"/>
              <wp:positionH relativeFrom="page">
                <wp:align>right</wp:align>
              </wp:positionH>
              <wp:positionV relativeFrom="paragraph">
                <wp:posOffset>-166370</wp:posOffset>
              </wp:positionV>
              <wp:extent cx="7992745" cy="45085"/>
              <wp:effectExtent l="0" t="0" r="0" b="0"/>
              <wp:wrapSquare wrapText="bothSides"/>
              <wp:docPr id="1020402675" name="AutoShape 70"/>
              <wp:cNvGraphicFramePr/>
              <a:graphic xmlns:a="http://schemas.openxmlformats.org/drawingml/2006/main">
                <a:graphicData uri="http://schemas.microsoft.com/office/word/2010/wordprocessingShape">
                  <wps:wsp>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ln>
                    </wps:spPr>
                    <wps:bodyPr rot="0" vert="horz" wrap="square" lIns="91440" tIns="45720" rIns="91440" bIns="45720" anchor="t" anchorCtr="0" upright="1">
                      <a:noAutofit/>
                    </wps:bodyPr>
                  </wps:wsp>
                </a:graphicData>
              </a:graphic>
            </wp:anchor>
          </w:drawing>
        </mc:Choice>
        <mc:Fallback>
          <w:pict>
            <v:shape id="AutoShape 70" o:spid="_x0000_s1026" o:spt="100" style="position:absolute;left:0pt;margin-top:-13.1pt;height:3.55pt;width:629.35pt;mso-position-horizontal:right;mso-position-horizontal-relative:page;mso-wrap-distance-bottom:0pt;mso-wrap-distance-left:9pt;mso-wrap-distance-right:9pt;mso-wrap-distance-top:0pt;z-index:251659264;mso-width-relative:page;mso-height-relative:page;" filled="f" stroked="t" coordsize="7772400,1" o:gfxdata="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yNFGdkAAAAJAQAADwAAAAAAAAABACAAAAAiAAAAZHJzL2Rvd25yZXYueG1sUEsBAhQAFAAA&#10;AAgAh07iQFaFlsOZAgAA5QUAAA4AAAAAAAAAAQAgAAAAKAEAAGRycy9lMm9Eb2MueG1sUEsFBgAA&#10;AAAGAAYAWQEAADMGAAAAAA==&#10;" path="m7772400,0l0,0e">
              <v:path o:connectlocs="7992745,0;0,0" o:connectangles="0,0"/>
              <v:fill on="f" focussize="0,0"/>
              <v:stroke weight="1.56pt" color="#376092" joinstyle="round"/>
              <v:imagedata o:title=""/>
              <o:lock v:ext="edit" aspectratio="f"/>
              <w10:wrap type="square"/>
            </v:shape>
          </w:pict>
        </mc:Fallback>
      </mc:AlternateContent>
    </w:r>
    <w:r>
      <mc:AlternateContent>
        <mc:Choice Requires="wps">
          <w:drawing>
            <wp:anchor distT="0" distB="0" distL="114300" distR="114300" simplePos="0" relativeHeight="251659264" behindDoc="0" locked="0" layoutInCell="1" allowOverlap="1">
              <wp:simplePos x="0" y="0"/>
              <wp:positionH relativeFrom="page">
                <wp:align>right</wp:align>
              </wp:positionH>
              <wp:positionV relativeFrom="paragraph">
                <wp:posOffset>217170</wp:posOffset>
              </wp:positionV>
              <wp:extent cx="8228965" cy="45085"/>
              <wp:effectExtent l="0" t="0" r="0" b="0"/>
              <wp:wrapSquare wrapText="bothSides"/>
              <wp:docPr id="1287658108" name="AutoShape 69"/>
              <wp:cNvGraphicFramePr/>
              <a:graphic xmlns:a="http://schemas.openxmlformats.org/drawingml/2006/main">
                <a:graphicData uri="http://schemas.microsoft.com/office/word/2010/wordprocessingShape">
                  <wps:wsp>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ln>
                    </wps:spPr>
                    <wps:bodyPr rot="0" vert="horz" wrap="square" lIns="91440" tIns="45720" rIns="91440" bIns="45720" anchor="t" anchorCtr="0" upright="1">
                      <a:noAutofit/>
                    </wps:bodyPr>
                  </wps:wsp>
                </a:graphicData>
              </a:graphic>
            </wp:anchor>
          </w:drawing>
        </mc:Choice>
        <mc:Fallback>
          <w:pict>
            <v:shape id="AutoShape 69" o:spid="_x0000_s1026" o:spt="100" style="position:absolute;left:0pt;margin-top:17.1pt;height:3.55pt;width:647.95pt;mso-position-horizontal:right;mso-position-horizontal-relative:page;mso-wrap-distance-bottom:0pt;mso-wrap-distance-left:9pt;mso-wrap-distance-right:9pt;mso-wrap-distance-top:0pt;z-index:251659264;mso-width-relative:page;mso-height-relative:page;" filled="f" stroked="t" coordsize="7772400,1" o:gfxdata="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yPCr41wAAAAcBAAAPAAAAAAAAAAEAIAAAACIAAABkcnMvZG93bnJldi54bWxQSwECFAAUAAAA&#10;CACHTuJA9YuWXpoCAADlBQAADgAAAAAAAAABACAAAAAmAQAAZHJzL2Uyb0RvYy54bWxQSwUGAAAA&#10;AAYABgBZAQAAMgYAAAAA&#10;" path="m7772400,0l0,0e">
              <v:path o:connectlocs="8228965,0;0,0" o:connectangles="0,0"/>
              <v:fill on="f" focussize="0,0"/>
              <v:stroke weight="1.56pt" color="#376092" joinstyle="round"/>
              <v:imagedata o:title=""/>
              <o:lock v:ext="edit" aspectratio="f"/>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DA0BF">
    <w:pPr>
      <w:spacing w:after="0"/>
      <w:ind w:right="-5736"/>
    </w:pPr>
    <w:sdt>
      <w:sdtPr>
        <w:rPr>
          <w:rFonts w:ascii="Calibri" w:hAnsi="Calibri" w:eastAsia="Calibri" w:cs="Calibri"/>
          <w:sz w:val="34"/>
          <w:vertAlign w:val="superscript"/>
        </w:rPr>
        <w:id w:val="-1974750058"/>
        <w:docPartObj>
          <w:docPartGallery w:val="autotext"/>
        </w:docPartObj>
      </w:sdtPr>
      <w:sdtEndPr>
        <w:rPr>
          <w:rFonts w:ascii="Calibri" w:hAnsi="Calibri" w:eastAsia="Calibri" w:cs="Calibri"/>
          <w:sz w:val="34"/>
          <w:vertAlign w:val="superscript"/>
        </w:rPr>
      </w:sdtEndPr>
      <w:sdtContent/>
    </w:sdt>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133350</wp:posOffset>
              </wp:positionV>
              <wp:extent cx="2847340" cy="298450"/>
              <wp:effectExtent l="0" t="0" r="0" b="0"/>
              <wp:wrapNone/>
              <wp:docPr id="57011" name="Rectangle 57011"/>
              <wp:cNvGraphicFramePr/>
              <a:graphic xmlns:a="http://schemas.openxmlformats.org/drawingml/2006/main">
                <a:graphicData uri="http://schemas.microsoft.com/office/word/2010/wordprocessingShape">
                  <wps:wsp>
                    <wps:cNvSpPr/>
                    <wps:spPr>
                      <a:xfrm>
                        <a:off x="0" y="0"/>
                        <a:ext cx="2847340" cy="298450"/>
                      </a:xfrm>
                      <a:prstGeom prst="rect">
                        <a:avLst/>
                      </a:prstGeom>
                      <a:ln>
                        <a:noFill/>
                      </a:ln>
                    </wps:spPr>
                    <wps:txbx>
                      <w:txbxContent>
                        <w:p w14:paraId="21512F59">
                          <w:r>
                            <w:rPr>
                              <w:rFonts w:ascii="Times New Roman" w:hAnsi="Times New Roman" w:eastAsia="Times New Roman" w:cs="Times New Roman"/>
                              <w:sz w:val="32"/>
                            </w:rPr>
                            <w:t>CITY COLLEGE OF CALAMBA</w:t>
                          </w:r>
                        </w:p>
                      </w:txbxContent>
                    </wps:txbx>
                    <wps:bodyPr horzOverflow="overflow" vert="horz" wrap="square" lIns="0" tIns="0" rIns="0" bIns="0" rtlCol="0">
                      <a:noAutofit/>
                    </wps:bodyPr>
                  </wps:wsp>
                </a:graphicData>
              </a:graphic>
            </wp:anchor>
          </w:drawing>
        </mc:Choice>
        <mc:Fallback>
          <w:pict>
            <v:rect id="_x0000_s1026" o:spid="_x0000_s1026" o:spt="1" style="position:absolute;left:0pt;margin-top:10.5pt;height:23.5pt;width:224.2pt;mso-position-horizontal:center;mso-position-horizontal-relative:margin;z-index:251659264;mso-width-relative:page;mso-height-relative:page;" filled="f" stroked="f" coordsize="21600,21600" o:gfxdata="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xNrl51wAAAAYBAAAPAAAAAAAAAAEAIAAAACIA&#10;AABkcnMvZG93bnJldi54bWxQSwECFAAUAAAACACHTuJAw5SYD9EBAACwAwAADgAAAAAAAAABACAA&#10;AAAmAQAAZHJzL2Uyb0RvYy54bWxQSwUGAAAAAAYABgBZAQAAaQUAAAAA&#10;">
              <v:fill on="f" focussize="0,0"/>
              <v:stroke on="f"/>
              <v:imagedata o:title=""/>
              <o:lock v:ext="edit" aspectratio="f"/>
              <v:textbox inset="0mm,0mm,0mm,0mm">
                <w:txbxContent>
                  <w:p w14:paraId="21512F59">
                    <w:r>
                      <w:rPr>
                        <w:rFonts w:ascii="Times New Roman" w:hAnsi="Times New Roman" w:eastAsia="Times New Roman" w:cs="Times New Roman"/>
                        <w:sz w:val="32"/>
                      </w:rPr>
                      <w:t>CITY COLLEGE OF CALAMBA</w:t>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-1355725</wp:posOffset>
              </wp:positionH>
              <wp:positionV relativeFrom="paragraph">
                <wp:posOffset>431800</wp:posOffset>
              </wp:positionV>
              <wp:extent cx="7772400" cy="0"/>
              <wp:effectExtent l="15875" t="13335" r="12700" b="15240"/>
              <wp:wrapSquare wrapText="bothSides"/>
              <wp:docPr id="57012" name="AutoShape 69"/>
              <wp:cNvGraphicFramePr/>
              <a:graphic xmlns:a="http://schemas.openxmlformats.org/drawingml/2006/main">
                <a:graphicData uri="http://schemas.microsoft.com/office/word/2010/wordprocessingShape">
                  <wps:wsp>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ln>
                    </wps:spPr>
                    <wps:bodyPr rot="0" vert="horz" wrap="square" lIns="91440" tIns="45720" rIns="91440" bIns="45720" anchor="t" anchorCtr="0" upright="1">
                      <a:noAutofit/>
                    </wps:bodyPr>
                  </wps:wsp>
                </a:graphicData>
              </a:graphic>
            </wp:anchor>
          </w:drawing>
        </mc:Choice>
        <mc:Fallback>
          <w:pict>
            <v:shape id="AutoShape 69" o:spid="_x0000_s1026" o:spt="100" style="position:absolute;left:0pt;margin-left:-106.75pt;margin-top:34pt;height:0pt;width:612pt;mso-wrap-distance-bottom:0pt;mso-wrap-distance-left:9pt;mso-wrap-distance-right:9pt;mso-wrap-distance-top:0pt;z-index:251659264;mso-width-relative:page;mso-height-relative:page;" filled="f" stroked="t" coordsize="7772400,1" o:gfxdata="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JrNRL3YAAAA&#10;CwEAAA8AAAAAAAAAAQAgAAAAIgAAAGRycy9kb3ducmV2LnhtbFBLAQIUABQAAAAIAIdO4kCE2Xn8&#10;jwIAANwFAAAOAAAAAAAAAAEAIAAAACcBAABkcnMvZTJvRG9jLnhtbFBLBQYAAAAABgAGAFkBAAAo&#10;BgAAAAA=&#10;" path="m7772400,0l0,0e">
              <v:path o:connectlocs="7772400,0;0,0" o:connectangles="0,0"/>
              <v:fill on="f" focussize="0,0"/>
              <v:stroke weight="1.56pt" color="#376092" joinstyle="round"/>
              <v:imagedata o:title=""/>
              <o:lock v:ext="edit" aspectratio="f"/>
              <w10:wrap type="square"/>
            </v:shape>
          </w:pict>
        </mc:Fallback>
      </mc:AlternateContent>
    </w:r>
    <w:r>
      <w:rPr>
        <w:rFonts w:ascii="Calibri" w:hAnsi="Calibri" w:eastAsia="Calibri" w:cs="Calibri"/>
        <w:sz w:val="34"/>
        <w:vertAlign w:val="superscript"/>
      </w:rPr>
      <w:drawing>
        <wp:anchor distT="0" distB="0" distL="114300" distR="114300" simplePos="0" relativeHeight="251659264" behindDoc="0" locked="0" layoutInCell="1" allowOverlap="1">
          <wp:simplePos x="0" y="0"/>
          <wp:positionH relativeFrom="column">
            <wp:posOffset>2468880</wp:posOffset>
          </wp:positionH>
          <wp:positionV relativeFrom="paragraph">
            <wp:posOffset>-385445</wp:posOffset>
          </wp:positionV>
          <wp:extent cx="572770" cy="571500"/>
          <wp:effectExtent l="0" t="0" r="0" b="0"/>
          <wp:wrapSquare wrapText="bothSides"/>
          <wp:docPr id="57019" name="Picture 57019"/>
          <wp:cNvGraphicFramePr/>
          <a:graphic xmlns:a="http://schemas.openxmlformats.org/drawingml/2006/main">
            <a:graphicData uri="http://schemas.openxmlformats.org/drawingml/2006/picture">
              <pic:pic xmlns:pic="http://schemas.openxmlformats.org/drawingml/2006/picture">
                <pic:nvPicPr>
                  <pic:cNvPr id="57019" name="Picture 57019"/>
                  <pic:cNvPicPr/>
                </pic:nvPicPr>
                <pic:blipFill>
                  <a:blip r:embed="rId1"/>
                  <a:stretch>
                    <a:fillRect/>
                  </a:stretch>
                </pic:blipFill>
                <pic:spPr>
                  <a:xfrm>
                    <a:off x="0" y="0"/>
                    <a:ext cx="573024" cy="571500"/>
                  </a:xfrm>
                  <a:prstGeom prst="rect">
                    <a:avLst/>
                  </a:prstGeom>
                </pic:spPr>
              </pic:pic>
            </a:graphicData>
          </a:graphic>
        </wp:anchor>
      </w:drawing>
    </w:r>
    <w:r>
      <w:rPr>
        <w:rFonts w:ascii="Calibri" w:hAnsi="Calibri" w:eastAsia="Calibri" w:cs="Calibri"/>
        <w:sz w:val="34"/>
        <w:vertAlign w:val="superscript"/>
      </w:rPr>
      <w:t xml:space="preserve"> </w:t>
    </w:r>
    <w:r>
      <w:rPr>
        <w:rFonts w:ascii="Calibri" w:hAnsi="Calibri" w:eastAsia="Calibri" w:cs="Calibri"/>
        <w:sz w:val="34"/>
        <w:vertAlign w:val="superscript"/>
      </w:rPr>
      <w:tab/>
    </w:r>
  </w:p>
  <w:p w14:paraId="2DCC9063">
    <w:pPr>
      <w:ind w:right="-1336"/>
      <w:jc w:val="center"/>
    </w:pPr>
    <w:r>
      <mc:AlternateContent>
        <mc:Choice Requires="wps">
          <w:drawing>
            <wp:anchor distT="0" distB="0" distL="114300" distR="114300" simplePos="0" relativeHeight="251659264" behindDoc="0" locked="0" layoutInCell="1" allowOverlap="1">
              <wp:simplePos x="0" y="0"/>
              <wp:positionH relativeFrom="column">
                <wp:posOffset>-1355725</wp:posOffset>
              </wp:positionH>
              <wp:positionV relativeFrom="paragraph">
                <wp:posOffset>538480</wp:posOffset>
              </wp:positionV>
              <wp:extent cx="7772400" cy="0"/>
              <wp:effectExtent l="18415" t="14605" r="10160" b="13970"/>
              <wp:wrapSquare wrapText="bothSides"/>
              <wp:docPr id="57018" name="AutoShape 70"/>
              <wp:cNvGraphicFramePr/>
              <a:graphic xmlns:a="http://schemas.openxmlformats.org/drawingml/2006/main">
                <a:graphicData uri="http://schemas.microsoft.com/office/word/2010/wordprocessingShape">
                  <wps:wsp>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ln>
                    </wps:spPr>
                    <wps:bodyPr rot="0" vert="horz" wrap="square" lIns="91440" tIns="45720" rIns="91440" bIns="45720" anchor="t" anchorCtr="0" upright="1">
                      <a:noAutofit/>
                    </wps:bodyPr>
                  </wps:wsp>
                </a:graphicData>
              </a:graphic>
            </wp:anchor>
          </w:drawing>
        </mc:Choice>
        <mc:Fallback>
          <w:pict>
            <v:shape id="AutoShape 70" o:spid="_x0000_s1026" o:spt="100" style="position:absolute;left:0pt;margin-left:-106.75pt;margin-top:42.4pt;height:0pt;width:612pt;mso-wrap-distance-bottom:0pt;mso-wrap-distance-left:9pt;mso-wrap-distance-right:9pt;mso-wrap-distance-top:0pt;z-index:251659264;mso-width-relative:page;mso-height-relative:page;" filled="f" stroked="t" coordsize="7772400,1" o:gfxdata="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bI/fh1wAAAAsBAAAP&#10;AAAAAAAAAAEAIAAAACIAAABkcnMvZG93bnJldi54bWxQSwECFAAUAAAACACHTuJA0I31qYsCAADc&#10;BQAADgAAAAAAAAABACAAAAAmAQAAZHJzL2Uyb0RvYy54bWxQSwUGAAAAAAYABgBZAQAAIwYAAAAA&#10;" path="m7772400,0l0,0e">
              <v:path o:connectlocs="7772400,0;0,0" o:connectangles="0,0"/>
              <v:fill on="f" focussize="0,0"/>
              <v:stroke weight="1.56pt" color="#376092" joinstyle="round"/>
              <v:imagedata o:title=""/>
              <o:lock v:ext="edit" aspectratio="f"/>
              <w10:wrap type="square"/>
            </v:shape>
          </w:pict>
        </mc:Fallback>
      </mc:AlternateContent>
    </w:r>
    <w:r>
      <mc:AlternateContent>
        <mc:Choice Requires="wps">
          <w:drawing>
            <wp:anchor distT="0" distB="0" distL="114300" distR="114300" simplePos="0" relativeHeight="251659264" behindDoc="0" locked="0" layoutInCell="0" allowOverlap="1">
              <wp:simplePos x="0" y="0"/>
              <wp:positionH relativeFrom="rightMargin">
                <wp:posOffset>545465</wp:posOffset>
              </wp:positionH>
              <wp:positionV relativeFrom="margin">
                <wp:posOffset>-588010</wp:posOffset>
              </wp:positionV>
              <wp:extent cx="819785" cy="263525"/>
              <wp:effectExtent l="0" t="0" r="0" b="0"/>
              <wp:wrapNone/>
              <wp:docPr id="57013" name="Rectangle 57013"/>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ln>
                    </wps:spPr>
                    <wps:txbx>
                      <w:txbxContent>
                        <w:p w14:paraId="7B033BE2">
                          <w:pPr>
                            <w:rPr>
                              <w:rFonts w:ascii="Garamond" w:hAnsi="Garamond" w:cs="Times New Roman"/>
                              <w:b/>
                              <w:bCs/>
                              <w:sz w:val="20"/>
                              <w:szCs w:val="20"/>
                            </w:rPr>
                          </w:pPr>
                          <w:r>
                            <w:rPr>
                              <w:rFonts w:ascii="Garamond" w:hAnsi="Garamond" w:cs="Times New Roman"/>
                              <w:b/>
                              <w:bCs/>
                              <w:sz w:val="20"/>
                              <w:szCs w:val="20"/>
                            </w:rPr>
                            <w:fldChar w:fldCharType="begin"/>
                          </w:r>
                          <w:r>
                            <w:rPr>
                              <w:rFonts w:ascii="Garamond" w:hAnsi="Garamond" w:cs="Times New Roman"/>
                              <w:b/>
                              <w:bCs/>
                              <w:sz w:val="20"/>
                              <w:szCs w:val="20"/>
                            </w:rPr>
                            <w:instrText xml:space="preserve"> PAGE   \* MERGEFORMAT </w:instrText>
                          </w:r>
                          <w:r>
                            <w:rPr>
                              <w:rFonts w:ascii="Garamond" w:hAnsi="Garamond" w:cs="Times New Roman"/>
                              <w:b/>
                              <w:bCs/>
                              <w:sz w:val="20"/>
                              <w:szCs w:val="20"/>
                            </w:rPr>
                            <w:fldChar w:fldCharType="separate"/>
                          </w:r>
                          <w:r>
                            <w:rPr>
                              <w:rFonts w:ascii="Garamond" w:hAnsi="Garamond" w:cs="Times New Roman"/>
                              <w:b/>
                              <w:bCs/>
                              <w:sz w:val="20"/>
                              <w:szCs w:val="20"/>
                            </w:rPr>
                            <w:t>2</w:t>
                          </w:r>
                          <w:r>
                            <w:rPr>
                              <w:rFonts w:ascii="Garamond" w:hAnsi="Garamond" w:cs="Times New Roman"/>
                              <w:b/>
                              <w:bCs/>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id="_x0000_s1026" o:spid="_x0000_s1026" o:spt="1" style="position:absolute;left:0pt;margin-left:582.95pt;margin-top:75.2pt;height:20.75pt;width:64.55pt;mso-position-horizontal-relative:page;mso-position-vertical-relative:page;z-index:251659264;mso-width-relative:right-margin-area;mso-height-relative:page;mso-width-percent:900;" filled="f" stroked="f" coordsize="21600,21600" o:allowincell="f" o:gfxdata="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qPBHu1wAAAAoBAAAPAAAAAAAA&#10;AAEAIAAAACIAAABkcnMvZG93bnJldi54bWxQSwECFAAUAAAACACHTuJASv+22xMCAAAqBAAADgAA&#10;AAAAAAABACAAAAAmAQAAZHJzL2Uyb0RvYy54bWxQSwUGAAAAAAYABgBZAQAAqwUAAAAA&#10;">
              <v:fill on="f" focussize="0,0"/>
              <v:stroke on="f" miterlimit="8" joinstyle="miter"/>
              <v:imagedata o:title=""/>
              <o:lock v:ext="edit" aspectratio="f"/>
              <v:textbox inset="0mm,1.27mm,0mm,1.27mm">
                <w:txbxContent>
                  <w:p w14:paraId="7B033BE2">
                    <w:pPr>
                      <w:rPr>
                        <w:rFonts w:ascii="Garamond" w:hAnsi="Garamond" w:cs="Times New Roman"/>
                        <w:b/>
                        <w:bCs/>
                        <w:sz w:val="20"/>
                        <w:szCs w:val="20"/>
                      </w:rPr>
                    </w:pPr>
                    <w:r>
                      <w:rPr>
                        <w:rFonts w:ascii="Garamond" w:hAnsi="Garamond" w:cs="Times New Roman"/>
                        <w:b/>
                        <w:bCs/>
                        <w:sz w:val="20"/>
                        <w:szCs w:val="20"/>
                      </w:rPr>
                      <w:fldChar w:fldCharType="begin"/>
                    </w:r>
                    <w:r>
                      <w:rPr>
                        <w:rFonts w:ascii="Garamond" w:hAnsi="Garamond" w:cs="Times New Roman"/>
                        <w:b/>
                        <w:bCs/>
                        <w:sz w:val="20"/>
                        <w:szCs w:val="20"/>
                      </w:rPr>
                      <w:instrText xml:space="preserve"> PAGE   \* MERGEFORMAT </w:instrText>
                    </w:r>
                    <w:r>
                      <w:rPr>
                        <w:rFonts w:ascii="Garamond" w:hAnsi="Garamond" w:cs="Times New Roman"/>
                        <w:b/>
                        <w:bCs/>
                        <w:sz w:val="20"/>
                        <w:szCs w:val="20"/>
                      </w:rPr>
                      <w:fldChar w:fldCharType="separate"/>
                    </w:r>
                    <w:r>
                      <w:rPr>
                        <w:rFonts w:ascii="Garamond" w:hAnsi="Garamond" w:cs="Times New Roman"/>
                        <w:b/>
                        <w:bCs/>
                        <w:sz w:val="20"/>
                        <w:szCs w:val="20"/>
                      </w:rPr>
                      <w:t>2</w:t>
                    </w:r>
                    <w:r>
                      <w:rPr>
                        <w:rFonts w:ascii="Garamond" w:hAnsi="Garamond" w:cs="Times New Roman"/>
                        <w:b/>
                        <w:bCs/>
                        <w:sz w:val="20"/>
                        <w:szCs w:val="20"/>
                      </w:rPr>
                      <w:fldChar w:fldCharType="end"/>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margin">
                <wp:posOffset>760095</wp:posOffset>
              </wp:positionH>
              <wp:positionV relativeFrom="paragraph">
                <wp:posOffset>184785</wp:posOffset>
              </wp:positionV>
              <wp:extent cx="3976370" cy="353060"/>
              <wp:effectExtent l="0" t="0" r="0" b="0"/>
              <wp:wrapNone/>
              <wp:docPr id="57014" name="Rectangle 57014"/>
              <wp:cNvGraphicFramePr/>
              <a:graphic xmlns:a="http://schemas.openxmlformats.org/drawingml/2006/main">
                <a:graphicData uri="http://schemas.microsoft.com/office/word/2010/wordprocessingShape">
                  <wps:wsp>
                    <wps:cNvSpPr/>
                    <wps:spPr>
                      <a:xfrm>
                        <a:off x="0" y="0"/>
                        <a:ext cx="3976370" cy="353060"/>
                      </a:xfrm>
                      <a:prstGeom prst="rect">
                        <a:avLst/>
                      </a:prstGeom>
                      <a:ln>
                        <a:noFill/>
                      </a:ln>
                    </wps:spPr>
                    <wps:txbx>
                      <w:txbxContent>
                        <w:p w14:paraId="6E3F6EAA">
                          <w:pPr>
                            <w:spacing w:after="0"/>
                            <w:jc w:val="center"/>
                            <w:rPr>
                              <w:rFonts w:ascii="Times New Roman" w:hAnsi="Times New Roman" w:cs="Times New Roman"/>
                            </w:rPr>
                          </w:pPr>
                          <w:r>
                            <w:rPr>
                              <w:rFonts w:ascii="Times New Roman" w:hAnsi="Times New Roman" w:cs="Times New Roman"/>
                            </w:rPr>
                            <w:t>DEPARTMENT OF COMPUTING AND INFORMATICS</w:t>
                          </w:r>
                        </w:p>
                        <w:p w14:paraId="12856A7E">
                          <w:pPr>
                            <w:jc w:val="center"/>
                            <w:rPr>
                              <w:rFonts w:ascii="Times New Roman" w:hAnsi="Times New Roman" w:cs="Times New Roman"/>
                            </w:rPr>
                          </w:pPr>
                          <w:r>
                            <w:rPr>
                              <w:rFonts w:ascii="Times New Roman" w:hAnsi="Times New Roman" w:cs="Times New Roman"/>
                            </w:rPr>
                            <w:t>Bachelor of Science in Computer Science</w:t>
                          </w:r>
                        </w:p>
                      </w:txbxContent>
                    </wps:txbx>
                    <wps:bodyPr horzOverflow="overflow" vert="horz" wrap="square" lIns="0" tIns="0" rIns="0" bIns="0" rtlCol="0">
                      <a:noAutofit/>
                    </wps:bodyPr>
                  </wps:wsp>
                </a:graphicData>
              </a:graphic>
            </wp:anchor>
          </w:drawing>
        </mc:Choice>
        <mc:Fallback>
          <w:pict>
            <v:rect id="_x0000_s1026" o:spid="_x0000_s1026" o:spt="1" style="position:absolute;left:0pt;margin-left:59.85pt;margin-top:14.55pt;height:27.8pt;width:313.1pt;mso-position-horizontal-relative:margin;z-index:251659264;mso-width-relative:page;mso-height-relative:page;" filled="f" stroked="f" coordsize="21600,21600" o:gfxdata="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J6s6J/ZAAAACQEAAA8AAAAAAAAAAQAgAAAA&#10;IgAAAGRycy9kb3ducmV2LnhtbFBLAQIUABQAAAAIAIdO4kAa8hIQ0QEAALADAAAOAAAAAAAAAAEA&#10;IAAAACgBAABkcnMvZTJvRG9jLnhtbFBLBQYAAAAABgAGAFkBAABrBQAAAAA=&#10;">
              <v:fill on="f" focussize="0,0"/>
              <v:stroke on="f"/>
              <v:imagedata o:title=""/>
              <o:lock v:ext="edit" aspectratio="f"/>
              <v:textbox inset="0mm,0mm,0mm,0mm">
                <w:txbxContent>
                  <w:p w14:paraId="6E3F6EAA">
                    <w:pPr>
                      <w:spacing w:after="0"/>
                      <w:jc w:val="center"/>
                      <w:rPr>
                        <w:rFonts w:ascii="Times New Roman" w:hAnsi="Times New Roman" w:cs="Times New Roman"/>
                      </w:rPr>
                    </w:pPr>
                    <w:r>
                      <w:rPr>
                        <w:rFonts w:ascii="Times New Roman" w:hAnsi="Times New Roman" w:cs="Times New Roman"/>
                      </w:rPr>
                      <w:t>DEPARTMENT OF COMPUTING AND INFORMATICS</w:t>
                    </w:r>
                  </w:p>
                  <w:p w14:paraId="12856A7E">
                    <w:pPr>
                      <w:jc w:val="center"/>
                      <w:rPr>
                        <w:rFonts w:ascii="Times New Roman" w:hAnsi="Times New Roman" w:cs="Times New Roman"/>
                      </w:rPr>
                    </w:pPr>
                    <w:r>
                      <w:rPr>
                        <w:rFonts w:ascii="Times New Roman" w:hAnsi="Times New Roman" w:cs="Times New Roman"/>
                      </w:rPr>
                      <w:t>Bachelor of Science in Computer Science</w:t>
                    </w:r>
                  </w:p>
                </w:txbxContent>
              </v:textbox>
            </v:rect>
          </w:pict>
        </mc:Fallback>
      </mc:AlternateContent>
    </w:r>
    <w:r>
      <mc:AlternateContent>
        <mc:Choice Requires="wpg">
          <w:drawing>
            <wp:anchor distT="0" distB="0" distL="114300" distR="114300" simplePos="0" relativeHeight="251659264" behindDoc="1" locked="0" layoutInCell="1" allowOverlap="1">
              <wp:simplePos x="0" y="0"/>
              <wp:positionH relativeFrom="page">
                <wp:posOffset>1249045</wp:posOffset>
              </wp:positionH>
              <wp:positionV relativeFrom="page">
                <wp:posOffset>0</wp:posOffset>
              </wp:positionV>
              <wp:extent cx="5830570" cy="10058400"/>
              <wp:effectExtent l="10795" t="19050" r="16510" b="19050"/>
              <wp:wrapNone/>
              <wp:docPr id="57015" name="Group 71"/>
              <wp:cNvGraphicFramePr/>
              <a:graphic xmlns:a="http://schemas.openxmlformats.org/drawingml/2006/main">
                <a:graphicData uri="http://schemas.microsoft.com/office/word/2010/wordprocessingGroup">
                  <wpg:wgp>
                    <wpg:cNvGrpSpPr/>
                    <wpg:grpSpPr>
                      <a:xfrm>
                        <a:off x="0" y="0"/>
                        <a:ext cx="5830570" cy="10058400"/>
                        <a:chOff x="0" y="0"/>
                        <a:chExt cx="58308" cy="100584"/>
                      </a:xfrm>
                    </wpg:grpSpPr>
                    <wps:wsp>
                      <wps:cNvPr id="57016" name="Shape 56908"/>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ln>
                      </wps:spPr>
                      <wps:bodyPr rot="0" vert="horz" wrap="square" lIns="91440" tIns="45720" rIns="91440" bIns="45720" anchor="t" anchorCtr="0" upright="1">
                        <a:noAutofit/>
                      </wps:bodyPr>
                    </wps:wsp>
                    <wps:wsp>
                      <wps:cNvPr id="57017" name="Shape 56909"/>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ln>
                      </wps:spPr>
                      <wps:bodyPr rot="0" vert="horz" wrap="square" lIns="91440" tIns="45720" rIns="91440" bIns="45720" anchor="t" anchorCtr="0" upright="1">
                        <a:noAutofit/>
                      </wps:bodyPr>
                    </wps:wsp>
                  </wpg:wgp>
                </a:graphicData>
              </a:graphic>
            </wp:anchor>
          </w:drawing>
        </mc:Choice>
        <mc:Fallback>
          <w:pict>
            <v:group id="Group 71" o:spid="_x0000_s1026" o:spt="203" style="position:absolute;left:0pt;margin-left:98.35pt;margin-top:0pt;height:792pt;width:459.1pt;mso-position-horizontal-relative:page;mso-position-vertical-relative:page;z-index:-251657216;mso-width-relative:page;mso-height-relative:page;" coordsize="58308,100584" o:gfxdata="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G6y8u9kAAAAKAQAADwAAAAAAAAABACAAAAAiAAAAZHJzL2Rvd25yZXYueG1sUEsB&#10;AhQAFAAAAAgAh07iQLWo6BpKAwAAHwsAAA4AAAAAAAAAAQAgAAAAKAEAAGRycy9lMm9Eb2MueG1s&#10;UEsFBgAAAAAGAAYAWQEAAOQGAAAAAA==&#10;">
              <o:lock v:ext="edit" aspectratio="f"/>
              <v:shape id="Shape 56908" o:spid="_x0000_s1026" o:spt="100" style="position:absolute;left:0;top:0;height:100584;width:0;" filled="f" stroked="t" coordsize="1,10058400" o:gfxdata="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jjo74A&#10;AADeAAAADwAAAAAAAAABACAAAAAiAAAAZHJzL2Rvd25yZXYueG1sUEsBAhQAFAAAAAgAh07iQDMv&#10;BZ47AAAAOQAAABAAAAAAAAAAAQAgAAAADQEAAGRycy9zaGFwZXhtbC54bWxQSwUGAAAAAAYABgBb&#10;AQAAtwMAAAAA&#10;" path="m0,10058400l0,0e">
                <v:path o:connectlocs="0,100584;0,0" o:connectangles="0,0"/>
                <v:fill on="f" focussize="0,0"/>
                <v:stroke weight="1.56pt" color="#376092" joinstyle="round"/>
                <v:imagedata o:title=""/>
                <o:lock v:ext="edit" aspectratio="f"/>
              </v:shape>
              <v:shape id="Shape 56909" o:spid="_x0000_s1026" o:spt="100" style="position:absolute;left:58308;top:160;height:100424;width:0;" filled="f" stroked="t" coordsize="1,10042398" o:gfxdata="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sbV&#10;T8EAAADeAAAADwAAAAAAAAABACAAAAAiAAAAZHJzL2Rvd25yZXYueG1sUEsBAhQAFAAAAAgAh07i&#10;QDMvBZ47AAAAOQAAABAAAAAAAAAAAQAgAAAAEAEAAGRycy9zaGFwZXhtbC54bWxQSwUGAAAAAAYA&#10;BgBbAQAAugMAAAAA&#10;" path="m0,10042398l0,0e">
                <v:path o:connectlocs="0,100424;0,0" o:connectangles="0,0"/>
                <v:fill on="f" focussize="0,0"/>
                <v:stroke weight="1.56pt" color="#376092" joinstyle="round"/>
                <v:imagedata o:title=""/>
                <o:lock v:ext="edit" aspectratio="f"/>
              </v:shape>
            </v:group>
          </w:pict>
        </mc:Fallback>
      </mc:AlternateContent>
    </w:r>
  </w:p>
  <w:p w14:paraId="7869DE50">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20A83F"/>
    <w:multiLevelType w:val="singleLevel"/>
    <w:tmpl w:val="9820A83F"/>
    <w:lvl w:ilvl="0" w:tentative="0">
      <w:start w:val="1"/>
      <w:numFmt w:val="decimal"/>
      <w:lvlText w:val="[%1]"/>
      <w:lvlJc w:val="left"/>
      <w:pPr>
        <w:tabs>
          <w:tab w:val="left" w:pos="312"/>
        </w:tabs>
      </w:pPr>
    </w:lvl>
  </w:abstractNum>
  <w:abstractNum w:abstractNumId="1">
    <w:nsid w:val="B4883804"/>
    <w:multiLevelType w:val="singleLevel"/>
    <w:tmpl w:val="B4883804"/>
    <w:lvl w:ilvl="0" w:tentative="0">
      <w:start w:val="8"/>
      <w:numFmt w:val="decimal"/>
      <w:suff w:val="space"/>
      <w:lvlText w:val="[%1]"/>
      <w:lvlJc w:val="left"/>
    </w:lvl>
  </w:abstractNum>
  <w:abstractNum w:abstractNumId="2">
    <w:nsid w:val="B8EBA214"/>
    <w:multiLevelType w:val="singleLevel"/>
    <w:tmpl w:val="B8EBA214"/>
    <w:lvl w:ilvl="0" w:tentative="0">
      <w:start w:val="26"/>
      <w:numFmt w:val="decimal"/>
      <w:suff w:val="space"/>
      <w:lvlText w:val="[%1]"/>
      <w:lvlJc w:val="left"/>
    </w:lvl>
  </w:abstractNum>
  <w:abstractNum w:abstractNumId="3">
    <w:nsid w:val="11CDA8BC"/>
    <w:multiLevelType w:val="multilevel"/>
    <w:tmpl w:val="11CDA8B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42D2AD3"/>
    <w:multiLevelType w:val="multilevel"/>
    <w:tmpl w:val="142D2AD3"/>
    <w:lvl w:ilvl="0" w:tentative="0">
      <w:start w:val="1"/>
      <w:numFmt w:val="decimal"/>
      <w:lvlText w:val="%1."/>
      <w:lvlJc w:val="left"/>
      <w:pPr>
        <w:ind w:left="1020" w:hanging="360"/>
      </w:pPr>
      <w:rPr>
        <w:rFonts w:hint="default"/>
        <w:b w:val="0"/>
        <w:bCs w:val="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568B1B93"/>
    <w:multiLevelType w:val="singleLevel"/>
    <w:tmpl w:val="568B1B93"/>
    <w:lvl w:ilvl="0" w:tentative="0">
      <w:start w:val="30"/>
      <w:numFmt w:val="decimal"/>
      <w:suff w:val="space"/>
      <w:lvlText w:val="[%1]"/>
      <w:lvlJc w:val="left"/>
      <w:rPr>
        <w:rFonts w:hint="default"/>
        <w:b w:val="0"/>
        <w:bCs w:val="0"/>
      </w:rPr>
    </w:lvl>
  </w:abstractNum>
  <w:abstractNum w:abstractNumId="6">
    <w:nsid w:val="5F4FB026"/>
    <w:multiLevelType w:val="singleLevel"/>
    <w:tmpl w:val="5F4FB026"/>
    <w:lvl w:ilvl="0" w:tentative="0">
      <w:start w:val="23"/>
      <w:numFmt w:val="decimal"/>
      <w:suff w:val="space"/>
      <w:lvlText w:val="[%1]"/>
      <w:lvlJc w:val="left"/>
    </w:lvl>
  </w:abstractNum>
  <w:abstractNum w:abstractNumId="7">
    <w:nsid w:val="79D67F75"/>
    <w:multiLevelType w:val="singleLevel"/>
    <w:tmpl w:val="79D67F75"/>
    <w:lvl w:ilvl="0" w:tentative="0">
      <w:start w:val="1"/>
      <w:numFmt w:val="decimal"/>
      <w:suff w:val="space"/>
      <w:lvlText w:val="%1."/>
      <w:lvlJc w:val="left"/>
    </w:lvl>
  </w:abstractNum>
  <w:num w:numId="1">
    <w:abstractNumId w:val="4"/>
  </w:num>
  <w:num w:numId="2">
    <w:abstractNumId w:val="3"/>
  </w:num>
  <w:num w:numId="3">
    <w:abstractNumId w:val="7"/>
  </w:num>
  <w:num w:numId="4">
    <w:abstractNumId w:val="0"/>
  </w:num>
  <w:num w:numId="5">
    <w:abstractNumId w:val="1"/>
  </w:num>
  <w:num w:numId="6">
    <w:abstractNumId w:val="6"/>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772"/>
    <w:rsid w:val="000002A3"/>
    <w:rsid w:val="00000D2D"/>
    <w:rsid w:val="00001978"/>
    <w:rsid w:val="000037AC"/>
    <w:rsid w:val="000047F5"/>
    <w:rsid w:val="00005494"/>
    <w:rsid w:val="00010044"/>
    <w:rsid w:val="0001013C"/>
    <w:rsid w:val="00010ED4"/>
    <w:rsid w:val="00011302"/>
    <w:rsid w:val="0001241F"/>
    <w:rsid w:val="000132F7"/>
    <w:rsid w:val="00013E80"/>
    <w:rsid w:val="00014C4D"/>
    <w:rsid w:val="00014C4F"/>
    <w:rsid w:val="00014EF7"/>
    <w:rsid w:val="000150A9"/>
    <w:rsid w:val="00015A88"/>
    <w:rsid w:val="00020A4A"/>
    <w:rsid w:val="00020EC9"/>
    <w:rsid w:val="00021656"/>
    <w:rsid w:val="00021FFB"/>
    <w:rsid w:val="000231C7"/>
    <w:rsid w:val="00024B12"/>
    <w:rsid w:val="00024C83"/>
    <w:rsid w:val="00024F3F"/>
    <w:rsid w:val="000279D5"/>
    <w:rsid w:val="00032725"/>
    <w:rsid w:val="00033073"/>
    <w:rsid w:val="00033882"/>
    <w:rsid w:val="00036D32"/>
    <w:rsid w:val="00036D5C"/>
    <w:rsid w:val="00036EB1"/>
    <w:rsid w:val="000378D8"/>
    <w:rsid w:val="00040C6D"/>
    <w:rsid w:val="00041D5B"/>
    <w:rsid w:val="00045183"/>
    <w:rsid w:val="0004524E"/>
    <w:rsid w:val="000452B6"/>
    <w:rsid w:val="000456D2"/>
    <w:rsid w:val="00047679"/>
    <w:rsid w:val="00047A30"/>
    <w:rsid w:val="00047CCE"/>
    <w:rsid w:val="00047F85"/>
    <w:rsid w:val="00052876"/>
    <w:rsid w:val="00052AED"/>
    <w:rsid w:val="00052F1D"/>
    <w:rsid w:val="00053F8D"/>
    <w:rsid w:val="0005600D"/>
    <w:rsid w:val="00056612"/>
    <w:rsid w:val="000579B0"/>
    <w:rsid w:val="00057E87"/>
    <w:rsid w:val="00061D8B"/>
    <w:rsid w:val="00064846"/>
    <w:rsid w:val="000648B8"/>
    <w:rsid w:val="0006584B"/>
    <w:rsid w:val="00065FE1"/>
    <w:rsid w:val="0006799C"/>
    <w:rsid w:val="00067D36"/>
    <w:rsid w:val="0007113B"/>
    <w:rsid w:val="00071ADA"/>
    <w:rsid w:val="00071BD9"/>
    <w:rsid w:val="00073687"/>
    <w:rsid w:val="000743DF"/>
    <w:rsid w:val="000757B3"/>
    <w:rsid w:val="00076893"/>
    <w:rsid w:val="0007723B"/>
    <w:rsid w:val="000779DA"/>
    <w:rsid w:val="000808EA"/>
    <w:rsid w:val="00081EFF"/>
    <w:rsid w:val="000857E8"/>
    <w:rsid w:val="00086239"/>
    <w:rsid w:val="00086A54"/>
    <w:rsid w:val="00086B7C"/>
    <w:rsid w:val="000931AE"/>
    <w:rsid w:val="00094A0B"/>
    <w:rsid w:val="0009532D"/>
    <w:rsid w:val="00095DE0"/>
    <w:rsid w:val="00096D46"/>
    <w:rsid w:val="000A05D2"/>
    <w:rsid w:val="000A0CA9"/>
    <w:rsid w:val="000A1AFE"/>
    <w:rsid w:val="000A1DE9"/>
    <w:rsid w:val="000A239B"/>
    <w:rsid w:val="000A28AB"/>
    <w:rsid w:val="000A36C0"/>
    <w:rsid w:val="000A39F4"/>
    <w:rsid w:val="000A40E9"/>
    <w:rsid w:val="000A4772"/>
    <w:rsid w:val="000A5FB4"/>
    <w:rsid w:val="000A63FD"/>
    <w:rsid w:val="000A6FFD"/>
    <w:rsid w:val="000B099D"/>
    <w:rsid w:val="000B13C9"/>
    <w:rsid w:val="000B1953"/>
    <w:rsid w:val="000B23D2"/>
    <w:rsid w:val="000B3390"/>
    <w:rsid w:val="000B3CBC"/>
    <w:rsid w:val="000B43BA"/>
    <w:rsid w:val="000B462E"/>
    <w:rsid w:val="000B47F6"/>
    <w:rsid w:val="000B6283"/>
    <w:rsid w:val="000B6F47"/>
    <w:rsid w:val="000B7AAA"/>
    <w:rsid w:val="000C0CCA"/>
    <w:rsid w:val="000C0DD9"/>
    <w:rsid w:val="000C17F9"/>
    <w:rsid w:val="000C20BE"/>
    <w:rsid w:val="000C309D"/>
    <w:rsid w:val="000C4C4A"/>
    <w:rsid w:val="000C4C51"/>
    <w:rsid w:val="000C65F1"/>
    <w:rsid w:val="000C7175"/>
    <w:rsid w:val="000C7C26"/>
    <w:rsid w:val="000D0392"/>
    <w:rsid w:val="000D0959"/>
    <w:rsid w:val="000D0C2A"/>
    <w:rsid w:val="000D1D38"/>
    <w:rsid w:val="000D2D65"/>
    <w:rsid w:val="000D3DDA"/>
    <w:rsid w:val="000D3F78"/>
    <w:rsid w:val="000D4BCD"/>
    <w:rsid w:val="000D62AB"/>
    <w:rsid w:val="000D6881"/>
    <w:rsid w:val="000D6AA6"/>
    <w:rsid w:val="000D6D86"/>
    <w:rsid w:val="000E02F5"/>
    <w:rsid w:val="000E054A"/>
    <w:rsid w:val="000E065B"/>
    <w:rsid w:val="000E0AF2"/>
    <w:rsid w:val="000E101C"/>
    <w:rsid w:val="000E15F6"/>
    <w:rsid w:val="000E301B"/>
    <w:rsid w:val="000E4106"/>
    <w:rsid w:val="000E73B4"/>
    <w:rsid w:val="000E755D"/>
    <w:rsid w:val="000F0073"/>
    <w:rsid w:val="000F530B"/>
    <w:rsid w:val="000F7415"/>
    <w:rsid w:val="000F7947"/>
    <w:rsid w:val="00100DC0"/>
    <w:rsid w:val="00101956"/>
    <w:rsid w:val="00101B16"/>
    <w:rsid w:val="00102A99"/>
    <w:rsid w:val="001030D0"/>
    <w:rsid w:val="001041DE"/>
    <w:rsid w:val="0010484B"/>
    <w:rsid w:val="00104C93"/>
    <w:rsid w:val="00104E2B"/>
    <w:rsid w:val="00104E55"/>
    <w:rsid w:val="00105890"/>
    <w:rsid w:val="00107086"/>
    <w:rsid w:val="0010720A"/>
    <w:rsid w:val="00110178"/>
    <w:rsid w:val="0011264C"/>
    <w:rsid w:val="00113F61"/>
    <w:rsid w:val="001148EB"/>
    <w:rsid w:val="00115359"/>
    <w:rsid w:val="00120ED6"/>
    <w:rsid w:val="001218D4"/>
    <w:rsid w:val="00122520"/>
    <w:rsid w:val="00122E03"/>
    <w:rsid w:val="00123161"/>
    <w:rsid w:val="00124F7F"/>
    <w:rsid w:val="001254EE"/>
    <w:rsid w:val="00125CBE"/>
    <w:rsid w:val="00126B49"/>
    <w:rsid w:val="001276C8"/>
    <w:rsid w:val="00130414"/>
    <w:rsid w:val="001325C3"/>
    <w:rsid w:val="00132BC6"/>
    <w:rsid w:val="00132C70"/>
    <w:rsid w:val="0013375F"/>
    <w:rsid w:val="00135368"/>
    <w:rsid w:val="00137527"/>
    <w:rsid w:val="00141D4E"/>
    <w:rsid w:val="0014233E"/>
    <w:rsid w:val="00142B96"/>
    <w:rsid w:val="00143811"/>
    <w:rsid w:val="00144708"/>
    <w:rsid w:val="001472B6"/>
    <w:rsid w:val="0014759D"/>
    <w:rsid w:val="00147D69"/>
    <w:rsid w:val="00151CD4"/>
    <w:rsid w:val="0015260F"/>
    <w:rsid w:val="001533F4"/>
    <w:rsid w:val="00153FDA"/>
    <w:rsid w:val="001540D9"/>
    <w:rsid w:val="00154120"/>
    <w:rsid w:val="0015473F"/>
    <w:rsid w:val="00155663"/>
    <w:rsid w:val="00157889"/>
    <w:rsid w:val="00157FBA"/>
    <w:rsid w:val="00160B0A"/>
    <w:rsid w:val="0016154A"/>
    <w:rsid w:val="00164DD6"/>
    <w:rsid w:val="001651DA"/>
    <w:rsid w:val="001660D1"/>
    <w:rsid w:val="00166780"/>
    <w:rsid w:val="00170DA8"/>
    <w:rsid w:val="001715A7"/>
    <w:rsid w:val="00171819"/>
    <w:rsid w:val="001721EB"/>
    <w:rsid w:val="00172B64"/>
    <w:rsid w:val="00172D79"/>
    <w:rsid w:val="00172FAB"/>
    <w:rsid w:val="00174452"/>
    <w:rsid w:val="00174C72"/>
    <w:rsid w:val="00174D74"/>
    <w:rsid w:val="00175DA0"/>
    <w:rsid w:val="001762CA"/>
    <w:rsid w:val="0017653A"/>
    <w:rsid w:val="00177D68"/>
    <w:rsid w:val="001800BA"/>
    <w:rsid w:val="00180C2B"/>
    <w:rsid w:val="001816B5"/>
    <w:rsid w:val="00181A47"/>
    <w:rsid w:val="00183341"/>
    <w:rsid w:val="00183554"/>
    <w:rsid w:val="00183AA4"/>
    <w:rsid w:val="00184116"/>
    <w:rsid w:val="00186319"/>
    <w:rsid w:val="001868D1"/>
    <w:rsid w:val="001917FC"/>
    <w:rsid w:val="00191825"/>
    <w:rsid w:val="00191B8C"/>
    <w:rsid w:val="00191D8F"/>
    <w:rsid w:val="00193A16"/>
    <w:rsid w:val="001952BC"/>
    <w:rsid w:val="001954A1"/>
    <w:rsid w:val="00197B21"/>
    <w:rsid w:val="00197C8A"/>
    <w:rsid w:val="00197E87"/>
    <w:rsid w:val="001A054F"/>
    <w:rsid w:val="001A22AC"/>
    <w:rsid w:val="001A281F"/>
    <w:rsid w:val="001A2DE6"/>
    <w:rsid w:val="001A42DA"/>
    <w:rsid w:val="001A571D"/>
    <w:rsid w:val="001A6CC4"/>
    <w:rsid w:val="001A6E17"/>
    <w:rsid w:val="001B0183"/>
    <w:rsid w:val="001B0651"/>
    <w:rsid w:val="001B0B4F"/>
    <w:rsid w:val="001B0D5E"/>
    <w:rsid w:val="001B35FF"/>
    <w:rsid w:val="001B39F4"/>
    <w:rsid w:val="001B401F"/>
    <w:rsid w:val="001B75A6"/>
    <w:rsid w:val="001C123F"/>
    <w:rsid w:val="001C13C9"/>
    <w:rsid w:val="001C2882"/>
    <w:rsid w:val="001C3F67"/>
    <w:rsid w:val="001C581F"/>
    <w:rsid w:val="001C60E7"/>
    <w:rsid w:val="001C66AC"/>
    <w:rsid w:val="001C74FA"/>
    <w:rsid w:val="001D1243"/>
    <w:rsid w:val="001D18BD"/>
    <w:rsid w:val="001D21F7"/>
    <w:rsid w:val="001D340D"/>
    <w:rsid w:val="001D4A09"/>
    <w:rsid w:val="001D5D9A"/>
    <w:rsid w:val="001D6908"/>
    <w:rsid w:val="001D6AE3"/>
    <w:rsid w:val="001D7CFF"/>
    <w:rsid w:val="001E03B5"/>
    <w:rsid w:val="001E04C6"/>
    <w:rsid w:val="001E0DE9"/>
    <w:rsid w:val="001E16FB"/>
    <w:rsid w:val="001E2925"/>
    <w:rsid w:val="001E3EE7"/>
    <w:rsid w:val="001E4616"/>
    <w:rsid w:val="001E4891"/>
    <w:rsid w:val="001E4CA6"/>
    <w:rsid w:val="001F162E"/>
    <w:rsid w:val="001F1CDB"/>
    <w:rsid w:val="001F2354"/>
    <w:rsid w:val="001F250C"/>
    <w:rsid w:val="001F30E0"/>
    <w:rsid w:val="001F3F30"/>
    <w:rsid w:val="001F566A"/>
    <w:rsid w:val="001F6119"/>
    <w:rsid w:val="00201ED8"/>
    <w:rsid w:val="00202084"/>
    <w:rsid w:val="00202E26"/>
    <w:rsid w:val="002033EA"/>
    <w:rsid w:val="00204A7D"/>
    <w:rsid w:val="0020533B"/>
    <w:rsid w:val="00205789"/>
    <w:rsid w:val="002062A8"/>
    <w:rsid w:val="002066D3"/>
    <w:rsid w:val="00211C56"/>
    <w:rsid w:val="00215F22"/>
    <w:rsid w:val="00216BB0"/>
    <w:rsid w:val="00216D80"/>
    <w:rsid w:val="00217F0B"/>
    <w:rsid w:val="002207F2"/>
    <w:rsid w:val="00220DDA"/>
    <w:rsid w:val="00221C2C"/>
    <w:rsid w:val="00221DB2"/>
    <w:rsid w:val="002222FF"/>
    <w:rsid w:val="00223092"/>
    <w:rsid w:val="00223B3D"/>
    <w:rsid w:val="00224BFA"/>
    <w:rsid w:val="00225870"/>
    <w:rsid w:val="00232284"/>
    <w:rsid w:val="0023328A"/>
    <w:rsid w:val="00233CC9"/>
    <w:rsid w:val="00234661"/>
    <w:rsid w:val="00234945"/>
    <w:rsid w:val="00236CA4"/>
    <w:rsid w:val="00236ED5"/>
    <w:rsid w:val="0023702C"/>
    <w:rsid w:val="00237798"/>
    <w:rsid w:val="00240039"/>
    <w:rsid w:val="00241642"/>
    <w:rsid w:val="00243B12"/>
    <w:rsid w:val="002450B4"/>
    <w:rsid w:val="002471D2"/>
    <w:rsid w:val="002479F1"/>
    <w:rsid w:val="002509A7"/>
    <w:rsid w:val="00252535"/>
    <w:rsid w:val="0025322C"/>
    <w:rsid w:val="00253F94"/>
    <w:rsid w:val="00255395"/>
    <w:rsid w:val="002577A4"/>
    <w:rsid w:val="00261818"/>
    <w:rsid w:val="00266444"/>
    <w:rsid w:val="0026711B"/>
    <w:rsid w:val="00267692"/>
    <w:rsid w:val="00270BBA"/>
    <w:rsid w:val="002717F9"/>
    <w:rsid w:val="00272882"/>
    <w:rsid w:val="002750EC"/>
    <w:rsid w:val="00275C32"/>
    <w:rsid w:val="0027648E"/>
    <w:rsid w:val="0027793A"/>
    <w:rsid w:val="00277A51"/>
    <w:rsid w:val="002807A3"/>
    <w:rsid w:val="00280944"/>
    <w:rsid w:val="00280D1E"/>
    <w:rsid w:val="002825B2"/>
    <w:rsid w:val="00282717"/>
    <w:rsid w:val="00282F6A"/>
    <w:rsid w:val="00283257"/>
    <w:rsid w:val="0028341E"/>
    <w:rsid w:val="0028443F"/>
    <w:rsid w:val="0028533C"/>
    <w:rsid w:val="00285745"/>
    <w:rsid w:val="00285C7E"/>
    <w:rsid w:val="002865D9"/>
    <w:rsid w:val="002879F1"/>
    <w:rsid w:val="00290EC9"/>
    <w:rsid w:val="002916CA"/>
    <w:rsid w:val="00291981"/>
    <w:rsid w:val="002920D1"/>
    <w:rsid w:val="00293919"/>
    <w:rsid w:val="002965C0"/>
    <w:rsid w:val="0029702E"/>
    <w:rsid w:val="00297D33"/>
    <w:rsid w:val="002A046B"/>
    <w:rsid w:val="002A1461"/>
    <w:rsid w:val="002A1D95"/>
    <w:rsid w:val="002A2C82"/>
    <w:rsid w:val="002A2FA5"/>
    <w:rsid w:val="002A3BC8"/>
    <w:rsid w:val="002A3FCB"/>
    <w:rsid w:val="002A4143"/>
    <w:rsid w:val="002A4825"/>
    <w:rsid w:val="002A4DAF"/>
    <w:rsid w:val="002A56D7"/>
    <w:rsid w:val="002B0B5D"/>
    <w:rsid w:val="002B3014"/>
    <w:rsid w:val="002B37B5"/>
    <w:rsid w:val="002B38B7"/>
    <w:rsid w:val="002B5C66"/>
    <w:rsid w:val="002B62AE"/>
    <w:rsid w:val="002B78AC"/>
    <w:rsid w:val="002C06D2"/>
    <w:rsid w:val="002C0D01"/>
    <w:rsid w:val="002C165A"/>
    <w:rsid w:val="002C17E3"/>
    <w:rsid w:val="002C31C5"/>
    <w:rsid w:val="002C4564"/>
    <w:rsid w:val="002C543E"/>
    <w:rsid w:val="002C7864"/>
    <w:rsid w:val="002D01F5"/>
    <w:rsid w:val="002D1249"/>
    <w:rsid w:val="002D1882"/>
    <w:rsid w:val="002D18D4"/>
    <w:rsid w:val="002D1C65"/>
    <w:rsid w:val="002D5A59"/>
    <w:rsid w:val="002D5F92"/>
    <w:rsid w:val="002D6D95"/>
    <w:rsid w:val="002D7F8D"/>
    <w:rsid w:val="002E061C"/>
    <w:rsid w:val="002E55C3"/>
    <w:rsid w:val="002E6E82"/>
    <w:rsid w:val="002F28F5"/>
    <w:rsid w:val="002F3513"/>
    <w:rsid w:val="002F37A5"/>
    <w:rsid w:val="002F394C"/>
    <w:rsid w:val="002F4371"/>
    <w:rsid w:val="002F4B22"/>
    <w:rsid w:val="002F7710"/>
    <w:rsid w:val="002F7D2D"/>
    <w:rsid w:val="003005D4"/>
    <w:rsid w:val="00300E3C"/>
    <w:rsid w:val="003012AE"/>
    <w:rsid w:val="00301EAA"/>
    <w:rsid w:val="0030209B"/>
    <w:rsid w:val="003023EF"/>
    <w:rsid w:val="00302AAB"/>
    <w:rsid w:val="003032F7"/>
    <w:rsid w:val="00303CA0"/>
    <w:rsid w:val="00304CB6"/>
    <w:rsid w:val="003076C4"/>
    <w:rsid w:val="0030F1B8"/>
    <w:rsid w:val="003112B7"/>
    <w:rsid w:val="00311540"/>
    <w:rsid w:val="0031437C"/>
    <w:rsid w:val="00314734"/>
    <w:rsid w:val="0031532A"/>
    <w:rsid w:val="00315537"/>
    <w:rsid w:val="00315712"/>
    <w:rsid w:val="00316CDA"/>
    <w:rsid w:val="00317CC9"/>
    <w:rsid w:val="00321CA1"/>
    <w:rsid w:val="00322CD0"/>
    <w:rsid w:val="00323200"/>
    <w:rsid w:val="0032326A"/>
    <w:rsid w:val="00323A8B"/>
    <w:rsid w:val="003243B3"/>
    <w:rsid w:val="00324882"/>
    <w:rsid w:val="003259BF"/>
    <w:rsid w:val="003309E7"/>
    <w:rsid w:val="00330DD6"/>
    <w:rsid w:val="0033143B"/>
    <w:rsid w:val="003316C3"/>
    <w:rsid w:val="00331DC3"/>
    <w:rsid w:val="003324B1"/>
    <w:rsid w:val="0033439A"/>
    <w:rsid w:val="0033748C"/>
    <w:rsid w:val="00337570"/>
    <w:rsid w:val="0034028A"/>
    <w:rsid w:val="003424A8"/>
    <w:rsid w:val="00342CCB"/>
    <w:rsid w:val="00342ED4"/>
    <w:rsid w:val="0034485D"/>
    <w:rsid w:val="00344925"/>
    <w:rsid w:val="003465D5"/>
    <w:rsid w:val="00347276"/>
    <w:rsid w:val="00347E29"/>
    <w:rsid w:val="00353BEF"/>
    <w:rsid w:val="00354839"/>
    <w:rsid w:val="00354F4B"/>
    <w:rsid w:val="003550CE"/>
    <w:rsid w:val="0035518B"/>
    <w:rsid w:val="00355509"/>
    <w:rsid w:val="0035598E"/>
    <w:rsid w:val="00355B79"/>
    <w:rsid w:val="0035619D"/>
    <w:rsid w:val="0035799C"/>
    <w:rsid w:val="003601BC"/>
    <w:rsid w:val="003618E1"/>
    <w:rsid w:val="00363225"/>
    <w:rsid w:val="00363A27"/>
    <w:rsid w:val="00363A62"/>
    <w:rsid w:val="00364CA9"/>
    <w:rsid w:val="00365287"/>
    <w:rsid w:val="00365FAD"/>
    <w:rsid w:val="00365FE9"/>
    <w:rsid w:val="00367113"/>
    <w:rsid w:val="0037450B"/>
    <w:rsid w:val="003764AA"/>
    <w:rsid w:val="00376977"/>
    <w:rsid w:val="00377375"/>
    <w:rsid w:val="00377B6E"/>
    <w:rsid w:val="003812D9"/>
    <w:rsid w:val="00385778"/>
    <w:rsid w:val="00385FCD"/>
    <w:rsid w:val="00387B59"/>
    <w:rsid w:val="00390774"/>
    <w:rsid w:val="00392B35"/>
    <w:rsid w:val="00392DBD"/>
    <w:rsid w:val="0039423F"/>
    <w:rsid w:val="003944D3"/>
    <w:rsid w:val="00395484"/>
    <w:rsid w:val="00397A92"/>
    <w:rsid w:val="003A17C1"/>
    <w:rsid w:val="003A353C"/>
    <w:rsid w:val="003A59AF"/>
    <w:rsid w:val="003A5BEC"/>
    <w:rsid w:val="003A7F12"/>
    <w:rsid w:val="003B1EF5"/>
    <w:rsid w:val="003B3545"/>
    <w:rsid w:val="003B4D62"/>
    <w:rsid w:val="003B6337"/>
    <w:rsid w:val="003B6939"/>
    <w:rsid w:val="003B735E"/>
    <w:rsid w:val="003C09AF"/>
    <w:rsid w:val="003C0BA1"/>
    <w:rsid w:val="003C130F"/>
    <w:rsid w:val="003C139E"/>
    <w:rsid w:val="003C18CC"/>
    <w:rsid w:val="003C25B5"/>
    <w:rsid w:val="003C2871"/>
    <w:rsid w:val="003C2E39"/>
    <w:rsid w:val="003C34B5"/>
    <w:rsid w:val="003C3F8C"/>
    <w:rsid w:val="003D210B"/>
    <w:rsid w:val="003D290A"/>
    <w:rsid w:val="003D3FD0"/>
    <w:rsid w:val="003D4439"/>
    <w:rsid w:val="003D461E"/>
    <w:rsid w:val="003D6298"/>
    <w:rsid w:val="003D6623"/>
    <w:rsid w:val="003D7565"/>
    <w:rsid w:val="003D766E"/>
    <w:rsid w:val="003D789E"/>
    <w:rsid w:val="003E0D11"/>
    <w:rsid w:val="003E1028"/>
    <w:rsid w:val="003E1FEB"/>
    <w:rsid w:val="003E1FF1"/>
    <w:rsid w:val="003E2D0F"/>
    <w:rsid w:val="003E2E2C"/>
    <w:rsid w:val="003E3E82"/>
    <w:rsid w:val="003E4236"/>
    <w:rsid w:val="003E4629"/>
    <w:rsid w:val="003E7830"/>
    <w:rsid w:val="003F02EA"/>
    <w:rsid w:val="003F0CA7"/>
    <w:rsid w:val="003F0E40"/>
    <w:rsid w:val="003F1CFA"/>
    <w:rsid w:val="003F5AC0"/>
    <w:rsid w:val="003F5B8F"/>
    <w:rsid w:val="003F5FC2"/>
    <w:rsid w:val="0040036C"/>
    <w:rsid w:val="00401595"/>
    <w:rsid w:val="0040468D"/>
    <w:rsid w:val="00406CF0"/>
    <w:rsid w:val="00406D4D"/>
    <w:rsid w:val="00406E69"/>
    <w:rsid w:val="00414604"/>
    <w:rsid w:val="00414B2B"/>
    <w:rsid w:val="00414B3F"/>
    <w:rsid w:val="00415FA3"/>
    <w:rsid w:val="004168A1"/>
    <w:rsid w:val="0041691A"/>
    <w:rsid w:val="00416F39"/>
    <w:rsid w:val="00416FF5"/>
    <w:rsid w:val="0041766C"/>
    <w:rsid w:val="0041793C"/>
    <w:rsid w:val="004202BC"/>
    <w:rsid w:val="00420D80"/>
    <w:rsid w:val="00422A52"/>
    <w:rsid w:val="00422BDC"/>
    <w:rsid w:val="00423ED5"/>
    <w:rsid w:val="00423ED8"/>
    <w:rsid w:val="004266A6"/>
    <w:rsid w:val="00427F4F"/>
    <w:rsid w:val="0043031C"/>
    <w:rsid w:val="00430A58"/>
    <w:rsid w:val="00430CE0"/>
    <w:rsid w:val="00430F9F"/>
    <w:rsid w:val="00430FA5"/>
    <w:rsid w:val="004317C9"/>
    <w:rsid w:val="004324C8"/>
    <w:rsid w:val="004348A9"/>
    <w:rsid w:val="00434B6F"/>
    <w:rsid w:val="00435B1A"/>
    <w:rsid w:val="00436263"/>
    <w:rsid w:val="004372E6"/>
    <w:rsid w:val="00437724"/>
    <w:rsid w:val="00437959"/>
    <w:rsid w:val="00437E6A"/>
    <w:rsid w:val="00441324"/>
    <w:rsid w:val="00441449"/>
    <w:rsid w:val="0044182C"/>
    <w:rsid w:val="00442C14"/>
    <w:rsid w:val="00444667"/>
    <w:rsid w:val="00444D83"/>
    <w:rsid w:val="00445FD5"/>
    <w:rsid w:val="00446026"/>
    <w:rsid w:val="00446A98"/>
    <w:rsid w:val="00446AE1"/>
    <w:rsid w:val="00447605"/>
    <w:rsid w:val="004479F6"/>
    <w:rsid w:val="00447E02"/>
    <w:rsid w:val="00447EE9"/>
    <w:rsid w:val="00450EDD"/>
    <w:rsid w:val="004513A7"/>
    <w:rsid w:val="00452DFA"/>
    <w:rsid w:val="00454D29"/>
    <w:rsid w:val="004557F5"/>
    <w:rsid w:val="00457C04"/>
    <w:rsid w:val="004606EB"/>
    <w:rsid w:val="004611A1"/>
    <w:rsid w:val="00461785"/>
    <w:rsid w:val="004619C4"/>
    <w:rsid w:val="00462AA6"/>
    <w:rsid w:val="00462BCF"/>
    <w:rsid w:val="00463548"/>
    <w:rsid w:val="00463864"/>
    <w:rsid w:val="004648C6"/>
    <w:rsid w:val="00465ECC"/>
    <w:rsid w:val="00465FDB"/>
    <w:rsid w:val="00466835"/>
    <w:rsid w:val="00466C06"/>
    <w:rsid w:val="00467409"/>
    <w:rsid w:val="004718EE"/>
    <w:rsid w:val="004723CC"/>
    <w:rsid w:val="004740B1"/>
    <w:rsid w:val="00474E2B"/>
    <w:rsid w:val="00476221"/>
    <w:rsid w:val="00477FED"/>
    <w:rsid w:val="0048119D"/>
    <w:rsid w:val="004844B9"/>
    <w:rsid w:val="00484642"/>
    <w:rsid w:val="00485175"/>
    <w:rsid w:val="0048596C"/>
    <w:rsid w:val="00485A0D"/>
    <w:rsid w:val="004865CA"/>
    <w:rsid w:val="004869CE"/>
    <w:rsid w:val="0048EFAC"/>
    <w:rsid w:val="004900AA"/>
    <w:rsid w:val="00490B15"/>
    <w:rsid w:val="00491844"/>
    <w:rsid w:val="00491EDC"/>
    <w:rsid w:val="00492757"/>
    <w:rsid w:val="00493586"/>
    <w:rsid w:val="004973C5"/>
    <w:rsid w:val="0049784C"/>
    <w:rsid w:val="004A11B7"/>
    <w:rsid w:val="004A16AB"/>
    <w:rsid w:val="004A1745"/>
    <w:rsid w:val="004A1D7B"/>
    <w:rsid w:val="004A3416"/>
    <w:rsid w:val="004A50B7"/>
    <w:rsid w:val="004A6411"/>
    <w:rsid w:val="004A67FF"/>
    <w:rsid w:val="004A6F23"/>
    <w:rsid w:val="004A79ED"/>
    <w:rsid w:val="004B192B"/>
    <w:rsid w:val="004B2A6A"/>
    <w:rsid w:val="004B3A74"/>
    <w:rsid w:val="004B60EC"/>
    <w:rsid w:val="004B7DE4"/>
    <w:rsid w:val="004C0A67"/>
    <w:rsid w:val="004C1BFB"/>
    <w:rsid w:val="004C2198"/>
    <w:rsid w:val="004C2B78"/>
    <w:rsid w:val="004C315F"/>
    <w:rsid w:val="004C3DBC"/>
    <w:rsid w:val="004C43F1"/>
    <w:rsid w:val="004C44CA"/>
    <w:rsid w:val="004C4618"/>
    <w:rsid w:val="004C57ED"/>
    <w:rsid w:val="004C64D0"/>
    <w:rsid w:val="004C7035"/>
    <w:rsid w:val="004D2CC9"/>
    <w:rsid w:val="004D3181"/>
    <w:rsid w:val="004D3897"/>
    <w:rsid w:val="004D58EA"/>
    <w:rsid w:val="004D6426"/>
    <w:rsid w:val="004D677E"/>
    <w:rsid w:val="004D708F"/>
    <w:rsid w:val="004E0F8E"/>
    <w:rsid w:val="004E11F7"/>
    <w:rsid w:val="004E3847"/>
    <w:rsid w:val="004E3B95"/>
    <w:rsid w:val="004E43CD"/>
    <w:rsid w:val="004E551F"/>
    <w:rsid w:val="004E5D1A"/>
    <w:rsid w:val="004E60F1"/>
    <w:rsid w:val="004E6CA1"/>
    <w:rsid w:val="004E7518"/>
    <w:rsid w:val="004F0E19"/>
    <w:rsid w:val="004F34F4"/>
    <w:rsid w:val="004F3710"/>
    <w:rsid w:val="004F43FA"/>
    <w:rsid w:val="004F6B6D"/>
    <w:rsid w:val="005002EB"/>
    <w:rsid w:val="00503EB8"/>
    <w:rsid w:val="0050737F"/>
    <w:rsid w:val="00507EB6"/>
    <w:rsid w:val="00510320"/>
    <w:rsid w:val="00510A3B"/>
    <w:rsid w:val="0051435E"/>
    <w:rsid w:val="00514B89"/>
    <w:rsid w:val="00514E75"/>
    <w:rsid w:val="005151D9"/>
    <w:rsid w:val="00517488"/>
    <w:rsid w:val="00521953"/>
    <w:rsid w:val="0052353F"/>
    <w:rsid w:val="005248F9"/>
    <w:rsid w:val="00527FD7"/>
    <w:rsid w:val="005309AD"/>
    <w:rsid w:val="00531238"/>
    <w:rsid w:val="00534734"/>
    <w:rsid w:val="005353EF"/>
    <w:rsid w:val="00535F77"/>
    <w:rsid w:val="00537E57"/>
    <w:rsid w:val="0054085A"/>
    <w:rsid w:val="00540EFF"/>
    <w:rsid w:val="0054151C"/>
    <w:rsid w:val="00543158"/>
    <w:rsid w:val="00544EE7"/>
    <w:rsid w:val="005462BC"/>
    <w:rsid w:val="005466CA"/>
    <w:rsid w:val="005469D4"/>
    <w:rsid w:val="00546E3E"/>
    <w:rsid w:val="00546EB0"/>
    <w:rsid w:val="00550BE5"/>
    <w:rsid w:val="00551C71"/>
    <w:rsid w:val="00552E4C"/>
    <w:rsid w:val="00553828"/>
    <w:rsid w:val="0055423F"/>
    <w:rsid w:val="00554860"/>
    <w:rsid w:val="0055602D"/>
    <w:rsid w:val="005567A7"/>
    <w:rsid w:val="005568B5"/>
    <w:rsid w:val="00556D2D"/>
    <w:rsid w:val="0056018E"/>
    <w:rsid w:val="005649BE"/>
    <w:rsid w:val="00564CA7"/>
    <w:rsid w:val="00566AB9"/>
    <w:rsid w:val="00567C00"/>
    <w:rsid w:val="005705FA"/>
    <w:rsid w:val="00570944"/>
    <w:rsid w:val="00570B43"/>
    <w:rsid w:val="0057119E"/>
    <w:rsid w:val="005711DA"/>
    <w:rsid w:val="00572C96"/>
    <w:rsid w:val="00574597"/>
    <w:rsid w:val="00575689"/>
    <w:rsid w:val="0057B55D"/>
    <w:rsid w:val="00580246"/>
    <w:rsid w:val="00581EB7"/>
    <w:rsid w:val="005845D8"/>
    <w:rsid w:val="005857ED"/>
    <w:rsid w:val="0058667E"/>
    <w:rsid w:val="00586EF1"/>
    <w:rsid w:val="00587C52"/>
    <w:rsid w:val="005909DD"/>
    <w:rsid w:val="00592368"/>
    <w:rsid w:val="00592B38"/>
    <w:rsid w:val="00593057"/>
    <w:rsid w:val="005937AC"/>
    <w:rsid w:val="00594C4C"/>
    <w:rsid w:val="005960D2"/>
    <w:rsid w:val="00597A58"/>
    <w:rsid w:val="00597D92"/>
    <w:rsid w:val="005A1767"/>
    <w:rsid w:val="005A2FB2"/>
    <w:rsid w:val="005A34E6"/>
    <w:rsid w:val="005A42A4"/>
    <w:rsid w:val="005A45BC"/>
    <w:rsid w:val="005A7BBB"/>
    <w:rsid w:val="005B008D"/>
    <w:rsid w:val="005B22DD"/>
    <w:rsid w:val="005B2C34"/>
    <w:rsid w:val="005B2C6B"/>
    <w:rsid w:val="005B2D40"/>
    <w:rsid w:val="005B4815"/>
    <w:rsid w:val="005B4B16"/>
    <w:rsid w:val="005B5E7C"/>
    <w:rsid w:val="005B7B2E"/>
    <w:rsid w:val="005B7F87"/>
    <w:rsid w:val="005C02BB"/>
    <w:rsid w:val="005C1B0D"/>
    <w:rsid w:val="005C2361"/>
    <w:rsid w:val="005C472F"/>
    <w:rsid w:val="005C4ED4"/>
    <w:rsid w:val="005C5BE2"/>
    <w:rsid w:val="005C5F89"/>
    <w:rsid w:val="005C6E94"/>
    <w:rsid w:val="005C7858"/>
    <w:rsid w:val="005C7A71"/>
    <w:rsid w:val="005D0353"/>
    <w:rsid w:val="005D4DCA"/>
    <w:rsid w:val="005D6F13"/>
    <w:rsid w:val="005E09A6"/>
    <w:rsid w:val="005E102F"/>
    <w:rsid w:val="005E1AEB"/>
    <w:rsid w:val="005E225C"/>
    <w:rsid w:val="005E26F7"/>
    <w:rsid w:val="005E3982"/>
    <w:rsid w:val="005E4D86"/>
    <w:rsid w:val="005E5827"/>
    <w:rsid w:val="005E6138"/>
    <w:rsid w:val="005E68ED"/>
    <w:rsid w:val="005E6E0E"/>
    <w:rsid w:val="005E6E5F"/>
    <w:rsid w:val="005F105F"/>
    <w:rsid w:val="005F1066"/>
    <w:rsid w:val="005F149E"/>
    <w:rsid w:val="005F252D"/>
    <w:rsid w:val="005F34DC"/>
    <w:rsid w:val="005F37F0"/>
    <w:rsid w:val="005F3C19"/>
    <w:rsid w:val="005F4511"/>
    <w:rsid w:val="005F4856"/>
    <w:rsid w:val="005F51E0"/>
    <w:rsid w:val="005F57CE"/>
    <w:rsid w:val="005F6D6A"/>
    <w:rsid w:val="005F7C95"/>
    <w:rsid w:val="00600124"/>
    <w:rsid w:val="00601469"/>
    <w:rsid w:val="006014E9"/>
    <w:rsid w:val="00601902"/>
    <w:rsid w:val="00601A9D"/>
    <w:rsid w:val="0060253E"/>
    <w:rsid w:val="00604469"/>
    <w:rsid w:val="00604BA5"/>
    <w:rsid w:val="0060506A"/>
    <w:rsid w:val="00605C1E"/>
    <w:rsid w:val="0060672E"/>
    <w:rsid w:val="00606B30"/>
    <w:rsid w:val="00606C0C"/>
    <w:rsid w:val="00607D9A"/>
    <w:rsid w:val="0061107C"/>
    <w:rsid w:val="00611FA4"/>
    <w:rsid w:val="0061303E"/>
    <w:rsid w:val="006134BE"/>
    <w:rsid w:val="0061387F"/>
    <w:rsid w:val="006139D2"/>
    <w:rsid w:val="00616399"/>
    <w:rsid w:val="00621299"/>
    <w:rsid w:val="0062374D"/>
    <w:rsid w:val="00623EAC"/>
    <w:rsid w:val="006251CE"/>
    <w:rsid w:val="0062527A"/>
    <w:rsid w:val="006266F7"/>
    <w:rsid w:val="006308E1"/>
    <w:rsid w:val="006310C8"/>
    <w:rsid w:val="006310CE"/>
    <w:rsid w:val="00631866"/>
    <w:rsid w:val="00631A86"/>
    <w:rsid w:val="0063288F"/>
    <w:rsid w:val="00632DEA"/>
    <w:rsid w:val="00641314"/>
    <w:rsid w:val="00643781"/>
    <w:rsid w:val="00643B7F"/>
    <w:rsid w:val="006448E9"/>
    <w:rsid w:val="006449E4"/>
    <w:rsid w:val="00645402"/>
    <w:rsid w:val="006455DB"/>
    <w:rsid w:val="0064790D"/>
    <w:rsid w:val="006505DF"/>
    <w:rsid w:val="00650EAD"/>
    <w:rsid w:val="006533BA"/>
    <w:rsid w:val="00653752"/>
    <w:rsid w:val="00654B72"/>
    <w:rsid w:val="00655753"/>
    <w:rsid w:val="006572CE"/>
    <w:rsid w:val="00657574"/>
    <w:rsid w:val="00660A7A"/>
    <w:rsid w:val="00661324"/>
    <w:rsid w:val="00662B29"/>
    <w:rsid w:val="00667297"/>
    <w:rsid w:val="006672CB"/>
    <w:rsid w:val="006706EE"/>
    <w:rsid w:val="00670A48"/>
    <w:rsid w:val="00671344"/>
    <w:rsid w:val="0067172B"/>
    <w:rsid w:val="00672B91"/>
    <w:rsid w:val="00673F90"/>
    <w:rsid w:val="00674EEA"/>
    <w:rsid w:val="0067533F"/>
    <w:rsid w:val="00675C91"/>
    <w:rsid w:val="00675CFE"/>
    <w:rsid w:val="00675FA2"/>
    <w:rsid w:val="006760DB"/>
    <w:rsid w:val="0067684F"/>
    <w:rsid w:val="00683330"/>
    <w:rsid w:val="00684C8A"/>
    <w:rsid w:val="00685A38"/>
    <w:rsid w:val="00686681"/>
    <w:rsid w:val="00686FAF"/>
    <w:rsid w:val="00687484"/>
    <w:rsid w:val="00687EF8"/>
    <w:rsid w:val="006903BB"/>
    <w:rsid w:val="0069223D"/>
    <w:rsid w:val="0069252D"/>
    <w:rsid w:val="00692D77"/>
    <w:rsid w:val="0069361C"/>
    <w:rsid w:val="00693AFD"/>
    <w:rsid w:val="00693B21"/>
    <w:rsid w:val="00695984"/>
    <w:rsid w:val="00695A0A"/>
    <w:rsid w:val="00695F32"/>
    <w:rsid w:val="006962EC"/>
    <w:rsid w:val="00697486"/>
    <w:rsid w:val="00697EAA"/>
    <w:rsid w:val="006A015F"/>
    <w:rsid w:val="006A08E4"/>
    <w:rsid w:val="006A0A90"/>
    <w:rsid w:val="006A239C"/>
    <w:rsid w:val="006A2A65"/>
    <w:rsid w:val="006A310D"/>
    <w:rsid w:val="006A4B00"/>
    <w:rsid w:val="006A4DA7"/>
    <w:rsid w:val="006A5CBE"/>
    <w:rsid w:val="006A7552"/>
    <w:rsid w:val="006B0DEE"/>
    <w:rsid w:val="006B289F"/>
    <w:rsid w:val="006B3F8E"/>
    <w:rsid w:val="006B5B7E"/>
    <w:rsid w:val="006B6215"/>
    <w:rsid w:val="006B63DB"/>
    <w:rsid w:val="006C0867"/>
    <w:rsid w:val="006C0FEF"/>
    <w:rsid w:val="006C1030"/>
    <w:rsid w:val="006C1F57"/>
    <w:rsid w:val="006C2101"/>
    <w:rsid w:val="006C27FC"/>
    <w:rsid w:val="006C3A88"/>
    <w:rsid w:val="006C4F72"/>
    <w:rsid w:val="006C6431"/>
    <w:rsid w:val="006C7363"/>
    <w:rsid w:val="006C76A1"/>
    <w:rsid w:val="006D3532"/>
    <w:rsid w:val="006D428B"/>
    <w:rsid w:val="006D4E54"/>
    <w:rsid w:val="006D6E30"/>
    <w:rsid w:val="006D77EE"/>
    <w:rsid w:val="006D7C67"/>
    <w:rsid w:val="006E0BF4"/>
    <w:rsid w:val="006E330C"/>
    <w:rsid w:val="006E44F9"/>
    <w:rsid w:val="006E46B8"/>
    <w:rsid w:val="006E4DBC"/>
    <w:rsid w:val="006E5241"/>
    <w:rsid w:val="006E6BAE"/>
    <w:rsid w:val="006F0184"/>
    <w:rsid w:val="006F0952"/>
    <w:rsid w:val="006F45BD"/>
    <w:rsid w:val="006F4AA3"/>
    <w:rsid w:val="006F4B7E"/>
    <w:rsid w:val="006F4CBF"/>
    <w:rsid w:val="006F55D3"/>
    <w:rsid w:val="006F5B36"/>
    <w:rsid w:val="006F5BB8"/>
    <w:rsid w:val="006F5D00"/>
    <w:rsid w:val="006F5E05"/>
    <w:rsid w:val="006F670E"/>
    <w:rsid w:val="006F79ED"/>
    <w:rsid w:val="007001C3"/>
    <w:rsid w:val="00702DD1"/>
    <w:rsid w:val="0070434A"/>
    <w:rsid w:val="00704411"/>
    <w:rsid w:val="00705A99"/>
    <w:rsid w:val="0070609F"/>
    <w:rsid w:val="00707DEC"/>
    <w:rsid w:val="0071066F"/>
    <w:rsid w:val="0071069F"/>
    <w:rsid w:val="00710F9D"/>
    <w:rsid w:val="0071196C"/>
    <w:rsid w:val="007124BB"/>
    <w:rsid w:val="007128F4"/>
    <w:rsid w:val="00713086"/>
    <w:rsid w:val="007133DA"/>
    <w:rsid w:val="00714750"/>
    <w:rsid w:val="0071516E"/>
    <w:rsid w:val="00716C00"/>
    <w:rsid w:val="0071703A"/>
    <w:rsid w:val="007170F9"/>
    <w:rsid w:val="007220BD"/>
    <w:rsid w:val="007238A6"/>
    <w:rsid w:val="00724BB2"/>
    <w:rsid w:val="00725766"/>
    <w:rsid w:val="00725DD7"/>
    <w:rsid w:val="00727A23"/>
    <w:rsid w:val="0073203A"/>
    <w:rsid w:val="00732EE1"/>
    <w:rsid w:val="007350E7"/>
    <w:rsid w:val="0073585A"/>
    <w:rsid w:val="007363AE"/>
    <w:rsid w:val="00736E54"/>
    <w:rsid w:val="00737CF0"/>
    <w:rsid w:val="007404ED"/>
    <w:rsid w:val="00740F8B"/>
    <w:rsid w:val="00742203"/>
    <w:rsid w:val="00743E14"/>
    <w:rsid w:val="00744146"/>
    <w:rsid w:val="007449AB"/>
    <w:rsid w:val="00745AA7"/>
    <w:rsid w:val="0074665E"/>
    <w:rsid w:val="0074752D"/>
    <w:rsid w:val="00747835"/>
    <w:rsid w:val="00753844"/>
    <w:rsid w:val="00756FCE"/>
    <w:rsid w:val="00757F50"/>
    <w:rsid w:val="007600F6"/>
    <w:rsid w:val="00761822"/>
    <w:rsid w:val="00762330"/>
    <w:rsid w:val="00762ADC"/>
    <w:rsid w:val="0076473D"/>
    <w:rsid w:val="00764C5D"/>
    <w:rsid w:val="007650DB"/>
    <w:rsid w:val="007651E9"/>
    <w:rsid w:val="00766A7A"/>
    <w:rsid w:val="00766F60"/>
    <w:rsid w:val="00767A48"/>
    <w:rsid w:val="00767F9D"/>
    <w:rsid w:val="00772BF1"/>
    <w:rsid w:val="00773DC2"/>
    <w:rsid w:val="00774301"/>
    <w:rsid w:val="007757B2"/>
    <w:rsid w:val="00776204"/>
    <w:rsid w:val="00780549"/>
    <w:rsid w:val="00780891"/>
    <w:rsid w:val="0078175F"/>
    <w:rsid w:val="007835D6"/>
    <w:rsid w:val="007846E3"/>
    <w:rsid w:val="007860AD"/>
    <w:rsid w:val="00790015"/>
    <w:rsid w:val="00790B16"/>
    <w:rsid w:val="007912D4"/>
    <w:rsid w:val="00792E8F"/>
    <w:rsid w:val="007937AD"/>
    <w:rsid w:val="00793BEA"/>
    <w:rsid w:val="00795CD8"/>
    <w:rsid w:val="007A1061"/>
    <w:rsid w:val="007A68A6"/>
    <w:rsid w:val="007B05A0"/>
    <w:rsid w:val="007B2958"/>
    <w:rsid w:val="007B5472"/>
    <w:rsid w:val="007B628E"/>
    <w:rsid w:val="007B6982"/>
    <w:rsid w:val="007B79A7"/>
    <w:rsid w:val="007B79BF"/>
    <w:rsid w:val="007B7BBF"/>
    <w:rsid w:val="007C05FC"/>
    <w:rsid w:val="007C3944"/>
    <w:rsid w:val="007C56F5"/>
    <w:rsid w:val="007C7104"/>
    <w:rsid w:val="007D00C1"/>
    <w:rsid w:val="007D18D4"/>
    <w:rsid w:val="007D4583"/>
    <w:rsid w:val="007D57EB"/>
    <w:rsid w:val="007D6816"/>
    <w:rsid w:val="007E0D8A"/>
    <w:rsid w:val="007E1178"/>
    <w:rsid w:val="007E1E08"/>
    <w:rsid w:val="007E2445"/>
    <w:rsid w:val="007E3F17"/>
    <w:rsid w:val="007E4BCD"/>
    <w:rsid w:val="007E55FF"/>
    <w:rsid w:val="007E665A"/>
    <w:rsid w:val="007E7980"/>
    <w:rsid w:val="007F0EA2"/>
    <w:rsid w:val="007F0FDC"/>
    <w:rsid w:val="007F1F6C"/>
    <w:rsid w:val="007F2631"/>
    <w:rsid w:val="007F2B5D"/>
    <w:rsid w:val="007F2F3B"/>
    <w:rsid w:val="007F3075"/>
    <w:rsid w:val="007F3389"/>
    <w:rsid w:val="007F3A6D"/>
    <w:rsid w:val="007F53D3"/>
    <w:rsid w:val="007F5669"/>
    <w:rsid w:val="007F6954"/>
    <w:rsid w:val="007F6C35"/>
    <w:rsid w:val="008008D6"/>
    <w:rsid w:val="00801918"/>
    <w:rsid w:val="00801EA8"/>
    <w:rsid w:val="00801EFC"/>
    <w:rsid w:val="00802800"/>
    <w:rsid w:val="0080287E"/>
    <w:rsid w:val="0080512F"/>
    <w:rsid w:val="00805DEB"/>
    <w:rsid w:val="00805E6B"/>
    <w:rsid w:val="00812BE7"/>
    <w:rsid w:val="00812F58"/>
    <w:rsid w:val="00812F6F"/>
    <w:rsid w:val="00815BCA"/>
    <w:rsid w:val="00816048"/>
    <w:rsid w:val="00816539"/>
    <w:rsid w:val="0082083B"/>
    <w:rsid w:val="008208DB"/>
    <w:rsid w:val="0082184C"/>
    <w:rsid w:val="00821B5D"/>
    <w:rsid w:val="00822322"/>
    <w:rsid w:val="00823256"/>
    <w:rsid w:val="00823567"/>
    <w:rsid w:val="00824A3F"/>
    <w:rsid w:val="008255D4"/>
    <w:rsid w:val="008279B3"/>
    <w:rsid w:val="008279C2"/>
    <w:rsid w:val="00830239"/>
    <w:rsid w:val="008302E1"/>
    <w:rsid w:val="008315B5"/>
    <w:rsid w:val="008320EA"/>
    <w:rsid w:val="00833697"/>
    <w:rsid w:val="008337DE"/>
    <w:rsid w:val="0083380D"/>
    <w:rsid w:val="00835742"/>
    <w:rsid w:val="0083580F"/>
    <w:rsid w:val="00836A4D"/>
    <w:rsid w:val="00837BE4"/>
    <w:rsid w:val="0084094C"/>
    <w:rsid w:val="008415EE"/>
    <w:rsid w:val="0084183E"/>
    <w:rsid w:val="0084233E"/>
    <w:rsid w:val="00842D54"/>
    <w:rsid w:val="008433DD"/>
    <w:rsid w:val="008439DD"/>
    <w:rsid w:val="00844430"/>
    <w:rsid w:val="00844D1A"/>
    <w:rsid w:val="00844EBE"/>
    <w:rsid w:val="00844ED5"/>
    <w:rsid w:val="00844F75"/>
    <w:rsid w:val="0084528A"/>
    <w:rsid w:val="00845AA4"/>
    <w:rsid w:val="0084641D"/>
    <w:rsid w:val="00847E2C"/>
    <w:rsid w:val="0085113F"/>
    <w:rsid w:val="00851DB8"/>
    <w:rsid w:val="0085264F"/>
    <w:rsid w:val="0086249F"/>
    <w:rsid w:val="008635B4"/>
    <w:rsid w:val="008637CA"/>
    <w:rsid w:val="00865D70"/>
    <w:rsid w:val="0086618B"/>
    <w:rsid w:val="00867186"/>
    <w:rsid w:val="0086735E"/>
    <w:rsid w:val="00867C98"/>
    <w:rsid w:val="00871613"/>
    <w:rsid w:val="0087170E"/>
    <w:rsid w:val="00871906"/>
    <w:rsid w:val="00876505"/>
    <w:rsid w:val="0087765A"/>
    <w:rsid w:val="0088037F"/>
    <w:rsid w:val="00880EF1"/>
    <w:rsid w:val="0088238A"/>
    <w:rsid w:val="00883A86"/>
    <w:rsid w:val="00883C20"/>
    <w:rsid w:val="00883D25"/>
    <w:rsid w:val="00885324"/>
    <w:rsid w:val="008857C0"/>
    <w:rsid w:val="00886889"/>
    <w:rsid w:val="00887360"/>
    <w:rsid w:val="00887386"/>
    <w:rsid w:val="00887F24"/>
    <w:rsid w:val="00890BD1"/>
    <w:rsid w:val="00891D99"/>
    <w:rsid w:val="0089268B"/>
    <w:rsid w:val="00892D76"/>
    <w:rsid w:val="00892E4D"/>
    <w:rsid w:val="00893266"/>
    <w:rsid w:val="00896AB4"/>
    <w:rsid w:val="008A2CF1"/>
    <w:rsid w:val="008A3BB0"/>
    <w:rsid w:val="008A3FCC"/>
    <w:rsid w:val="008A4FB3"/>
    <w:rsid w:val="008A647F"/>
    <w:rsid w:val="008A65C4"/>
    <w:rsid w:val="008A6AA0"/>
    <w:rsid w:val="008B2987"/>
    <w:rsid w:val="008B3CE2"/>
    <w:rsid w:val="008B3E5C"/>
    <w:rsid w:val="008B68E3"/>
    <w:rsid w:val="008B72D8"/>
    <w:rsid w:val="008B7FCE"/>
    <w:rsid w:val="008C1E72"/>
    <w:rsid w:val="008C3226"/>
    <w:rsid w:val="008C33C6"/>
    <w:rsid w:val="008C3603"/>
    <w:rsid w:val="008C370B"/>
    <w:rsid w:val="008C42CE"/>
    <w:rsid w:val="008C4FC8"/>
    <w:rsid w:val="008C6866"/>
    <w:rsid w:val="008C7C94"/>
    <w:rsid w:val="008C7EC0"/>
    <w:rsid w:val="008D3293"/>
    <w:rsid w:val="008D36B5"/>
    <w:rsid w:val="008D373F"/>
    <w:rsid w:val="008D3E7B"/>
    <w:rsid w:val="008D3F2E"/>
    <w:rsid w:val="008D623E"/>
    <w:rsid w:val="008D759F"/>
    <w:rsid w:val="008D7CDE"/>
    <w:rsid w:val="008E216A"/>
    <w:rsid w:val="008E4B4B"/>
    <w:rsid w:val="008E5D4B"/>
    <w:rsid w:val="008E5F97"/>
    <w:rsid w:val="008E646A"/>
    <w:rsid w:val="008E6B35"/>
    <w:rsid w:val="008E7526"/>
    <w:rsid w:val="008F033E"/>
    <w:rsid w:val="008F07CA"/>
    <w:rsid w:val="008F0841"/>
    <w:rsid w:val="008F49B9"/>
    <w:rsid w:val="008F5E32"/>
    <w:rsid w:val="008F6F70"/>
    <w:rsid w:val="008F6F7D"/>
    <w:rsid w:val="008F7B0A"/>
    <w:rsid w:val="008F7BB1"/>
    <w:rsid w:val="0090204E"/>
    <w:rsid w:val="00902BFC"/>
    <w:rsid w:val="0090304F"/>
    <w:rsid w:val="00903153"/>
    <w:rsid w:val="009040AB"/>
    <w:rsid w:val="00904A6B"/>
    <w:rsid w:val="009053D9"/>
    <w:rsid w:val="00905576"/>
    <w:rsid w:val="00905DD6"/>
    <w:rsid w:val="00910038"/>
    <w:rsid w:val="009100DC"/>
    <w:rsid w:val="00910E62"/>
    <w:rsid w:val="00910F42"/>
    <w:rsid w:val="009131BC"/>
    <w:rsid w:val="009136B6"/>
    <w:rsid w:val="0091378E"/>
    <w:rsid w:val="009148DA"/>
    <w:rsid w:val="00915908"/>
    <w:rsid w:val="00915D13"/>
    <w:rsid w:val="009163F8"/>
    <w:rsid w:val="00917026"/>
    <w:rsid w:val="009176D7"/>
    <w:rsid w:val="009204C2"/>
    <w:rsid w:val="00921014"/>
    <w:rsid w:val="00922DE7"/>
    <w:rsid w:val="009234E4"/>
    <w:rsid w:val="0092479F"/>
    <w:rsid w:val="00924FA2"/>
    <w:rsid w:val="009257CD"/>
    <w:rsid w:val="00927163"/>
    <w:rsid w:val="00927164"/>
    <w:rsid w:val="00927FB1"/>
    <w:rsid w:val="00930A11"/>
    <w:rsid w:val="00930AE8"/>
    <w:rsid w:val="00932C4E"/>
    <w:rsid w:val="0093389A"/>
    <w:rsid w:val="00933C62"/>
    <w:rsid w:val="00934478"/>
    <w:rsid w:val="0093463A"/>
    <w:rsid w:val="00934EEA"/>
    <w:rsid w:val="00935F02"/>
    <w:rsid w:val="009360D3"/>
    <w:rsid w:val="00936CB9"/>
    <w:rsid w:val="00940D4E"/>
    <w:rsid w:val="009410EA"/>
    <w:rsid w:val="00943168"/>
    <w:rsid w:val="0094317D"/>
    <w:rsid w:val="00943C89"/>
    <w:rsid w:val="00944E19"/>
    <w:rsid w:val="00946536"/>
    <w:rsid w:val="00946737"/>
    <w:rsid w:val="0094757F"/>
    <w:rsid w:val="00947A4B"/>
    <w:rsid w:val="00947E07"/>
    <w:rsid w:val="00950C27"/>
    <w:rsid w:val="009529FB"/>
    <w:rsid w:val="00952B9B"/>
    <w:rsid w:val="00952E5A"/>
    <w:rsid w:val="00954FB2"/>
    <w:rsid w:val="00956299"/>
    <w:rsid w:val="0096065F"/>
    <w:rsid w:val="009611FD"/>
    <w:rsid w:val="009616D7"/>
    <w:rsid w:val="00962963"/>
    <w:rsid w:val="0096450C"/>
    <w:rsid w:val="00965320"/>
    <w:rsid w:val="00965ADF"/>
    <w:rsid w:val="0096681B"/>
    <w:rsid w:val="00966C7F"/>
    <w:rsid w:val="00966DAE"/>
    <w:rsid w:val="00970B25"/>
    <w:rsid w:val="00970F1F"/>
    <w:rsid w:val="00971980"/>
    <w:rsid w:val="009744A4"/>
    <w:rsid w:val="00974757"/>
    <w:rsid w:val="00975095"/>
    <w:rsid w:val="009756C2"/>
    <w:rsid w:val="00975B68"/>
    <w:rsid w:val="00977487"/>
    <w:rsid w:val="00977BB7"/>
    <w:rsid w:val="00980153"/>
    <w:rsid w:val="00982B4F"/>
    <w:rsid w:val="00982EE4"/>
    <w:rsid w:val="00991C2D"/>
    <w:rsid w:val="0099569D"/>
    <w:rsid w:val="0099705C"/>
    <w:rsid w:val="009974B7"/>
    <w:rsid w:val="00997E6D"/>
    <w:rsid w:val="009A0003"/>
    <w:rsid w:val="009A0C5D"/>
    <w:rsid w:val="009A0E75"/>
    <w:rsid w:val="009A132B"/>
    <w:rsid w:val="009A1BFB"/>
    <w:rsid w:val="009A3D6B"/>
    <w:rsid w:val="009A3FE7"/>
    <w:rsid w:val="009A5096"/>
    <w:rsid w:val="009A66AD"/>
    <w:rsid w:val="009A6AA9"/>
    <w:rsid w:val="009A6F03"/>
    <w:rsid w:val="009A7A5B"/>
    <w:rsid w:val="009A7BCE"/>
    <w:rsid w:val="009A7F76"/>
    <w:rsid w:val="009A7FAF"/>
    <w:rsid w:val="009B25A0"/>
    <w:rsid w:val="009B2CDA"/>
    <w:rsid w:val="009B397B"/>
    <w:rsid w:val="009B6F57"/>
    <w:rsid w:val="009B7727"/>
    <w:rsid w:val="009B7C36"/>
    <w:rsid w:val="009C0647"/>
    <w:rsid w:val="009C0903"/>
    <w:rsid w:val="009C21A2"/>
    <w:rsid w:val="009C2DCA"/>
    <w:rsid w:val="009C5A03"/>
    <w:rsid w:val="009C65B4"/>
    <w:rsid w:val="009C6B79"/>
    <w:rsid w:val="009C6BAD"/>
    <w:rsid w:val="009C7338"/>
    <w:rsid w:val="009D13DF"/>
    <w:rsid w:val="009D346D"/>
    <w:rsid w:val="009D3B66"/>
    <w:rsid w:val="009D3BA9"/>
    <w:rsid w:val="009D3BBF"/>
    <w:rsid w:val="009D4687"/>
    <w:rsid w:val="009D59AA"/>
    <w:rsid w:val="009D5B2C"/>
    <w:rsid w:val="009D78E6"/>
    <w:rsid w:val="009E0C3F"/>
    <w:rsid w:val="009E276F"/>
    <w:rsid w:val="009E4C97"/>
    <w:rsid w:val="009E5528"/>
    <w:rsid w:val="009E64DF"/>
    <w:rsid w:val="009E6A9B"/>
    <w:rsid w:val="009E6FB5"/>
    <w:rsid w:val="009E7BB4"/>
    <w:rsid w:val="009E7CDF"/>
    <w:rsid w:val="009F11AA"/>
    <w:rsid w:val="009F2332"/>
    <w:rsid w:val="009F36BB"/>
    <w:rsid w:val="009F5128"/>
    <w:rsid w:val="009F6A65"/>
    <w:rsid w:val="009F7C28"/>
    <w:rsid w:val="00A010CA"/>
    <w:rsid w:val="00A028D0"/>
    <w:rsid w:val="00A02ABE"/>
    <w:rsid w:val="00A02B92"/>
    <w:rsid w:val="00A036FA"/>
    <w:rsid w:val="00A03D49"/>
    <w:rsid w:val="00A04384"/>
    <w:rsid w:val="00A06CE3"/>
    <w:rsid w:val="00A07531"/>
    <w:rsid w:val="00A125C9"/>
    <w:rsid w:val="00A12637"/>
    <w:rsid w:val="00A13326"/>
    <w:rsid w:val="00A13ED4"/>
    <w:rsid w:val="00A15F6E"/>
    <w:rsid w:val="00A203EC"/>
    <w:rsid w:val="00A212AF"/>
    <w:rsid w:val="00A2265B"/>
    <w:rsid w:val="00A22D40"/>
    <w:rsid w:val="00A22E4E"/>
    <w:rsid w:val="00A23B03"/>
    <w:rsid w:val="00A25350"/>
    <w:rsid w:val="00A26BE1"/>
    <w:rsid w:val="00A32266"/>
    <w:rsid w:val="00A323AF"/>
    <w:rsid w:val="00A3437B"/>
    <w:rsid w:val="00A34E43"/>
    <w:rsid w:val="00A36513"/>
    <w:rsid w:val="00A40C40"/>
    <w:rsid w:val="00A41326"/>
    <w:rsid w:val="00A419DB"/>
    <w:rsid w:val="00A438A7"/>
    <w:rsid w:val="00A440AD"/>
    <w:rsid w:val="00A459E8"/>
    <w:rsid w:val="00A45C0B"/>
    <w:rsid w:val="00A46D96"/>
    <w:rsid w:val="00A47320"/>
    <w:rsid w:val="00A506A2"/>
    <w:rsid w:val="00A50C5B"/>
    <w:rsid w:val="00A533DA"/>
    <w:rsid w:val="00A53FB5"/>
    <w:rsid w:val="00A54286"/>
    <w:rsid w:val="00A57CDE"/>
    <w:rsid w:val="00A604BF"/>
    <w:rsid w:val="00A60D6B"/>
    <w:rsid w:val="00A60E9F"/>
    <w:rsid w:val="00A62F50"/>
    <w:rsid w:val="00A6304D"/>
    <w:rsid w:val="00A6379B"/>
    <w:rsid w:val="00A638C8"/>
    <w:rsid w:val="00A64030"/>
    <w:rsid w:val="00A64F89"/>
    <w:rsid w:val="00A6569A"/>
    <w:rsid w:val="00A671E0"/>
    <w:rsid w:val="00A706BB"/>
    <w:rsid w:val="00A715F6"/>
    <w:rsid w:val="00A72682"/>
    <w:rsid w:val="00A72F87"/>
    <w:rsid w:val="00A734EB"/>
    <w:rsid w:val="00A74B6C"/>
    <w:rsid w:val="00A808B0"/>
    <w:rsid w:val="00A827CB"/>
    <w:rsid w:val="00A83019"/>
    <w:rsid w:val="00A842D2"/>
    <w:rsid w:val="00A861E5"/>
    <w:rsid w:val="00A876D2"/>
    <w:rsid w:val="00A87C98"/>
    <w:rsid w:val="00A90139"/>
    <w:rsid w:val="00A90FB2"/>
    <w:rsid w:val="00A91CED"/>
    <w:rsid w:val="00A94153"/>
    <w:rsid w:val="00A94B29"/>
    <w:rsid w:val="00A95148"/>
    <w:rsid w:val="00A95862"/>
    <w:rsid w:val="00A96C8C"/>
    <w:rsid w:val="00A97304"/>
    <w:rsid w:val="00AA07ED"/>
    <w:rsid w:val="00AA207D"/>
    <w:rsid w:val="00AA350B"/>
    <w:rsid w:val="00AA44A2"/>
    <w:rsid w:val="00AA5136"/>
    <w:rsid w:val="00AA57F0"/>
    <w:rsid w:val="00AA702A"/>
    <w:rsid w:val="00AB1EBF"/>
    <w:rsid w:val="00AB4151"/>
    <w:rsid w:val="00AB5A3D"/>
    <w:rsid w:val="00AB5B5D"/>
    <w:rsid w:val="00AB5B80"/>
    <w:rsid w:val="00AB67DD"/>
    <w:rsid w:val="00AC0460"/>
    <w:rsid w:val="00AC1E42"/>
    <w:rsid w:val="00AC2499"/>
    <w:rsid w:val="00AC2E61"/>
    <w:rsid w:val="00AC3252"/>
    <w:rsid w:val="00AC37A4"/>
    <w:rsid w:val="00AC49B8"/>
    <w:rsid w:val="00AC511E"/>
    <w:rsid w:val="00AC5EDB"/>
    <w:rsid w:val="00AC60D9"/>
    <w:rsid w:val="00AD01E2"/>
    <w:rsid w:val="00AD1B20"/>
    <w:rsid w:val="00AD26B8"/>
    <w:rsid w:val="00AD2889"/>
    <w:rsid w:val="00AD35A1"/>
    <w:rsid w:val="00AD42A2"/>
    <w:rsid w:val="00AD454D"/>
    <w:rsid w:val="00AD5F10"/>
    <w:rsid w:val="00AE0444"/>
    <w:rsid w:val="00AE060C"/>
    <w:rsid w:val="00AE0D6D"/>
    <w:rsid w:val="00AE1E6B"/>
    <w:rsid w:val="00AE246E"/>
    <w:rsid w:val="00AE2F17"/>
    <w:rsid w:val="00AE308E"/>
    <w:rsid w:val="00AE3A40"/>
    <w:rsid w:val="00AE509D"/>
    <w:rsid w:val="00AE5390"/>
    <w:rsid w:val="00AE63D5"/>
    <w:rsid w:val="00AE6DE0"/>
    <w:rsid w:val="00AE7211"/>
    <w:rsid w:val="00AE7857"/>
    <w:rsid w:val="00AE7E06"/>
    <w:rsid w:val="00AE7FE1"/>
    <w:rsid w:val="00AF03FD"/>
    <w:rsid w:val="00AF05FD"/>
    <w:rsid w:val="00AF09C3"/>
    <w:rsid w:val="00AF6B5F"/>
    <w:rsid w:val="00B01478"/>
    <w:rsid w:val="00B01D3D"/>
    <w:rsid w:val="00B01E73"/>
    <w:rsid w:val="00B0200C"/>
    <w:rsid w:val="00B023CC"/>
    <w:rsid w:val="00B027EE"/>
    <w:rsid w:val="00B05B81"/>
    <w:rsid w:val="00B0637D"/>
    <w:rsid w:val="00B0679A"/>
    <w:rsid w:val="00B06C8B"/>
    <w:rsid w:val="00B06EE8"/>
    <w:rsid w:val="00B10EF7"/>
    <w:rsid w:val="00B120C2"/>
    <w:rsid w:val="00B13B2E"/>
    <w:rsid w:val="00B1557B"/>
    <w:rsid w:val="00B16861"/>
    <w:rsid w:val="00B176B0"/>
    <w:rsid w:val="00B2038B"/>
    <w:rsid w:val="00B21D8D"/>
    <w:rsid w:val="00B2541B"/>
    <w:rsid w:val="00B257F4"/>
    <w:rsid w:val="00B26028"/>
    <w:rsid w:val="00B27D75"/>
    <w:rsid w:val="00B321FA"/>
    <w:rsid w:val="00B33152"/>
    <w:rsid w:val="00B33669"/>
    <w:rsid w:val="00B3384E"/>
    <w:rsid w:val="00B34C04"/>
    <w:rsid w:val="00B36A68"/>
    <w:rsid w:val="00B36D67"/>
    <w:rsid w:val="00B37343"/>
    <w:rsid w:val="00B377B1"/>
    <w:rsid w:val="00B413DD"/>
    <w:rsid w:val="00B427F4"/>
    <w:rsid w:val="00B432CB"/>
    <w:rsid w:val="00B43CB7"/>
    <w:rsid w:val="00B46F13"/>
    <w:rsid w:val="00B501E4"/>
    <w:rsid w:val="00B506AB"/>
    <w:rsid w:val="00B5131D"/>
    <w:rsid w:val="00B51AF6"/>
    <w:rsid w:val="00B5237E"/>
    <w:rsid w:val="00B53CAF"/>
    <w:rsid w:val="00B53D35"/>
    <w:rsid w:val="00B55AF7"/>
    <w:rsid w:val="00B55E08"/>
    <w:rsid w:val="00B607AD"/>
    <w:rsid w:val="00B609A6"/>
    <w:rsid w:val="00B63683"/>
    <w:rsid w:val="00B64CE6"/>
    <w:rsid w:val="00B66024"/>
    <w:rsid w:val="00B6697F"/>
    <w:rsid w:val="00B67BB0"/>
    <w:rsid w:val="00B70557"/>
    <w:rsid w:val="00B71AB9"/>
    <w:rsid w:val="00B721F5"/>
    <w:rsid w:val="00B73069"/>
    <w:rsid w:val="00B751DE"/>
    <w:rsid w:val="00B76D85"/>
    <w:rsid w:val="00B76F2D"/>
    <w:rsid w:val="00B773B8"/>
    <w:rsid w:val="00B777D6"/>
    <w:rsid w:val="00B7793F"/>
    <w:rsid w:val="00B779CD"/>
    <w:rsid w:val="00B803EC"/>
    <w:rsid w:val="00B80BA0"/>
    <w:rsid w:val="00B82143"/>
    <w:rsid w:val="00B8289A"/>
    <w:rsid w:val="00B84B89"/>
    <w:rsid w:val="00B85374"/>
    <w:rsid w:val="00B85C1A"/>
    <w:rsid w:val="00B86371"/>
    <w:rsid w:val="00B86F85"/>
    <w:rsid w:val="00B876FB"/>
    <w:rsid w:val="00B90431"/>
    <w:rsid w:val="00B906EF"/>
    <w:rsid w:val="00B90E27"/>
    <w:rsid w:val="00B90F29"/>
    <w:rsid w:val="00B9112D"/>
    <w:rsid w:val="00B965CA"/>
    <w:rsid w:val="00B9690C"/>
    <w:rsid w:val="00B97D13"/>
    <w:rsid w:val="00BA004B"/>
    <w:rsid w:val="00BA1F58"/>
    <w:rsid w:val="00BA2630"/>
    <w:rsid w:val="00BA3FDA"/>
    <w:rsid w:val="00BA50D5"/>
    <w:rsid w:val="00BA5A43"/>
    <w:rsid w:val="00BA6082"/>
    <w:rsid w:val="00BA6273"/>
    <w:rsid w:val="00BA713D"/>
    <w:rsid w:val="00BB2033"/>
    <w:rsid w:val="00BB246B"/>
    <w:rsid w:val="00BB255E"/>
    <w:rsid w:val="00BB3E94"/>
    <w:rsid w:val="00BB6507"/>
    <w:rsid w:val="00BB65D0"/>
    <w:rsid w:val="00BC098A"/>
    <w:rsid w:val="00BC0E4F"/>
    <w:rsid w:val="00BC114B"/>
    <w:rsid w:val="00BC7A86"/>
    <w:rsid w:val="00BC7E08"/>
    <w:rsid w:val="00BD0B9B"/>
    <w:rsid w:val="00BD0ED4"/>
    <w:rsid w:val="00BD1FBA"/>
    <w:rsid w:val="00BD57DB"/>
    <w:rsid w:val="00BD63E8"/>
    <w:rsid w:val="00BD69E4"/>
    <w:rsid w:val="00BE0132"/>
    <w:rsid w:val="00BE07F0"/>
    <w:rsid w:val="00BE275E"/>
    <w:rsid w:val="00BE4632"/>
    <w:rsid w:val="00BE4EA9"/>
    <w:rsid w:val="00BE5AC8"/>
    <w:rsid w:val="00BE6D0A"/>
    <w:rsid w:val="00BF086F"/>
    <w:rsid w:val="00BF0AFC"/>
    <w:rsid w:val="00BF1505"/>
    <w:rsid w:val="00BF3D15"/>
    <w:rsid w:val="00BF4690"/>
    <w:rsid w:val="00BF6E30"/>
    <w:rsid w:val="00C003D1"/>
    <w:rsid w:val="00C00A62"/>
    <w:rsid w:val="00C014BA"/>
    <w:rsid w:val="00C03402"/>
    <w:rsid w:val="00C04DF3"/>
    <w:rsid w:val="00C05DA9"/>
    <w:rsid w:val="00C0730D"/>
    <w:rsid w:val="00C10987"/>
    <w:rsid w:val="00C11FD3"/>
    <w:rsid w:val="00C124FB"/>
    <w:rsid w:val="00C13208"/>
    <w:rsid w:val="00C13238"/>
    <w:rsid w:val="00C13F16"/>
    <w:rsid w:val="00C16BE0"/>
    <w:rsid w:val="00C17426"/>
    <w:rsid w:val="00C174BC"/>
    <w:rsid w:val="00C1775F"/>
    <w:rsid w:val="00C17818"/>
    <w:rsid w:val="00C17B3D"/>
    <w:rsid w:val="00C2139B"/>
    <w:rsid w:val="00C21469"/>
    <w:rsid w:val="00C21D08"/>
    <w:rsid w:val="00C22CC6"/>
    <w:rsid w:val="00C23006"/>
    <w:rsid w:val="00C23395"/>
    <w:rsid w:val="00C23D76"/>
    <w:rsid w:val="00C24063"/>
    <w:rsid w:val="00C240BF"/>
    <w:rsid w:val="00C24912"/>
    <w:rsid w:val="00C2621B"/>
    <w:rsid w:val="00C26405"/>
    <w:rsid w:val="00C273E5"/>
    <w:rsid w:val="00C30341"/>
    <w:rsid w:val="00C30E48"/>
    <w:rsid w:val="00C311ED"/>
    <w:rsid w:val="00C319E9"/>
    <w:rsid w:val="00C3413E"/>
    <w:rsid w:val="00C34670"/>
    <w:rsid w:val="00C35172"/>
    <w:rsid w:val="00C35302"/>
    <w:rsid w:val="00C35322"/>
    <w:rsid w:val="00C3593B"/>
    <w:rsid w:val="00C369FF"/>
    <w:rsid w:val="00C37321"/>
    <w:rsid w:val="00C406DC"/>
    <w:rsid w:val="00C41540"/>
    <w:rsid w:val="00C41CE4"/>
    <w:rsid w:val="00C439FE"/>
    <w:rsid w:val="00C45508"/>
    <w:rsid w:val="00C50971"/>
    <w:rsid w:val="00C51793"/>
    <w:rsid w:val="00C53A49"/>
    <w:rsid w:val="00C547B2"/>
    <w:rsid w:val="00C57DB8"/>
    <w:rsid w:val="00C61708"/>
    <w:rsid w:val="00C620A6"/>
    <w:rsid w:val="00C62F73"/>
    <w:rsid w:val="00C63057"/>
    <w:rsid w:val="00C64C46"/>
    <w:rsid w:val="00C66ADD"/>
    <w:rsid w:val="00C66C5B"/>
    <w:rsid w:val="00C67475"/>
    <w:rsid w:val="00C676EC"/>
    <w:rsid w:val="00C70034"/>
    <w:rsid w:val="00C705C1"/>
    <w:rsid w:val="00C70A14"/>
    <w:rsid w:val="00C71DB0"/>
    <w:rsid w:val="00C726A0"/>
    <w:rsid w:val="00C74385"/>
    <w:rsid w:val="00C74C9B"/>
    <w:rsid w:val="00C75F7D"/>
    <w:rsid w:val="00C8187D"/>
    <w:rsid w:val="00C81883"/>
    <w:rsid w:val="00C83E97"/>
    <w:rsid w:val="00C84049"/>
    <w:rsid w:val="00C840F2"/>
    <w:rsid w:val="00C8456D"/>
    <w:rsid w:val="00C84AE7"/>
    <w:rsid w:val="00C8588D"/>
    <w:rsid w:val="00C85F61"/>
    <w:rsid w:val="00C86792"/>
    <w:rsid w:val="00C876AE"/>
    <w:rsid w:val="00C878AD"/>
    <w:rsid w:val="00C92A56"/>
    <w:rsid w:val="00C94170"/>
    <w:rsid w:val="00C94C3F"/>
    <w:rsid w:val="00C959B1"/>
    <w:rsid w:val="00C97FB8"/>
    <w:rsid w:val="00CA02CE"/>
    <w:rsid w:val="00CA0B61"/>
    <w:rsid w:val="00CA1083"/>
    <w:rsid w:val="00CA1A7B"/>
    <w:rsid w:val="00CA61FB"/>
    <w:rsid w:val="00CA65E3"/>
    <w:rsid w:val="00CA78A6"/>
    <w:rsid w:val="00CA7A9F"/>
    <w:rsid w:val="00CB1031"/>
    <w:rsid w:val="00CB116E"/>
    <w:rsid w:val="00CB12B2"/>
    <w:rsid w:val="00CB3709"/>
    <w:rsid w:val="00CB3A0B"/>
    <w:rsid w:val="00CB3E27"/>
    <w:rsid w:val="00CB450B"/>
    <w:rsid w:val="00CB5D11"/>
    <w:rsid w:val="00CB6ABC"/>
    <w:rsid w:val="00CB7478"/>
    <w:rsid w:val="00CC1CC4"/>
    <w:rsid w:val="00CC210B"/>
    <w:rsid w:val="00CC4301"/>
    <w:rsid w:val="00CC5017"/>
    <w:rsid w:val="00CC55B2"/>
    <w:rsid w:val="00CC576F"/>
    <w:rsid w:val="00CC59E3"/>
    <w:rsid w:val="00CC5F94"/>
    <w:rsid w:val="00CC6605"/>
    <w:rsid w:val="00CC68CC"/>
    <w:rsid w:val="00CD0141"/>
    <w:rsid w:val="00CD4BB0"/>
    <w:rsid w:val="00CD527D"/>
    <w:rsid w:val="00CD5715"/>
    <w:rsid w:val="00CD6E69"/>
    <w:rsid w:val="00CD7F8A"/>
    <w:rsid w:val="00CE0AE0"/>
    <w:rsid w:val="00CE19F2"/>
    <w:rsid w:val="00CE2650"/>
    <w:rsid w:val="00CE2892"/>
    <w:rsid w:val="00CE29A4"/>
    <w:rsid w:val="00CE2B0D"/>
    <w:rsid w:val="00CE389E"/>
    <w:rsid w:val="00CE43B0"/>
    <w:rsid w:val="00CE486C"/>
    <w:rsid w:val="00CE493D"/>
    <w:rsid w:val="00CE680F"/>
    <w:rsid w:val="00CE6CA5"/>
    <w:rsid w:val="00CE7074"/>
    <w:rsid w:val="00CE71D6"/>
    <w:rsid w:val="00CF1587"/>
    <w:rsid w:val="00CF16C2"/>
    <w:rsid w:val="00CF1AC8"/>
    <w:rsid w:val="00CF5786"/>
    <w:rsid w:val="00D02221"/>
    <w:rsid w:val="00D07AF2"/>
    <w:rsid w:val="00D14D3A"/>
    <w:rsid w:val="00D14DEF"/>
    <w:rsid w:val="00D15198"/>
    <w:rsid w:val="00D158A2"/>
    <w:rsid w:val="00D177C5"/>
    <w:rsid w:val="00D17C3D"/>
    <w:rsid w:val="00D20D96"/>
    <w:rsid w:val="00D2235E"/>
    <w:rsid w:val="00D230F6"/>
    <w:rsid w:val="00D24AF1"/>
    <w:rsid w:val="00D2540A"/>
    <w:rsid w:val="00D31163"/>
    <w:rsid w:val="00D31E6A"/>
    <w:rsid w:val="00D37335"/>
    <w:rsid w:val="00D37F18"/>
    <w:rsid w:val="00D401F2"/>
    <w:rsid w:val="00D40CEE"/>
    <w:rsid w:val="00D4144D"/>
    <w:rsid w:val="00D4147C"/>
    <w:rsid w:val="00D41D62"/>
    <w:rsid w:val="00D423F9"/>
    <w:rsid w:val="00D42F08"/>
    <w:rsid w:val="00D43C9B"/>
    <w:rsid w:val="00D44C54"/>
    <w:rsid w:val="00D45729"/>
    <w:rsid w:val="00D46DF3"/>
    <w:rsid w:val="00D4700F"/>
    <w:rsid w:val="00D5275C"/>
    <w:rsid w:val="00D53951"/>
    <w:rsid w:val="00D5503E"/>
    <w:rsid w:val="00D55C78"/>
    <w:rsid w:val="00D570CC"/>
    <w:rsid w:val="00D57EC4"/>
    <w:rsid w:val="00D60F4C"/>
    <w:rsid w:val="00D613D7"/>
    <w:rsid w:val="00D61D91"/>
    <w:rsid w:val="00D627AB"/>
    <w:rsid w:val="00D63108"/>
    <w:rsid w:val="00D631DC"/>
    <w:rsid w:val="00D6747D"/>
    <w:rsid w:val="00D67697"/>
    <w:rsid w:val="00D71F55"/>
    <w:rsid w:val="00D72D55"/>
    <w:rsid w:val="00D732C2"/>
    <w:rsid w:val="00D7618E"/>
    <w:rsid w:val="00D76F0A"/>
    <w:rsid w:val="00D80E09"/>
    <w:rsid w:val="00D83272"/>
    <w:rsid w:val="00D83787"/>
    <w:rsid w:val="00D84505"/>
    <w:rsid w:val="00D84A42"/>
    <w:rsid w:val="00D8644A"/>
    <w:rsid w:val="00D87AE6"/>
    <w:rsid w:val="00D90365"/>
    <w:rsid w:val="00D90BFE"/>
    <w:rsid w:val="00D93BDB"/>
    <w:rsid w:val="00D95F00"/>
    <w:rsid w:val="00D96338"/>
    <w:rsid w:val="00D964BF"/>
    <w:rsid w:val="00D9677D"/>
    <w:rsid w:val="00D967F2"/>
    <w:rsid w:val="00D969A6"/>
    <w:rsid w:val="00D9754A"/>
    <w:rsid w:val="00DA15A5"/>
    <w:rsid w:val="00DA1EF3"/>
    <w:rsid w:val="00DA2B8F"/>
    <w:rsid w:val="00DA3064"/>
    <w:rsid w:val="00DA5397"/>
    <w:rsid w:val="00DA6B7A"/>
    <w:rsid w:val="00DA6DAA"/>
    <w:rsid w:val="00DB1044"/>
    <w:rsid w:val="00DB487D"/>
    <w:rsid w:val="00DB4F6C"/>
    <w:rsid w:val="00DB6044"/>
    <w:rsid w:val="00DB6876"/>
    <w:rsid w:val="00DB6CCD"/>
    <w:rsid w:val="00DB79B8"/>
    <w:rsid w:val="00DC0B6F"/>
    <w:rsid w:val="00DC1965"/>
    <w:rsid w:val="00DC2AC2"/>
    <w:rsid w:val="00DC2D39"/>
    <w:rsid w:val="00DC31C3"/>
    <w:rsid w:val="00DC45A2"/>
    <w:rsid w:val="00DC4A84"/>
    <w:rsid w:val="00DC4BB5"/>
    <w:rsid w:val="00DC599F"/>
    <w:rsid w:val="00DC7B6C"/>
    <w:rsid w:val="00DC7BF1"/>
    <w:rsid w:val="00DD0E26"/>
    <w:rsid w:val="00DD2970"/>
    <w:rsid w:val="00DD4098"/>
    <w:rsid w:val="00DD4A7C"/>
    <w:rsid w:val="00DD4BB7"/>
    <w:rsid w:val="00DD5596"/>
    <w:rsid w:val="00DD6C3E"/>
    <w:rsid w:val="00DD7FD7"/>
    <w:rsid w:val="00DE0663"/>
    <w:rsid w:val="00DE132D"/>
    <w:rsid w:val="00DE18A1"/>
    <w:rsid w:val="00DE18ED"/>
    <w:rsid w:val="00DE42DC"/>
    <w:rsid w:val="00DE586D"/>
    <w:rsid w:val="00DE6EEE"/>
    <w:rsid w:val="00DF03F9"/>
    <w:rsid w:val="00DF0FC3"/>
    <w:rsid w:val="00DF1BB9"/>
    <w:rsid w:val="00DF2627"/>
    <w:rsid w:val="00DF2863"/>
    <w:rsid w:val="00DF4806"/>
    <w:rsid w:val="00DF6652"/>
    <w:rsid w:val="00DF6DBF"/>
    <w:rsid w:val="00DF77B8"/>
    <w:rsid w:val="00E002AB"/>
    <w:rsid w:val="00E01F6B"/>
    <w:rsid w:val="00E029D7"/>
    <w:rsid w:val="00E02DDF"/>
    <w:rsid w:val="00E02E46"/>
    <w:rsid w:val="00E034E2"/>
    <w:rsid w:val="00E037AA"/>
    <w:rsid w:val="00E03BCD"/>
    <w:rsid w:val="00E03E25"/>
    <w:rsid w:val="00E046A4"/>
    <w:rsid w:val="00E04F3F"/>
    <w:rsid w:val="00E064EA"/>
    <w:rsid w:val="00E07E7A"/>
    <w:rsid w:val="00E11153"/>
    <w:rsid w:val="00E117A7"/>
    <w:rsid w:val="00E122C1"/>
    <w:rsid w:val="00E12763"/>
    <w:rsid w:val="00E12769"/>
    <w:rsid w:val="00E1313A"/>
    <w:rsid w:val="00E15148"/>
    <w:rsid w:val="00E156A5"/>
    <w:rsid w:val="00E15BB5"/>
    <w:rsid w:val="00E15BE8"/>
    <w:rsid w:val="00E15CC6"/>
    <w:rsid w:val="00E15E0E"/>
    <w:rsid w:val="00E16A4C"/>
    <w:rsid w:val="00E16E93"/>
    <w:rsid w:val="00E16F13"/>
    <w:rsid w:val="00E1761E"/>
    <w:rsid w:val="00E179C3"/>
    <w:rsid w:val="00E17AE3"/>
    <w:rsid w:val="00E20FD1"/>
    <w:rsid w:val="00E21596"/>
    <w:rsid w:val="00E21670"/>
    <w:rsid w:val="00E22567"/>
    <w:rsid w:val="00E22E4E"/>
    <w:rsid w:val="00E22F7A"/>
    <w:rsid w:val="00E23038"/>
    <w:rsid w:val="00E24D8B"/>
    <w:rsid w:val="00E250E0"/>
    <w:rsid w:val="00E25CDB"/>
    <w:rsid w:val="00E27119"/>
    <w:rsid w:val="00E2728D"/>
    <w:rsid w:val="00E27B95"/>
    <w:rsid w:val="00E30952"/>
    <w:rsid w:val="00E30F57"/>
    <w:rsid w:val="00E3180D"/>
    <w:rsid w:val="00E31A73"/>
    <w:rsid w:val="00E31F45"/>
    <w:rsid w:val="00E3214F"/>
    <w:rsid w:val="00E332C7"/>
    <w:rsid w:val="00E356A2"/>
    <w:rsid w:val="00E3610A"/>
    <w:rsid w:val="00E420F7"/>
    <w:rsid w:val="00E42426"/>
    <w:rsid w:val="00E42560"/>
    <w:rsid w:val="00E4284B"/>
    <w:rsid w:val="00E43919"/>
    <w:rsid w:val="00E44C10"/>
    <w:rsid w:val="00E452A5"/>
    <w:rsid w:val="00E50DB3"/>
    <w:rsid w:val="00E51042"/>
    <w:rsid w:val="00E51503"/>
    <w:rsid w:val="00E543C6"/>
    <w:rsid w:val="00E54C1A"/>
    <w:rsid w:val="00E564BB"/>
    <w:rsid w:val="00E60337"/>
    <w:rsid w:val="00E609C2"/>
    <w:rsid w:val="00E6104D"/>
    <w:rsid w:val="00E626C9"/>
    <w:rsid w:val="00E63303"/>
    <w:rsid w:val="00E63B3C"/>
    <w:rsid w:val="00E644B2"/>
    <w:rsid w:val="00E6476A"/>
    <w:rsid w:val="00E6631C"/>
    <w:rsid w:val="00E665BF"/>
    <w:rsid w:val="00E701CC"/>
    <w:rsid w:val="00E7033E"/>
    <w:rsid w:val="00E71198"/>
    <w:rsid w:val="00E71817"/>
    <w:rsid w:val="00E71E1A"/>
    <w:rsid w:val="00E71FA6"/>
    <w:rsid w:val="00E7225F"/>
    <w:rsid w:val="00E73AFC"/>
    <w:rsid w:val="00E75980"/>
    <w:rsid w:val="00E76932"/>
    <w:rsid w:val="00E76936"/>
    <w:rsid w:val="00E772B3"/>
    <w:rsid w:val="00E77A80"/>
    <w:rsid w:val="00E77D66"/>
    <w:rsid w:val="00E802A5"/>
    <w:rsid w:val="00E80AD9"/>
    <w:rsid w:val="00E82B7F"/>
    <w:rsid w:val="00E836BE"/>
    <w:rsid w:val="00E840CB"/>
    <w:rsid w:val="00E8498D"/>
    <w:rsid w:val="00E84D63"/>
    <w:rsid w:val="00E8562C"/>
    <w:rsid w:val="00E9081D"/>
    <w:rsid w:val="00E925AA"/>
    <w:rsid w:val="00E928D6"/>
    <w:rsid w:val="00E929A4"/>
    <w:rsid w:val="00E93222"/>
    <w:rsid w:val="00E93722"/>
    <w:rsid w:val="00E93A39"/>
    <w:rsid w:val="00E953BC"/>
    <w:rsid w:val="00E95C47"/>
    <w:rsid w:val="00E97808"/>
    <w:rsid w:val="00E979F0"/>
    <w:rsid w:val="00EA1794"/>
    <w:rsid w:val="00EA17BB"/>
    <w:rsid w:val="00EA1890"/>
    <w:rsid w:val="00EA38CB"/>
    <w:rsid w:val="00EA4907"/>
    <w:rsid w:val="00EA51D9"/>
    <w:rsid w:val="00EA53B9"/>
    <w:rsid w:val="00EA551A"/>
    <w:rsid w:val="00EA622E"/>
    <w:rsid w:val="00EA6FFA"/>
    <w:rsid w:val="00EA7600"/>
    <w:rsid w:val="00EA7C14"/>
    <w:rsid w:val="00EB0A39"/>
    <w:rsid w:val="00EB0E19"/>
    <w:rsid w:val="00EB2CD4"/>
    <w:rsid w:val="00EB47AE"/>
    <w:rsid w:val="00EB60B4"/>
    <w:rsid w:val="00EC0A77"/>
    <w:rsid w:val="00EC1EDA"/>
    <w:rsid w:val="00EC236B"/>
    <w:rsid w:val="00EC2C27"/>
    <w:rsid w:val="00EC2FDB"/>
    <w:rsid w:val="00EC397B"/>
    <w:rsid w:val="00EC507F"/>
    <w:rsid w:val="00EC55AD"/>
    <w:rsid w:val="00ED098E"/>
    <w:rsid w:val="00ED0BBF"/>
    <w:rsid w:val="00ED16C6"/>
    <w:rsid w:val="00ED2478"/>
    <w:rsid w:val="00ED258C"/>
    <w:rsid w:val="00ED3B70"/>
    <w:rsid w:val="00ED4255"/>
    <w:rsid w:val="00ED5362"/>
    <w:rsid w:val="00ED58C9"/>
    <w:rsid w:val="00ED5B9B"/>
    <w:rsid w:val="00ED63E5"/>
    <w:rsid w:val="00ED640A"/>
    <w:rsid w:val="00ED7C60"/>
    <w:rsid w:val="00EE0824"/>
    <w:rsid w:val="00EE1ABB"/>
    <w:rsid w:val="00EE26F3"/>
    <w:rsid w:val="00EE2A67"/>
    <w:rsid w:val="00EE2CA7"/>
    <w:rsid w:val="00EE2F0C"/>
    <w:rsid w:val="00EE39D6"/>
    <w:rsid w:val="00EE3C04"/>
    <w:rsid w:val="00EE569E"/>
    <w:rsid w:val="00EF0F67"/>
    <w:rsid w:val="00EF4B67"/>
    <w:rsid w:val="00EF7200"/>
    <w:rsid w:val="00EF77FA"/>
    <w:rsid w:val="00F010A4"/>
    <w:rsid w:val="00F026D6"/>
    <w:rsid w:val="00F028E2"/>
    <w:rsid w:val="00F03196"/>
    <w:rsid w:val="00F036CE"/>
    <w:rsid w:val="00F053CE"/>
    <w:rsid w:val="00F10C8F"/>
    <w:rsid w:val="00F1163E"/>
    <w:rsid w:val="00F1168D"/>
    <w:rsid w:val="00F12223"/>
    <w:rsid w:val="00F1239D"/>
    <w:rsid w:val="00F1337C"/>
    <w:rsid w:val="00F14778"/>
    <w:rsid w:val="00F14780"/>
    <w:rsid w:val="00F1560D"/>
    <w:rsid w:val="00F15647"/>
    <w:rsid w:val="00F15B58"/>
    <w:rsid w:val="00F161B1"/>
    <w:rsid w:val="00F17486"/>
    <w:rsid w:val="00F213BC"/>
    <w:rsid w:val="00F214D5"/>
    <w:rsid w:val="00F22116"/>
    <w:rsid w:val="00F233E4"/>
    <w:rsid w:val="00F24A8B"/>
    <w:rsid w:val="00F24B7F"/>
    <w:rsid w:val="00F2576C"/>
    <w:rsid w:val="00F27D89"/>
    <w:rsid w:val="00F31722"/>
    <w:rsid w:val="00F3224E"/>
    <w:rsid w:val="00F333D7"/>
    <w:rsid w:val="00F34465"/>
    <w:rsid w:val="00F3565F"/>
    <w:rsid w:val="00F36B5D"/>
    <w:rsid w:val="00F37ABB"/>
    <w:rsid w:val="00F37CA5"/>
    <w:rsid w:val="00F40312"/>
    <w:rsid w:val="00F42289"/>
    <w:rsid w:val="00F44901"/>
    <w:rsid w:val="00F46D20"/>
    <w:rsid w:val="00F478F5"/>
    <w:rsid w:val="00F5243D"/>
    <w:rsid w:val="00F528AD"/>
    <w:rsid w:val="00F54A63"/>
    <w:rsid w:val="00F54C55"/>
    <w:rsid w:val="00F551FA"/>
    <w:rsid w:val="00F57160"/>
    <w:rsid w:val="00F579EE"/>
    <w:rsid w:val="00F57EAE"/>
    <w:rsid w:val="00F60902"/>
    <w:rsid w:val="00F620DD"/>
    <w:rsid w:val="00F6256C"/>
    <w:rsid w:val="00F63403"/>
    <w:rsid w:val="00F6363D"/>
    <w:rsid w:val="00F6389D"/>
    <w:rsid w:val="00F6407A"/>
    <w:rsid w:val="00F64886"/>
    <w:rsid w:val="00F65E5C"/>
    <w:rsid w:val="00F678D6"/>
    <w:rsid w:val="00F70A24"/>
    <w:rsid w:val="00F72A9B"/>
    <w:rsid w:val="00F75E93"/>
    <w:rsid w:val="00F809F2"/>
    <w:rsid w:val="00F8115A"/>
    <w:rsid w:val="00F849A3"/>
    <w:rsid w:val="00F84B10"/>
    <w:rsid w:val="00F84CE9"/>
    <w:rsid w:val="00F85A24"/>
    <w:rsid w:val="00F85D70"/>
    <w:rsid w:val="00F9033F"/>
    <w:rsid w:val="00F903E0"/>
    <w:rsid w:val="00F90755"/>
    <w:rsid w:val="00F90CC2"/>
    <w:rsid w:val="00F9135E"/>
    <w:rsid w:val="00F91F00"/>
    <w:rsid w:val="00F9254D"/>
    <w:rsid w:val="00F92F16"/>
    <w:rsid w:val="00F94670"/>
    <w:rsid w:val="00F96D45"/>
    <w:rsid w:val="00F973AC"/>
    <w:rsid w:val="00FA049C"/>
    <w:rsid w:val="00FA095C"/>
    <w:rsid w:val="00FA150A"/>
    <w:rsid w:val="00FA204A"/>
    <w:rsid w:val="00FA251C"/>
    <w:rsid w:val="00FA25EE"/>
    <w:rsid w:val="00FA2F23"/>
    <w:rsid w:val="00FA4E90"/>
    <w:rsid w:val="00FA55CA"/>
    <w:rsid w:val="00FA668A"/>
    <w:rsid w:val="00FA7A02"/>
    <w:rsid w:val="00FA7AEC"/>
    <w:rsid w:val="00FB10BF"/>
    <w:rsid w:val="00FB2475"/>
    <w:rsid w:val="00FC01B5"/>
    <w:rsid w:val="00FC0D96"/>
    <w:rsid w:val="00FC0FEE"/>
    <w:rsid w:val="00FC1C00"/>
    <w:rsid w:val="00FC1C76"/>
    <w:rsid w:val="00FC22C2"/>
    <w:rsid w:val="00FC3563"/>
    <w:rsid w:val="00FC38A3"/>
    <w:rsid w:val="00FC398D"/>
    <w:rsid w:val="00FC4748"/>
    <w:rsid w:val="00FC5C0A"/>
    <w:rsid w:val="00FC617C"/>
    <w:rsid w:val="00FC78FF"/>
    <w:rsid w:val="00FD1E1A"/>
    <w:rsid w:val="00FD3036"/>
    <w:rsid w:val="00FD3418"/>
    <w:rsid w:val="00FD49E6"/>
    <w:rsid w:val="00FD59DB"/>
    <w:rsid w:val="00FD5C5C"/>
    <w:rsid w:val="00FD6C94"/>
    <w:rsid w:val="00FD7DB3"/>
    <w:rsid w:val="00FE0155"/>
    <w:rsid w:val="00FE08F4"/>
    <w:rsid w:val="00FE0905"/>
    <w:rsid w:val="00FE1CC9"/>
    <w:rsid w:val="00FE1D75"/>
    <w:rsid w:val="00FE2126"/>
    <w:rsid w:val="00FE3D60"/>
    <w:rsid w:val="00FE5193"/>
    <w:rsid w:val="00FE5F56"/>
    <w:rsid w:val="00FF02DA"/>
    <w:rsid w:val="00FF11C2"/>
    <w:rsid w:val="00FF2858"/>
    <w:rsid w:val="00FF3320"/>
    <w:rsid w:val="00FF3622"/>
    <w:rsid w:val="00FF4A1A"/>
    <w:rsid w:val="00FF5185"/>
    <w:rsid w:val="00FF592D"/>
    <w:rsid w:val="00FF631D"/>
    <w:rsid w:val="00FF6E99"/>
    <w:rsid w:val="010962B8"/>
    <w:rsid w:val="01202E66"/>
    <w:rsid w:val="013C41C6"/>
    <w:rsid w:val="01872CE2"/>
    <w:rsid w:val="01D01E4D"/>
    <w:rsid w:val="02292E8A"/>
    <w:rsid w:val="026A0B02"/>
    <w:rsid w:val="032F043F"/>
    <w:rsid w:val="03559E92"/>
    <w:rsid w:val="043C4BF7"/>
    <w:rsid w:val="0471EABA"/>
    <w:rsid w:val="0493ED2D"/>
    <w:rsid w:val="04C91159"/>
    <w:rsid w:val="05CFC965"/>
    <w:rsid w:val="06D4E975"/>
    <w:rsid w:val="07275ACC"/>
    <w:rsid w:val="072C978E"/>
    <w:rsid w:val="0743B244"/>
    <w:rsid w:val="0746A4DE"/>
    <w:rsid w:val="077BFCD4"/>
    <w:rsid w:val="082956FD"/>
    <w:rsid w:val="088F8E5A"/>
    <w:rsid w:val="09813871"/>
    <w:rsid w:val="0A4E6919"/>
    <w:rsid w:val="0A6DC072"/>
    <w:rsid w:val="0AC1F10D"/>
    <w:rsid w:val="0AD6653E"/>
    <w:rsid w:val="0B501D35"/>
    <w:rsid w:val="0B709AD2"/>
    <w:rsid w:val="0BA32792"/>
    <w:rsid w:val="0BBAE695"/>
    <w:rsid w:val="0C019FD0"/>
    <w:rsid w:val="0C4EB964"/>
    <w:rsid w:val="0CCA7495"/>
    <w:rsid w:val="0D9A3B85"/>
    <w:rsid w:val="0F49340F"/>
    <w:rsid w:val="0F81A3B4"/>
    <w:rsid w:val="0F8B15C2"/>
    <w:rsid w:val="0FCB9F3A"/>
    <w:rsid w:val="101DF2D1"/>
    <w:rsid w:val="114915E9"/>
    <w:rsid w:val="1191AB56"/>
    <w:rsid w:val="11EC22F8"/>
    <w:rsid w:val="11F563BF"/>
    <w:rsid w:val="12AF2D24"/>
    <w:rsid w:val="12EFB36D"/>
    <w:rsid w:val="12F27EC8"/>
    <w:rsid w:val="12F32E9F"/>
    <w:rsid w:val="133B85BA"/>
    <w:rsid w:val="1344E3FF"/>
    <w:rsid w:val="140F216B"/>
    <w:rsid w:val="160D2FB1"/>
    <w:rsid w:val="165527F8"/>
    <w:rsid w:val="16C02E2C"/>
    <w:rsid w:val="16ED8A8E"/>
    <w:rsid w:val="1762D417"/>
    <w:rsid w:val="17951DE2"/>
    <w:rsid w:val="1825D269"/>
    <w:rsid w:val="183CD294"/>
    <w:rsid w:val="188CC97B"/>
    <w:rsid w:val="194F8AD0"/>
    <w:rsid w:val="1957F155"/>
    <w:rsid w:val="19AD86D9"/>
    <w:rsid w:val="19BBB5B3"/>
    <w:rsid w:val="19CFC5C7"/>
    <w:rsid w:val="19ECABB4"/>
    <w:rsid w:val="1A8A65A0"/>
    <w:rsid w:val="1B6A3629"/>
    <w:rsid w:val="1B75D4F9"/>
    <w:rsid w:val="1C2B7455"/>
    <w:rsid w:val="1C541A17"/>
    <w:rsid w:val="1C88960D"/>
    <w:rsid w:val="1D729B81"/>
    <w:rsid w:val="1D9B086F"/>
    <w:rsid w:val="1E0E0ED9"/>
    <w:rsid w:val="1E758127"/>
    <w:rsid w:val="1E78D012"/>
    <w:rsid w:val="203CDEBC"/>
    <w:rsid w:val="20BE2B46"/>
    <w:rsid w:val="214CB399"/>
    <w:rsid w:val="227CEC79"/>
    <w:rsid w:val="22BCBF2D"/>
    <w:rsid w:val="2302A6D7"/>
    <w:rsid w:val="238AA3B3"/>
    <w:rsid w:val="24008559"/>
    <w:rsid w:val="24082268"/>
    <w:rsid w:val="246D7FC3"/>
    <w:rsid w:val="24F672E2"/>
    <w:rsid w:val="25B1C3D5"/>
    <w:rsid w:val="25C48618"/>
    <w:rsid w:val="26142C19"/>
    <w:rsid w:val="265FDCA3"/>
    <w:rsid w:val="26CB828E"/>
    <w:rsid w:val="270985B5"/>
    <w:rsid w:val="287F98DB"/>
    <w:rsid w:val="299B6A74"/>
    <w:rsid w:val="29AE3E1B"/>
    <w:rsid w:val="29B18243"/>
    <w:rsid w:val="29F9AB3A"/>
    <w:rsid w:val="2A099D8B"/>
    <w:rsid w:val="2A325AED"/>
    <w:rsid w:val="2ABA9C27"/>
    <w:rsid w:val="2B4766BD"/>
    <w:rsid w:val="2B69FCFA"/>
    <w:rsid w:val="2B700E72"/>
    <w:rsid w:val="2BFA4BDA"/>
    <w:rsid w:val="2C240220"/>
    <w:rsid w:val="2C36B799"/>
    <w:rsid w:val="2C5EAB92"/>
    <w:rsid w:val="2C8849F9"/>
    <w:rsid w:val="2CB066DD"/>
    <w:rsid w:val="2CC0B5E9"/>
    <w:rsid w:val="2CCD4AAE"/>
    <w:rsid w:val="2CD966B2"/>
    <w:rsid w:val="2CDCB6FA"/>
    <w:rsid w:val="2D1B8FF5"/>
    <w:rsid w:val="2D9E1216"/>
    <w:rsid w:val="2E50A64E"/>
    <w:rsid w:val="2E87DCAB"/>
    <w:rsid w:val="2EB0E22E"/>
    <w:rsid w:val="2F5376BD"/>
    <w:rsid w:val="2F6C48B9"/>
    <w:rsid w:val="2F80AFDE"/>
    <w:rsid w:val="2FC12119"/>
    <w:rsid w:val="303399B3"/>
    <w:rsid w:val="30355F33"/>
    <w:rsid w:val="30D67811"/>
    <w:rsid w:val="30E0D724"/>
    <w:rsid w:val="31441267"/>
    <w:rsid w:val="317BB924"/>
    <w:rsid w:val="320B0952"/>
    <w:rsid w:val="321C3C45"/>
    <w:rsid w:val="324B4E63"/>
    <w:rsid w:val="3278C864"/>
    <w:rsid w:val="32B00CBA"/>
    <w:rsid w:val="32D74C33"/>
    <w:rsid w:val="334013CA"/>
    <w:rsid w:val="33622670"/>
    <w:rsid w:val="3371C8A3"/>
    <w:rsid w:val="33A6C4CE"/>
    <w:rsid w:val="33EBF4FE"/>
    <w:rsid w:val="342C1EE6"/>
    <w:rsid w:val="34A6536A"/>
    <w:rsid w:val="34E0DCD0"/>
    <w:rsid w:val="34F4F734"/>
    <w:rsid w:val="35C1A95D"/>
    <w:rsid w:val="35E92B8C"/>
    <w:rsid w:val="361D42B6"/>
    <w:rsid w:val="364B451A"/>
    <w:rsid w:val="36C73A58"/>
    <w:rsid w:val="36F77CDB"/>
    <w:rsid w:val="37537B0B"/>
    <w:rsid w:val="37593296"/>
    <w:rsid w:val="37715624"/>
    <w:rsid w:val="379F063E"/>
    <w:rsid w:val="3905A135"/>
    <w:rsid w:val="39713FF9"/>
    <w:rsid w:val="3976996D"/>
    <w:rsid w:val="3B12396B"/>
    <w:rsid w:val="3CE59BA3"/>
    <w:rsid w:val="3E5CAFE7"/>
    <w:rsid w:val="3EDA9A61"/>
    <w:rsid w:val="3EED3A5E"/>
    <w:rsid w:val="3F3D6C84"/>
    <w:rsid w:val="3F7D4C7F"/>
    <w:rsid w:val="3F7EBED0"/>
    <w:rsid w:val="3FC6E733"/>
    <w:rsid w:val="3FDA1FBC"/>
    <w:rsid w:val="401F2813"/>
    <w:rsid w:val="40AEC76B"/>
    <w:rsid w:val="40B4DC05"/>
    <w:rsid w:val="40F0102E"/>
    <w:rsid w:val="41331298"/>
    <w:rsid w:val="41368555"/>
    <w:rsid w:val="41A2ED24"/>
    <w:rsid w:val="421F7C08"/>
    <w:rsid w:val="423DE31D"/>
    <w:rsid w:val="42A0230A"/>
    <w:rsid w:val="42FE6F88"/>
    <w:rsid w:val="430F707D"/>
    <w:rsid w:val="4338485D"/>
    <w:rsid w:val="43500D35"/>
    <w:rsid w:val="43B86C4A"/>
    <w:rsid w:val="445C04B7"/>
    <w:rsid w:val="44890C07"/>
    <w:rsid w:val="45E54A61"/>
    <w:rsid w:val="4636C674"/>
    <w:rsid w:val="4703AAF9"/>
    <w:rsid w:val="47B9C2EA"/>
    <w:rsid w:val="47BF1696"/>
    <w:rsid w:val="47CC0A53"/>
    <w:rsid w:val="4828821D"/>
    <w:rsid w:val="48BB80F1"/>
    <w:rsid w:val="48EEACE5"/>
    <w:rsid w:val="492AA737"/>
    <w:rsid w:val="4935FC30"/>
    <w:rsid w:val="49B2CE12"/>
    <w:rsid w:val="4B003776"/>
    <w:rsid w:val="4B71ABAD"/>
    <w:rsid w:val="4BCB7A8E"/>
    <w:rsid w:val="4BF8C1E2"/>
    <w:rsid w:val="4BFCF614"/>
    <w:rsid w:val="4C2C38B7"/>
    <w:rsid w:val="4CB05972"/>
    <w:rsid w:val="4CD24A8E"/>
    <w:rsid w:val="4CDC18FE"/>
    <w:rsid w:val="4D80A160"/>
    <w:rsid w:val="4DB90331"/>
    <w:rsid w:val="4DD96816"/>
    <w:rsid w:val="4EBD1771"/>
    <w:rsid w:val="4EC96D0F"/>
    <w:rsid w:val="4EF720BF"/>
    <w:rsid w:val="4F985F1D"/>
    <w:rsid w:val="4FE85693"/>
    <w:rsid w:val="4FEF31B4"/>
    <w:rsid w:val="5190667E"/>
    <w:rsid w:val="51FACD5C"/>
    <w:rsid w:val="5329EED8"/>
    <w:rsid w:val="5357E656"/>
    <w:rsid w:val="5358C316"/>
    <w:rsid w:val="536A67AE"/>
    <w:rsid w:val="540B3CF3"/>
    <w:rsid w:val="54474D82"/>
    <w:rsid w:val="54917EEA"/>
    <w:rsid w:val="55A508BB"/>
    <w:rsid w:val="55C7B2AC"/>
    <w:rsid w:val="560D770D"/>
    <w:rsid w:val="565F0F36"/>
    <w:rsid w:val="56E97A89"/>
    <w:rsid w:val="57EFCC59"/>
    <w:rsid w:val="582638B9"/>
    <w:rsid w:val="588F38D0"/>
    <w:rsid w:val="58BC060D"/>
    <w:rsid w:val="58FBE3C5"/>
    <w:rsid w:val="5960A7CC"/>
    <w:rsid w:val="59B5DE3D"/>
    <w:rsid w:val="5A14FE46"/>
    <w:rsid w:val="5A7CF68F"/>
    <w:rsid w:val="5B2A85E0"/>
    <w:rsid w:val="5B520572"/>
    <w:rsid w:val="5B98B653"/>
    <w:rsid w:val="5C00D12B"/>
    <w:rsid w:val="5CCDE954"/>
    <w:rsid w:val="5D0D171F"/>
    <w:rsid w:val="5DB2C205"/>
    <w:rsid w:val="5E319EFF"/>
    <w:rsid w:val="5E50F844"/>
    <w:rsid w:val="5E5339BD"/>
    <w:rsid w:val="5E5F6410"/>
    <w:rsid w:val="5F125F0A"/>
    <w:rsid w:val="5F46AD33"/>
    <w:rsid w:val="5F7166D4"/>
    <w:rsid w:val="6025C937"/>
    <w:rsid w:val="602C8867"/>
    <w:rsid w:val="60FC2FBD"/>
    <w:rsid w:val="619B1D6D"/>
    <w:rsid w:val="61A66048"/>
    <w:rsid w:val="61DBCCE8"/>
    <w:rsid w:val="6214FCA8"/>
    <w:rsid w:val="624B3430"/>
    <w:rsid w:val="62DC2C19"/>
    <w:rsid w:val="62E3E444"/>
    <w:rsid w:val="630AC5A5"/>
    <w:rsid w:val="63692AC6"/>
    <w:rsid w:val="639597F0"/>
    <w:rsid w:val="63CB174C"/>
    <w:rsid w:val="63ED5584"/>
    <w:rsid w:val="64187F5B"/>
    <w:rsid w:val="64473C3E"/>
    <w:rsid w:val="64A112A8"/>
    <w:rsid w:val="6505B263"/>
    <w:rsid w:val="6540A536"/>
    <w:rsid w:val="6591840A"/>
    <w:rsid w:val="6674E339"/>
    <w:rsid w:val="66B3E938"/>
    <w:rsid w:val="67FF230C"/>
    <w:rsid w:val="681642B2"/>
    <w:rsid w:val="68217C49"/>
    <w:rsid w:val="683C75E4"/>
    <w:rsid w:val="684F8E8D"/>
    <w:rsid w:val="6903C49A"/>
    <w:rsid w:val="693B0949"/>
    <w:rsid w:val="697B9CB2"/>
    <w:rsid w:val="6997D48F"/>
    <w:rsid w:val="6A2DF3D6"/>
    <w:rsid w:val="6A559568"/>
    <w:rsid w:val="6B51D028"/>
    <w:rsid w:val="6B7717C7"/>
    <w:rsid w:val="6BA7C8C4"/>
    <w:rsid w:val="6BF27560"/>
    <w:rsid w:val="6C95CD08"/>
    <w:rsid w:val="6CACD3E4"/>
    <w:rsid w:val="6D7DC4F6"/>
    <w:rsid w:val="6D82C317"/>
    <w:rsid w:val="6E3DC004"/>
    <w:rsid w:val="6E433111"/>
    <w:rsid w:val="6E99BA77"/>
    <w:rsid w:val="6ECA5F4B"/>
    <w:rsid w:val="6ED9E729"/>
    <w:rsid w:val="6EFFE029"/>
    <w:rsid w:val="6F045729"/>
    <w:rsid w:val="6F2AF7D0"/>
    <w:rsid w:val="6F37432E"/>
    <w:rsid w:val="70134404"/>
    <w:rsid w:val="70425B3B"/>
    <w:rsid w:val="70D94597"/>
    <w:rsid w:val="713CA3D1"/>
    <w:rsid w:val="72863434"/>
    <w:rsid w:val="72C6ED44"/>
    <w:rsid w:val="72EE39CC"/>
    <w:rsid w:val="73369248"/>
    <w:rsid w:val="7372F82C"/>
    <w:rsid w:val="738541D0"/>
    <w:rsid w:val="75187961"/>
    <w:rsid w:val="7568DB9E"/>
    <w:rsid w:val="75F59037"/>
    <w:rsid w:val="766BDAC1"/>
    <w:rsid w:val="768FD0B6"/>
    <w:rsid w:val="76AEBACC"/>
    <w:rsid w:val="78DB8DBA"/>
    <w:rsid w:val="78E0F2C3"/>
    <w:rsid w:val="793C319E"/>
    <w:rsid w:val="79BBE594"/>
    <w:rsid w:val="79FD031A"/>
    <w:rsid w:val="7A3FC36B"/>
    <w:rsid w:val="7ABAF0CB"/>
    <w:rsid w:val="7B35FEC6"/>
    <w:rsid w:val="7BBC24E7"/>
    <w:rsid w:val="7BC1E127"/>
    <w:rsid w:val="7C543D32"/>
    <w:rsid w:val="7D5CFDEA"/>
    <w:rsid w:val="7D99967D"/>
    <w:rsid w:val="7DC5A3AA"/>
    <w:rsid w:val="7DF97710"/>
    <w:rsid w:val="7FFEB093"/>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qFormat="1"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paragraph" w:styleId="2">
    <w:name w:val="heading 1"/>
    <w:basedOn w:val="1"/>
    <w:next w:val="1"/>
    <w:link w:val="38"/>
    <w:autoRedefine/>
    <w:qFormat/>
    <w:uiPriority w:val="9"/>
    <w:pPr>
      <w:keepNext/>
      <w:keepLines/>
      <w:spacing w:after="0" w:line="480" w:lineRule="auto"/>
      <w:jc w:val="center"/>
      <w:outlineLvl w:val="0"/>
    </w:pPr>
    <w:rPr>
      <w:rFonts w:ascii="Garamond" w:hAnsi="Garamond" w:eastAsia="Times New Roman" w:cstheme="majorBidi"/>
      <w:b/>
      <w:sz w:val="28"/>
      <w:szCs w:val="32"/>
    </w:rPr>
  </w:style>
  <w:style w:type="paragraph" w:styleId="3">
    <w:name w:val="heading 2"/>
    <w:basedOn w:val="1"/>
    <w:next w:val="1"/>
    <w:link w:val="39"/>
    <w:autoRedefine/>
    <w:unhideWhenUsed/>
    <w:qFormat/>
    <w:uiPriority w:val="9"/>
    <w:pPr>
      <w:keepNext/>
      <w:keepLines/>
      <w:spacing w:after="0" w:line="480" w:lineRule="auto"/>
      <w:outlineLvl w:val="1"/>
    </w:pPr>
    <w:rPr>
      <w:rFonts w:ascii="Garamond" w:hAnsi="Garamond" w:eastAsia="Times New Roman" w:cstheme="majorBidi"/>
      <w:b/>
      <w:bCs/>
      <w:sz w:val="24"/>
      <w:szCs w:val="26"/>
    </w:rPr>
  </w:style>
  <w:style w:type="paragraph" w:styleId="4">
    <w:name w:val="heading 3"/>
    <w:basedOn w:val="1"/>
    <w:next w:val="1"/>
    <w:link w:val="44"/>
    <w:unhideWhenUsed/>
    <w:qFormat/>
    <w:uiPriority w:val="9"/>
    <w:pPr>
      <w:keepNext/>
      <w:keepLines/>
      <w:spacing w:before="40" w:after="0"/>
      <w:jc w:val="center"/>
      <w:outlineLvl w:val="2"/>
    </w:pPr>
    <w:rPr>
      <w:rFonts w:ascii="Times New Roman" w:hAnsi="Times New Roman" w:eastAsiaTheme="majorEastAsia" w:cstheme="majorBidi"/>
      <w:sz w:val="72"/>
      <w:szCs w:val="24"/>
    </w:rPr>
  </w:style>
  <w:style w:type="paragraph" w:styleId="5">
    <w:name w:val="heading 4"/>
    <w:basedOn w:val="1"/>
    <w:next w:val="1"/>
    <w:link w:val="53"/>
    <w:semiHidden/>
    <w:unhideWhenUsed/>
    <w:qFormat/>
    <w:uiPriority w:val="9"/>
    <w:pPr>
      <w:keepNext/>
      <w:keepLines/>
      <w:spacing w:before="280" w:after="80" w:line="276" w:lineRule="auto"/>
      <w:outlineLvl w:val="3"/>
    </w:pPr>
    <w:rPr>
      <w:rFonts w:ascii="Garamond" w:hAnsi="Garamond" w:eastAsia="Arial" w:cs="Arial"/>
      <w:color w:val="666666"/>
      <w:sz w:val="24"/>
      <w:szCs w:val="24"/>
      <w:lang w:val="en" w:eastAsia="en-PH"/>
    </w:rPr>
  </w:style>
  <w:style w:type="paragraph" w:styleId="6">
    <w:name w:val="heading 5"/>
    <w:basedOn w:val="1"/>
    <w:next w:val="1"/>
    <w:link w:val="54"/>
    <w:semiHidden/>
    <w:unhideWhenUsed/>
    <w:qFormat/>
    <w:uiPriority w:val="9"/>
    <w:pPr>
      <w:keepNext/>
      <w:keepLines/>
      <w:spacing w:before="240" w:after="80" w:line="276" w:lineRule="auto"/>
      <w:outlineLvl w:val="4"/>
    </w:pPr>
    <w:rPr>
      <w:rFonts w:ascii="Arial" w:hAnsi="Arial" w:eastAsia="Arial" w:cs="Arial"/>
      <w:color w:val="666666"/>
      <w:lang w:val="en" w:eastAsia="en-PH"/>
    </w:rPr>
  </w:style>
  <w:style w:type="paragraph" w:styleId="7">
    <w:name w:val="heading 6"/>
    <w:basedOn w:val="1"/>
    <w:next w:val="1"/>
    <w:link w:val="55"/>
    <w:semiHidden/>
    <w:unhideWhenUsed/>
    <w:qFormat/>
    <w:uiPriority w:val="9"/>
    <w:pPr>
      <w:keepNext/>
      <w:keepLines/>
      <w:spacing w:before="240" w:after="80" w:line="276" w:lineRule="auto"/>
      <w:outlineLvl w:val="5"/>
    </w:pPr>
    <w:rPr>
      <w:rFonts w:ascii="Arial" w:hAnsi="Arial" w:eastAsia="Arial" w:cs="Arial"/>
      <w:i/>
      <w:color w:val="666666"/>
      <w:lang w:val="en" w:eastAsia="en-PH"/>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52"/>
    <w:semiHidden/>
    <w:unhideWhenUsed/>
    <w:qFormat/>
    <w:uiPriority w:val="99"/>
    <w:pPr>
      <w:spacing w:after="0" w:line="240" w:lineRule="auto"/>
    </w:pPr>
    <w:rPr>
      <w:rFonts w:ascii="Segoe UI" w:hAnsi="Segoe UI" w:cs="Segoe UI"/>
      <w:sz w:val="18"/>
      <w:szCs w:val="18"/>
    </w:rPr>
  </w:style>
  <w:style w:type="paragraph" w:styleId="11">
    <w:name w:val="Body Text"/>
    <w:basedOn w:val="1"/>
    <w:link w:val="62"/>
    <w:qFormat/>
    <w:uiPriority w:val="1"/>
    <w:pPr>
      <w:widowControl w:val="0"/>
      <w:autoSpaceDE w:val="0"/>
      <w:autoSpaceDN w:val="0"/>
      <w:spacing w:after="0" w:line="240" w:lineRule="auto"/>
    </w:pPr>
    <w:rPr>
      <w:rFonts w:ascii="Garamond" w:hAnsi="Garamond" w:eastAsia="Garamond" w:cs="Garamond"/>
      <w:lang w:eastAsia="en-PH" w:bidi="en-PH"/>
    </w:rPr>
  </w:style>
  <w:style w:type="character" w:styleId="12">
    <w:name w:val="annotation reference"/>
    <w:basedOn w:val="8"/>
    <w:semiHidden/>
    <w:unhideWhenUsed/>
    <w:qFormat/>
    <w:uiPriority w:val="99"/>
    <w:rPr>
      <w:sz w:val="16"/>
      <w:szCs w:val="16"/>
    </w:rPr>
  </w:style>
  <w:style w:type="paragraph" w:styleId="13">
    <w:name w:val="annotation text"/>
    <w:basedOn w:val="1"/>
    <w:link w:val="50"/>
    <w:semiHidden/>
    <w:unhideWhenUsed/>
    <w:qFormat/>
    <w:uiPriority w:val="99"/>
    <w:pPr>
      <w:spacing w:line="240" w:lineRule="auto"/>
    </w:pPr>
    <w:rPr>
      <w:sz w:val="20"/>
      <w:szCs w:val="20"/>
    </w:rPr>
  </w:style>
  <w:style w:type="paragraph" w:styleId="14">
    <w:name w:val="annotation subject"/>
    <w:basedOn w:val="13"/>
    <w:next w:val="13"/>
    <w:link w:val="51"/>
    <w:semiHidden/>
    <w:unhideWhenUsed/>
    <w:qFormat/>
    <w:uiPriority w:val="99"/>
    <w:rPr>
      <w:b/>
      <w:bCs/>
    </w:rPr>
  </w:style>
  <w:style w:type="character" w:styleId="15">
    <w:name w:val="Emphasis"/>
    <w:basedOn w:val="8"/>
    <w:qFormat/>
    <w:uiPriority w:val="20"/>
    <w:rPr>
      <w:i/>
      <w:iCs/>
    </w:rPr>
  </w:style>
  <w:style w:type="character" w:styleId="16">
    <w:name w:val="FollowedHyperlink"/>
    <w:basedOn w:val="8"/>
    <w:semiHidden/>
    <w:unhideWhenUsed/>
    <w:qFormat/>
    <w:uiPriority w:val="99"/>
    <w:rPr>
      <w:color w:val="800080"/>
      <w:u w:val="single"/>
    </w:rPr>
  </w:style>
  <w:style w:type="paragraph" w:styleId="17">
    <w:name w:val="footer"/>
    <w:basedOn w:val="1"/>
    <w:link w:val="35"/>
    <w:unhideWhenUsed/>
    <w:qFormat/>
    <w:uiPriority w:val="99"/>
    <w:pPr>
      <w:tabs>
        <w:tab w:val="center" w:pos="4680"/>
        <w:tab w:val="right" w:pos="9360"/>
      </w:tabs>
      <w:spacing w:after="0" w:line="240" w:lineRule="auto"/>
    </w:pPr>
  </w:style>
  <w:style w:type="paragraph" w:styleId="18">
    <w:name w:val="header"/>
    <w:basedOn w:val="1"/>
    <w:link w:val="34"/>
    <w:unhideWhenUsed/>
    <w:qFormat/>
    <w:uiPriority w:val="99"/>
    <w:pPr>
      <w:tabs>
        <w:tab w:val="center" w:pos="4680"/>
        <w:tab w:val="right" w:pos="9360"/>
      </w:tabs>
      <w:spacing w:after="0" w:line="240" w:lineRule="auto"/>
    </w:pPr>
  </w:style>
  <w:style w:type="character" w:styleId="19">
    <w:name w:val="Hyperlink"/>
    <w:basedOn w:val="8"/>
    <w:unhideWhenUsed/>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PH"/>
    </w:rPr>
  </w:style>
  <w:style w:type="character" w:styleId="21">
    <w:name w:val="Strong"/>
    <w:basedOn w:val="8"/>
    <w:qFormat/>
    <w:uiPriority w:val="22"/>
    <w:rPr>
      <w:b/>
      <w:bCs/>
    </w:rPr>
  </w:style>
  <w:style w:type="paragraph" w:styleId="22">
    <w:name w:val="Subtitle"/>
    <w:basedOn w:val="1"/>
    <w:next w:val="1"/>
    <w:link w:val="57"/>
    <w:qFormat/>
    <w:uiPriority w:val="11"/>
    <w:pPr>
      <w:keepNext/>
      <w:keepLines/>
      <w:spacing w:after="320" w:line="276" w:lineRule="auto"/>
    </w:pPr>
    <w:rPr>
      <w:rFonts w:ascii="Arial" w:hAnsi="Arial" w:eastAsia="Arial" w:cs="Arial"/>
      <w:color w:val="666666"/>
      <w:sz w:val="30"/>
      <w:szCs w:val="30"/>
      <w:lang w:val="en" w:eastAsia="en-PH"/>
    </w:rPr>
  </w:style>
  <w:style w:type="table" w:styleId="2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semiHidden/>
    <w:unhideWhenUsed/>
    <w:qFormat/>
    <w:uiPriority w:val="99"/>
    <w:pPr>
      <w:spacing w:after="0"/>
    </w:pPr>
  </w:style>
  <w:style w:type="paragraph" w:styleId="25">
    <w:name w:val="Title"/>
    <w:basedOn w:val="1"/>
    <w:next w:val="1"/>
    <w:link w:val="56"/>
    <w:qFormat/>
    <w:uiPriority w:val="10"/>
    <w:pPr>
      <w:keepNext/>
      <w:keepLines/>
      <w:spacing w:after="60" w:line="276" w:lineRule="auto"/>
    </w:pPr>
    <w:rPr>
      <w:rFonts w:ascii="Arial" w:hAnsi="Arial" w:eastAsia="Arial" w:cs="Arial"/>
      <w:sz w:val="52"/>
      <w:szCs w:val="52"/>
      <w:lang w:val="en" w:eastAsia="en-PH"/>
    </w:rPr>
  </w:style>
  <w:style w:type="paragraph" w:styleId="26">
    <w:name w:val="toc 1"/>
    <w:basedOn w:val="1"/>
    <w:next w:val="1"/>
    <w:autoRedefine/>
    <w:unhideWhenUsed/>
    <w:qFormat/>
    <w:uiPriority w:val="39"/>
    <w:pPr>
      <w:tabs>
        <w:tab w:val="right" w:leader="dot" w:pos="8644"/>
      </w:tabs>
      <w:spacing w:after="100" w:line="240" w:lineRule="auto"/>
    </w:pPr>
    <w:rPr>
      <w:b/>
      <w:bCs/>
    </w:rPr>
  </w:style>
  <w:style w:type="paragraph" w:styleId="27">
    <w:name w:val="toc 2"/>
    <w:basedOn w:val="1"/>
    <w:next w:val="1"/>
    <w:autoRedefine/>
    <w:unhideWhenUsed/>
    <w:qFormat/>
    <w:uiPriority w:val="39"/>
    <w:pPr>
      <w:spacing w:after="100"/>
      <w:ind w:left="220"/>
    </w:pPr>
  </w:style>
  <w:style w:type="paragraph" w:styleId="28">
    <w:name w:val="toc 3"/>
    <w:basedOn w:val="1"/>
    <w:next w:val="1"/>
    <w:autoRedefine/>
    <w:unhideWhenUsed/>
    <w:qFormat/>
    <w:uiPriority w:val="39"/>
    <w:pPr>
      <w:spacing w:after="100"/>
      <w:ind w:left="440"/>
    </w:pPr>
    <w:rPr>
      <w:rFonts w:cs="Times New Roman" w:eastAsiaTheme="minorEastAsia"/>
      <w:lang w:val="en-US"/>
    </w:rPr>
  </w:style>
  <w:style w:type="paragraph" w:styleId="29">
    <w:name w:val="toc 4"/>
    <w:basedOn w:val="30"/>
    <w:next w:val="32"/>
    <w:autoRedefine/>
    <w:semiHidden/>
    <w:unhideWhenUsed/>
    <w:qFormat/>
    <w:uiPriority w:val="39"/>
    <w:pPr>
      <w:spacing w:after="100"/>
      <w:ind w:left="660"/>
    </w:pPr>
  </w:style>
  <w:style w:type="paragraph" w:customStyle="1" w:styleId="30">
    <w:name w:val="Appendices"/>
    <w:basedOn w:val="31"/>
    <w:link w:val="59"/>
    <w:qFormat/>
    <w:uiPriority w:val="0"/>
    <w:pPr>
      <w:spacing w:line="240" w:lineRule="auto"/>
      <w:jc w:val="center"/>
    </w:pPr>
    <w:rPr>
      <w:rFonts w:cs="Times New Roman"/>
      <w:sz w:val="96"/>
      <w:szCs w:val="72"/>
    </w:rPr>
  </w:style>
  <w:style w:type="paragraph" w:customStyle="1" w:styleId="31">
    <w:name w:val="Garamond"/>
    <w:basedOn w:val="1"/>
    <w:link w:val="47"/>
    <w:qFormat/>
    <w:uiPriority w:val="0"/>
    <w:pPr>
      <w:spacing w:line="480" w:lineRule="auto"/>
      <w:jc w:val="both"/>
    </w:pPr>
    <w:rPr>
      <w:rFonts w:ascii="Garamond" w:hAnsi="Garamond"/>
      <w:sz w:val="24"/>
    </w:rPr>
  </w:style>
  <w:style w:type="paragraph" w:customStyle="1" w:styleId="32">
    <w:name w:val="Appendices layer"/>
    <w:basedOn w:val="3"/>
    <w:next w:val="30"/>
    <w:link w:val="61"/>
    <w:qFormat/>
    <w:uiPriority w:val="0"/>
    <w:pPr>
      <w:spacing w:line="240" w:lineRule="auto"/>
      <w:jc w:val="center"/>
    </w:pPr>
  </w:style>
  <w:style w:type="paragraph" w:styleId="33">
    <w:name w:val="toc 6"/>
    <w:basedOn w:val="1"/>
    <w:next w:val="1"/>
    <w:autoRedefine/>
    <w:semiHidden/>
    <w:unhideWhenUsed/>
    <w:qFormat/>
    <w:uiPriority w:val="39"/>
    <w:pPr>
      <w:spacing w:after="100"/>
      <w:ind w:left="1100"/>
    </w:pPr>
  </w:style>
  <w:style w:type="character" w:customStyle="1" w:styleId="34">
    <w:name w:val="Header Char"/>
    <w:basedOn w:val="8"/>
    <w:link w:val="18"/>
    <w:qFormat/>
    <w:uiPriority w:val="99"/>
  </w:style>
  <w:style w:type="character" w:customStyle="1" w:styleId="35">
    <w:name w:val="Footer Char"/>
    <w:basedOn w:val="8"/>
    <w:link w:val="17"/>
    <w:qFormat/>
    <w:uiPriority w:val="99"/>
  </w:style>
  <w:style w:type="character" w:customStyle="1" w:styleId="36">
    <w:name w:val="apple-tab-span"/>
    <w:basedOn w:val="8"/>
    <w:qFormat/>
    <w:uiPriority w:val="0"/>
  </w:style>
  <w:style w:type="paragraph" w:styleId="37">
    <w:name w:val="List Paragraph"/>
    <w:basedOn w:val="1"/>
    <w:qFormat/>
    <w:uiPriority w:val="34"/>
    <w:pPr>
      <w:ind w:left="720"/>
      <w:contextualSpacing/>
    </w:pPr>
  </w:style>
  <w:style w:type="character" w:customStyle="1" w:styleId="38">
    <w:name w:val="Heading 1 Char"/>
    <w:basedOn w:val="8"/>
    <w:link w:val="2"/>
    <w:qFormat/>
    <w:uiPriority w:val="9"/>
    <w:rPr>
      <w:rFonts w:ascii="Garamond" w:hAnsi="Garamond" w:eastAsia="Times New Roman" w:cstheme="majorBidi"/>
      <w:b/>
      <w:sz w:val="28"/>
      <w:szCs w:val="32"/>
    </w:rPr>
  </w:style>
  <w:style w:type="character" w:customStyle="1" w:styleId="39">
    <w:name w:val="Heading 2 Char"/>
    <w:basedOn w:val="8"/>
    <w:link w:val="3"/>
    <w:qFormat/>
    <w:uiPriority w:val="9"/>
    <w:rPr>
      <w:rFonts w:ascii="Garamond" w:hAnsi="Garamond" w:eastAsia="Times New Roman" w:cstheme="majorBidi"/>
      <w:b/>
      <w:bCs/>
      <w:sz w:val="24"/>
      <w:szCs w:val="26"/>
    </w:rPr>
  </w:style>
  <w:style w:type="character" w:customStyle="1" w:styleId="40">
    <w:name w:val="Unresolved Mention"/>
    <w:basedOn w:val="8"/>
    <w:semiHidden/>
    <w:unhideWhenUsed/>
    <w:qFormat/>
    <w:uiPriority w:val="99"/>
    <w:rPr>
      <w:color w:val="605E5C"/>
      <w:shd w:val="clear" w:color="auto" w:fill="E1DFDD"/>
    </w:rPr>
  </w:style>
  <w:style w:type="paragraph" w:customStyle="1" w:styleId="41">
    <w:name w:val="TOC Heading"/>
    <w:basedOn w:val="2"/>
    <w:next w:val="1"/>
    <w:unhideWhenUsed/>
    <w:qFormat/>
    <w:uiPriority w:val="39"/>
    <w:pPr>
      <w:spacing w:before="240" w:line="259" w:lineRule="auto"/>
      <w:jc w:val="left"/>
      <w:outlineLvl w:val="9"/>
    </w:pPr>
    <w:rPr>
      <w:rFonts w:asciiTheme="majorHAnsi" w:hAnsiTheme="majorHAnsi"/>
      <w:b w:val="0"/>
      <w:color w:val="2F5597" w:themeColor="accent1" w:themeShade="BF"/>
      <w:sz w:val="32"/>
      <w:lang w:val="en-US"/>
    </w:rPr>
  </w:style>
  <w:style w:type="character" w:styleId="42">
    <w:name w:val="Placeholder Text"/>
    <w:basedOn w:val="8"/>
    <w:semiHidden/>
    <w:qFormat/>
    <w:uiPriority w:val="99"/>
    <w:rPr>
      <w:color w:val="808080"/>
    </w:rPr>
  </w:style>
  <w:style w:type="paragraph" w:customStyle="1" w:styleId="43">
    <w:name w:val="Figure"/>
    <w:basedOn w:val="1"/>
    <w:link w:val="45"/>
    <w:qFormat/>
    <w:uiPriority w:val="0"/>
    <w:pPr>
      <w:spacing w:after="0" w:line="240" w:lineRule="auto"/>
      <w:jc w:val="center"/>
    </w:pPr>
    <w:rPr>
      <w:rFonts w:ascii="Garamond" w:hAnsi="Garamond" w:cs="Times New Roman"/>
      <w:b/>
      <w:bCs/>
      <w:sz w:val="24"/>
      <w:szCs w:val="24"/>
    </w:rPr>
  </w:style>
  <w:style w:type="character" w:customStyle="1" w:styleId="44">
    <w:name w:val="Heading 3 Char"/>
    <w:basedOn w:val="8"/>
    <w:link w:val="4"/>
    <w:qFormat/>
    <w:uiPriority w:val="9"/>
    <w:rPr>
      <w:rFonts w:ascii="Times New Roman" w:hAnsi="Times New Roman" w:eastAsiaTheme="majorEastAsia" w:cstheme="majorBidi"/>
      <w:sz w:val="72"/>
      <w:szCs w:val="24"/>
    </w:rPr>
  </w:style>
  <w:style w:type="character" w:customStyle="1" w:styleId="45">
    <w:name w:val="Figure Char"/>
    <w:basedOn w:val="8"/>
    <w:link w:val="43"/>
    <w:qFormat/>
    <w:uiPriority w:val="0"/>
    <w:rPr>
      <w:rFonts w:ascii="Garamond" w:hAnsi="Garamond" w:cs="Times New Roman"/>
      <w:b/>
      <w:bCs/>
      <w:sz w:val="24"/>
      <w:szCs w:val="24"/>
    </w:rPr>
  </w:style>
  <w:style w:type="paragraph" w:customStyle="1" w:styleId="46">
    <w:name w:val="Tables"/>
    <w:basedOn w:val="43"/>
    <w:link w:val="48"/>
    <w:qFormat/>
    <w:uiPriority w:val="0"/>
  </w:style>
  <w:style w:type="character" w:customStyle="1" w:styleId="47">
    <w:name w:val="Garamond Char"/>
    <w:basedOn w:val="8"/>
    <w:link w:val="31"/>
    <w:qFormat/>
    <w:uiPriority w:val="0"/>
    <w:rPr>
      <w:rFonts w:ascii="Garamond" w:hAnsi="Garamond"/>
      <w:sz w:val="24"/>
    </w:rPr>
  </w:style>
  <w:style w:type="character" w:customStyle="1" w:styleId="48">
    <w:name w:val="Tables Char"/>
    <w:basedOn w:val="45"/>
    <w:link w:val="46"/>
    <w:qFormat/>
    <w:uiPriority w:val="0"/>
    <w:rPr>
      <w:rFonts w:ascii="Times New Roman" w:hAnsi="Times New Roman" w:cs="Times New Roman"/>
      <w:sz w:val="24"/>
      <w:szCs w:val="24"/>
    </w:rPr>
  </w:style>
  <w:style w:type="paragraph" w:customStyle="1" w:styleId="49">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PH"/>
    </w:rPr>
  </w:style>
  <w:style w:type="character" w:customStyle="1" w:styleId="50">
    <w:name w:val="Comment Text Char"/>
    <w:basedOn w:val="8"/>
    <w:link w:val="13"/>
    <w:semiHidden/>
    <w:qFormat/>
    <w:uiPriority w:val="99"/>
    <w:rPr>
      <w:sz w:val="20"/>
      <w:szCs w:val="20"/>
    </w:rPr>
  </w:style>
  <w:style w:type="character" w:customStyle="1" w:styleId="51">
    <w:name w:val="Comment Subject Char"/>
    <w:basedOn w:val="50"/>
    <w:link w:val="14"/>
    <w:semiHidden/>
    <w:qFormat/>
    <w:uiPriority w:val="99"/>
    <w:rPr>
      <w:b/>
      <w:bCs/>
      <w:sz w:val="20"/>
      <w:szCs w:val="20"/>
    </w:rPr>
  </w:style>
  <w:style w:type="character" w:customStyle="1" w:styleId="52">
    <w:name w:val="Balloon Text Char"/>
    <w:basedOn w:val="8"/>
    <w:link w:val="10"/>
    <w:semiHidden/>
    <w:qFormat/>
    <w:uiPriority w:val="99"/>
    <w:rPr>
      <w:rFonts w:ascii="Segoe UI" w:hAnsi="Segoe UI" w:cs="Segoe UI"/>
      <w:sz w:val="18"/>
      <w:szCs w:val="18"/>
    </w:rPr>
  </w:style>
  <w:style w:type="character" w:customStyle="1" w:styleId="53">
    <w:name w:val="Heading 4 Char"/>
    <w:basedOn w:val="8"/>
    <w:link w:val="5"/>
    <w:semiHidden/>
    <w:qFormat/>
    <w:uiPriority w:val="9"/>
    <w:rPr>
      <w:rFonts w:ascii="Garamond" w:hAnsi="Garamond" w:eastAsia="Arial" w:cs="Arial"/>
      <w:color w:val="666666"/>
      <w:sz w:val="24"/>
      <w:szCs w:val="24"/>
      <w:lang w:val="en" w:eastAsia="en-PH"/>
    </w:rPr>
  </w:style>
  <w:style w:type="character" w:customStyle="1" w:styleId="54">
    <w:name w:val="Heading 5 Char"/>
    <w:basedOn w:val="8"/>
    <w:link w:val="6"/>
    <w:semiHidden/>
    <w:qFormat/>
    <w:uiPriority w:val="9"/>
    <w:rPr>
      <w:rFonts w:ascii="Arial" w:hAnsi="Arial" w:eastAsia="Arial" w:cs="Arial"/>
      <w:color w:val="666666"/>
      <w:lang w:val="en" w:eastAsia="en-PH"/>
    </w:rPr>
  </w:style>
  <w:style w:type="character" w:customStyle="1" w:styleId="55">
    <w:name w:val="Heading 6 Char"/>
    <w:basedOn w:val="8"/>
    <w:link w:val="7"/>
    <w:semiHidden/>
    <w:qFormat/>
    <w:uiPriority w:val="9"/>
    <w:rPr>
      <w:rFonts w:ascii="Arial" w:hAnsi="Arial" w:eastAsia="Arial" w:cs="Arial"/>
      <w:i/>
      <w:color w:val="666666"/>
      <w:lang w:val="en" w:eastAsia="en-PH"/>
    </w:rPr>
  </w:style>
  <w:style w:type="character" w:customStyle="1" w:styleId="56">
    <w:name w:val="Title Char"/>
    <w:basedOn w:val="8"/>
    <w:link w:val="25"/>
    <w:qFormat/>
    <w:uiPriority w:val="10"/>
    <w:rPr>
      <w:rFonts w:ascii="Arial" w:hAnsi="Arial" w:eastAsia="Arial" w:cs="Arial"/>
      <w:sz w:val="52"/>
      <w:szCs w:val="52"/>
      <w:lang w:val="en" w:eastAsia="en-PH"/>
    </w:rPr>
  </w:style>
  <w:style w:type="character" w:customStyle="1" w:styleId="57">
    <w:name w:val="Subtitle Char"/>
    <w:basedOn w:val="8"/>
    <w:link w:val="22"/>
    <w:qFormat/>
    <w:uiPriority w:val="11"/>
    <w:rPr>
      <w:rFonts w:ascii="Arial" w:hAnsi="Arial" w:eastAsia="Arial" w:cs="Arial"/>
      <w:color w:val="666666"/>
      <w:sz w:val="30"/>
      <w:szCs w:val="30"/>
      <w:lang w:val="en" w:eastAsia="en-PH"/>
    </w:rPr>
  </w:style>
  <w:style w:type="paragraph" w:customStyle="1" w:styleId="58">
    <w:name w:val="Appenndices"/>
    <w:basedOn w:val="2"/>
    <w:link w:val="60"/>
    <w:qFormat/>
    <w:uiPriority w:val="0"/>
    <w:pPr>
      <w:spacing w:line="240" w:lineRule="auto"/>
    </w:pPr>
    <w:rPr>
      <w:sz w:val="72"/>
    </w:rPr>
  </w:style>
  <w:style w:type="character" w:customStyle="1" w:styleId="59">
    <w:name w:val="Appendices Char"/>
    <w:basedOn w:val="47"/>
    <w:link w:val="30"/>
    <w:qFormat/>
    <w:uiPriority w:val="0"/>
    <w:rPr>
      <w:rFonts w:ascii="Times New Roman" w:hAnsi="Times New Roman" w:cs="Times New Roman"/>
      <w:sz w:val="96"/>
      <w:szCs w:val="72"/>
    </w:rPr>
  </w:style>
  <w:style w:type="character" w:customStyle="1" w:styleId="60">
    <w:name w:val="Appenndices Char"/>
    <w:basedOn w:val="38"/>
    <w:link w:val="58"/>
    <w:qFormat/>
    <w:uiPriority w:val="0"/>
    <w:rPr>
      <w:rFonts w:ascii="Times New Roman" w:hAnsi="Times New Roman" w:eastAsia="Times New Roman" w:cstheme="majorBidi"/>
      <w:sz w:val="72"/>
      <w:szCs w:val="32"/>
    </w:rPr>
  </w:style>
  <w:style w:type="character" w:customStyle="1" w:styleId="61">
    <w:name w:val="Appendices layer Char"/>
    <w:basedOn w:val="39"/>
    <w:link w:val="32"/>
    <w:qFormat/>
    <w:uiPriority w:val="0"/>
    <w:rPr>
      <w:rFonts w:ascii="Garamond" w:hAnsi="Garamond" w:eastAsia="Times New Roman" w:cstheme="majorBidi"/>
      <w:sz w:val="24"/>
      <w:szCs w:val="26"/>
    </w:rPr>
  </w:style>
  <w:style w:type="character" w:customStyle="1" w:styleId="62">
    <w:name w:val="Body Text Char"/>
    <w:basedOn w:val="8"/>
    <w:link w:val="11"/>
    <w:qFormat/>
    <w:uiPriority w:val="1"/>
    <w:rPr>
      <w:rFonts w:ascii="Garamond" w:hAnsi="Garamond" w:eastAsia="Garamond" w:cs="Garamond"/>
      <w:lang w:eastAsia="en-PH" w:bidi="en-PH"/>
    </w:rPr>
  </w:style>
  <w:style w:type="paragraph" w:customStyle="1" w:styleId="63">
    <w:name w:val="Table Paragraph"/>
    <w:basedOn w:val="1"/>
    <w:qFormat/>
    <w:uiPriority w:val="1"/>
    <w:pPr>
      <w:widowControl w:val="0"/>
      <w:autoSpaceDE w:val="0"/>
      <w:autoSpaceDN w:val="0"/>
      <w:spacing w:after="0" w:line="240" w:lineRule="auto"/>
      <w:ind w:left="1767"/>
      <w:jc w:val="center"/>
    </w:pPr>
    <w:rPr>
      <w:rFonts w:ascii="Garamond" w:hAnsi="Garamond" w:eastAsia="Garamond" w:cs="Garamond"/>
      <w:lang w:eastAsia="en-PH" w:bidi="en-PH"/>
    </w:rPr>
  </w:style>
  <w:style w:type="character" w:customStyle="1" w:styleId="64">
    <w:name w:val="css-347"/>
    <w:basedOn w:val="8"/>
    <w:qFormat/>
    <w:uiPriority w:val="0"/>
  </w:style>
  <w:style w:type="character" w:customStyle="1" w:styleId="65">
    <w:name w:val="normaltextrun"/>
    <w:basedOn w:val="8"/>
    <w:qFormat/>
    <w:uiPriority w:val="0"/>
  </w:style>
  <w:style w:type="paragraph" w:customStyle="1" w:styleId="66">
    <w:name w:val="p"/>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PH"/>
    </w:rPr>
  </w:style>
  <w:style w:type="character" w:customStyle="1" w:styleId="67">
    <w:name w:val="ref-journal"/>
    <w:basedOn w:val="8"/>
    <w:qFormat/>
    <w:uiPriority w:val="0"/>
  </w:style>
  <w:style w:type="character" w:customStyle="1" w:styleId="68">
    <w:name w:val="ref-vol"/>
    <w:basedOn w:val="8"/>
    <w:qFormat/>
    <w:uiPriority w:val="0"/>
  </w:style>
  <w:style w:type="paragraph" w:styleId="69">
    <w:name w:val="No Spacing"/>
    <w:qFormat/>
    <w:uiPriority w:val="1"/>
    <w:pPr>
      <w:spacing w:after="0" w:line="259" w:lineRule="auto"/>
    </w:pPr>
    <w:rPr>
      <w:rFonts w:asciiTheme="minorHAnsi" w:hAnsiTheme="minorHAnsi" w:eastAsiaTheme="minorHAnsi" w:cstheme="minorBidi"/>
      <w:sz w:val="22"/>
      <w:szCs w:val="22"/>
      <w:lang w:val="en-PH"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SFI21</b:Tag>
    <b:SourceType>InternetSite</b:SourceType>
    <b:Guid>{7D49191F-6577-4364-9DD8-C4FB11712B8F}</b:Guid>
    <b:Author>
      <b:Author>
        <b:NameList>
          <b:Person>
            <b:Last>SFIT_2B</b:Last>
          </b:Person>
        </b:NameList>
      </b:Author>
    </b:Author>
    <b:Year>2021</b:Year>
    <b:URL>https://www.studocu.com/ph/document/quezon-city-university/information-technology/hospital-online-appointment-system-chapter-1-3/27579035?fbclid=IwAR3IQnr5gST6IrIpSnF4H0uNdkyfROipbBIkOEnxGBn39fHEiIbiBN8ChPE</b:URL>
    <b:RefOrder>1</b:RefOrder>
  </b:Source>
  <b:Source>
    <b:Tag>Men20</b:Tag>
    <b:SourceType>InternetSite</b:SourceType>
    <b:Guid>{2F41D235-A40E-4567-9C77-EC9B9DE6C565}</b:Guid>
    <b:Author>
      <b:Author>
        <b:NameList>
          <b:Person>
            <b:Last>Mendoza</b:Last>
          </b:Person>
        </b:NameList>
      </b:Author>
    </b:Author>
    <b:Year>2020</b:Year>
    <b:URL>https://www.researchgate.net/publication/335545798_</b:URL>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4AACFB-6D8B-483B-9E8D-528DFC1FB7B5}">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10374</Words>
  <Characters>66613</Characters>
  <TotalTime>33</TotalTime>
  <ScaleCrop>false</ScaleCrop>
  <LinksUpToDate>false</LinksUpToDate>
  <CharactersWithSpaces>77483</CharactersWithSpaces>
  <Application>WPS Office_12.1.0.28032_F1E327BC-269C-435d-A152-05C5408002CA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2025-09-04T08:43:00Z</dcterms:created>
  <dc:creator>jayzee rafanan</dc:creator>
  <cp:lastModifiedBy>Alyssa Joy Credo</cp:lastModifiedBy>
  <cp:lastPrinted>2026-05-19T00:36:00Z</cp:lastPrinted>
  <dcterms:modified xsi:type="dcterms:W3CDTF">2026-08-03T11:41:41Z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e5edd499cecbb93c90fe1188002a89f847a41120a889aee457158de2a6c06460</vt:lpwstr>
  </property>
  <property fmtid="{D5CDD505-2E9C-101B-9397-08002B2CF9AE}" pid="3" name="KSOTemplateDocerSaveRecord">
    <vt:lpwstr>eyJoZGlkIjoiYWUwNGY1ZGJmNzNlNGZjODJkOWI4ZjFkY2Q0ZDNkY2EiLCJ1c2VySWQiOiI3MDQ5NjQ5Mzg1NzgifQ==</vt:lpwstr>
  </property>
  <property fmtid="{D5CDD505-2E9C-101B-9397-08002B2CF9AE}" pid="4" name="KSOProductBuildVer">
    <vt:lpwstr>1033-12.1.0.28032</vt:lpwstr>
  </property>
  <property fmtid="{D5CDD505-2E9C-101B-9397-08002B2CF9AE}" pid="5" name="ICV">
    <vt:lpwstr>4027BDF0EA2B44CEB3A26C9617FCD761_13</vt:lpwstr>
  </property>
</Properties>
</file>