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F2966" w:rsidTr="009F2966" w14:paraId="15194A0E" w14:textId="77777777">
        <w:tc>
          <w:tcPr>
            <w:tcW w:w="4531" w:type="dxa"/>
            <w:vAlign w:val="center"/>
          </w:tcPr>
          <w:p w:rsidR="009F2966" w:rsidP="00A70AB4" w:rsidRDefault="009F2966" w14:paraId="50BA88D0" w14:textId="3C29E9AB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F61140" wp14:editId="31008CB5">
                  <wp:extent cx="2597344" cy="911354"/>
                  <wp:effectExtent l="0" t="0" r="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200" cy="92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9F2966" w:rsidP="00A70AB4" w:rsidRDefault="009F2966" w14:paraId="1F1F76B2" w14:textId="1C9FBCB8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17AB1F" wp14:editId="1CD443D0">
                  <wp:extent cx="2663246" cy="584200"/>
                  <wp:effectExtent l="0" t="0" r="3810" b="6350"/>
                  <wp:docPr id="7" name="Grafik 7" descr="We optimize Manufacturing with AI Software Tools | plus10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 optimize Manufacturing with AI Software Tools | plus10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999" cy="598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060" w:rsidP="00A70AB4" w:rsidRDefault="00D14060" w14:paraId="55B8864B" w14:textId="0205FCC9">
      <w:pPr>
        <w:spacing w:line="360" w:lineRule="auto"/>
      </w:pPr>
    </w:p>
    <w:p w:rsidR="00FF2A8D" w:rsidP="00A70AB4" w:rsidRDefault="00FF2A8D" w14:paraId="39B6A263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8075DC" w:rsidR="008075DC" w:rsidP="00A70AB4" w:rsidRDefault="00247115" w14:paraId="3C8BDDA2" w14:textId="467C31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075DC">
        <w:rPr>
          <w:rFonts w:ascii="Arial" w:hAnsi="Arial" w:cs="Arial"/>
          <w:sz w:val="24"/>
          <w:szCs w:val="24"/>
        </w:rPr>
        <w:t>Semesterbegleitende Projektaufgabe</w:t>
      </w:r>
      <w:r w:rsidRPr="008075DC" w:rsidR="008075DC">
        <w:rPr>
          <w:rFonts w:ascii="Arial" w:hAnsi="Arial" w:cs="Arial"/>
          <w:sz w:val="24"/>
          <w:szCs w:val="24"/>
        </w:rPr>
        <w:t xml:space="preserve"> im</w:t>
      </w:r>
      <w:r w:rsidR="00CB069A">
        <w:rPr>
          <w:rFonts w:ascii="Arial" w:hAnsi="Arial" w:cs="Arial"/>
          <w:sz w:val="24"/>
          <w:szCs w:val="24"/>
        </w:rPr>
        <w:br/>
      </w:r>
      <w:r w:rsidRPr="008075DC" w:rsidR="008075DC">
        <w:rPr>
          <w:rFonts w:ascii="Arial" w:hAnsi="Arial" w:cs="Arial"/>
          <w:sz w:val="24"/>
          <w:szCs w:val="24"/>
        </w:rPr>
        <w:t>WPM</w:t>
      </w:r>
      <w:r w:rsidR="00FF10CF">
        <w:rPr>
          <w:rFonts w:ascii="Arial" w:hAnsi="Arial" w:cs="Arial"/>
          <w:sz w:val="24"/>
          <w:szCs w:val="24"/>
        </w:rPr>
        <w:t>-Projekt 2</w:t>
      </w:r>
      <w:r w:rsidRPr="008075DC" w:rsidR="008075DC">
        <w:rPr>
          <w:rFonts w:ascii="Arial" w:hAnsi="Arial" w:cs="Arial"/>
          <w:sz w:val="24"/>
          <w:szCs w:val="24"/>
        </w:rPr>
        <w:t xml:space="preserve"> </w:t>
      </w:r>
      <w:r w:rsidR="00CA30A0">
        <w:rPr>
          <w:rFonts w:ascii="Arial" w:hAnsi="Arial" w:cs="Arial"/>
          <w:sz w:val="24"/>
          <w:szCs w:val="24"/>
        </w:rPr>
        <w:t>„</w:t>
      </w:r>
      <w:proofErr w:type="spellStart"/>
      <w:r w:rsidRPr="008075DC" w:rsidR="008075DC">
        <w:rPr>
          <w:rFonts w:ascii="Arial" w:hAnsi="Arial" w:cs="Arial"/>
          <w:sz w:val="24"/>
          <w:szCs w:val="24"/>
        </w:rPr>
        <w:t>Machine</w:t>
      </w:r>
      <w:proofErr w:type="spellEnd"/>
      <w:r w:rsidRPr="008075DC" w:rsidR="008075DC">
        <w:rPr>
          <w:rFonts w:ascii="Arial" w:hAnsi="Arial" w:cs="Arial"/>
          <w:sz w:val="24"/>
          <w:szCs w:val="24"/>
        </w:rPr>
        <w:t xml:space="preserve"> Learning in Manufacturing</w:t>
      </w:r>
      <w:r w:rsidR="00CA30A0">
        <w:rPr>
          <w:rFonts w:ascii="Arial" w:hAnsi="Arial" w:cs="Arial"/>
          <w:sz w:val="24"/>
          <w:szCs w:val="24"/>
        </w:rPr>
        <w:t>“</w:t>
      </w:r>
      <w:r w:rsidR="00CB069A">
        <w:rPr>
          <w:rFonts w:ascii="Arial" w:hAnsi="Arial" w:cs="Arial"/>
          <w:sz w:val="24"/>
          <w:szCs w:val="24"/>
        </w:rPr>
        <w:br/>
      </w:r>
      <w:r w:rsidR="00CB069A">
        <w:rPr>
          <w:rFonts w:ascii="Arial" w:hAnsi="Arial" w:cs="Arial"/>
          <w:sz w:val="24"/>
          <w:szCs w:val="24"/>
        </w:rPr>
        <w:t xml:space="preserve"> an der Hochschule Albstadt-Sigmaringen</w:t>
      </w:r>
    </w:p>
    <w:p w:rsidRPr="00407ED1" w:rsidR="00247115" w:rsidP="00A70AB4" w:rsidRDefault="00247115" w14:paraId="57BB4C1C" w14:textId="4763A085">
      <w:pPr>
        <w:spacing w:line="360" w:lineRule="auto"/>
        <w:jc w:val="center"/>
        <w:rPr>
          <w:rFonts w:ascii="Arial" w:hAnsi="Arial" w:cs="Arial"/>
        </w:rPr>
      </w:pPr>
    </w:p>
    <w:p w:rsidR="156B8890" w:rsidP="00A70AB4" w:rsidRDefault="156B8890" w14:paraId="6A4FE5A8" w14:textId="3C20389F">
      <w:pPr>
        <w:spacing w:line="360" w:lineRule="auto"/>
        <w:jc w:val="center"/>
        <w:rPr>
          <w:rFonts w:ascii="Arial" w:hAnsi="Arial" w:cs="Arial"/>
        </w:rPr>
      </w:pPr>
    </w:p>
    <w:p w:rsidRPr="00407ED1" w:rsidR="00247115" w:rsidP="00A70AB4" w:rsidRDefault="00247115" w14:paraId="5411D9B2" w14:textId="202041F4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407ED1">
        <w:rPr>
          <w:rFonts w:ascii="Arial" w:hAnsi="Arial" w:cs="Arial"/>
          <w:b/>
          <w:bCs/>
          <w:sz w:val="40"/>
          <w:szCs w:val="40"/>
        </w:rPr>
        <w:t>Vorhersagemodell für die Restlebensdauer von Kugellagern in Elektromotoren</w:t>
      </w:r>
    </w:p>
    <w:p w:rsidR="156B8890" w:rsidP="00A70AB4" w:rsidRDefault="156B8890" w14:paraId="6EF99C4B" w14:textId="631A40E5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Pr="008075DC" w:rsidR="00247115" w:rsidP="00A70AB4" w:rsidRDefault="00247115" w14:paraId="6C9159B9" w14:textId="6327340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075DC">
        <w:rPr>
          <w:rFonts w:ascii="Arial" w:hAnsi="Arial" w:cs="Arial"/>
          <w:sz w:val="24"/>
          <w:szCs w:val="24"/>
        </w:rPr>
        <w:t>Vorgelegt von</w:t>
      </w:r>
      <w:r w:rsidR="003E7E8C">
        <w:rPr>
          <w:rFonts w:ascii="Arial" w:hAnsi="Arial" w:cs="Arial"/>
          <w:sz w:val="24"/>
          <w:szCs w:val="24"/>
        </w:rPr>
        <w:t xml:space="preserve"> Gruppe 3</w:t>
      </w:r>
      <w:r w:rsidRPr="008075DC" w:rsidR="00407ED1">
        <w:rPr>
          <w:rFonts w:ascii="Arial" w:hAnsi="Arial" w:cs="Arial"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Pr="00407ED1" w:rsidR="00407ED1" w:rsidTr="31C79D64" w14:paraId="215CF453" w14:textId="77777777">
        <w:tc>
          <w:tcPr>
            <w:tcW w:w="2265" w:type="dxa"/>
          </w:tcPr>
          <w:p w:rsidRPr="00407ED1" w:rsidR="00407ED1" w:rsidP="00A70AB4" w:rsidRDefault="00407ED1" w14:paraId="1A80EA0F" w14:textId="7525C5E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7ED1">
              <w:rPr>
                <w:rFonts w:ascii="Arial" w:hAnsi="Arial" w:cs="Arial"/>
                <w:b/>
                <w:bCs/>
                <w:sz w:val="24"/>
                <w:szCs w:val="24"/>
              </w:rPr>
              <w:t>Christian</w:t>
            </w:r>
            <w:r w:rsidR="00EC0A4E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r w:rsidRPr="00407E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Seidler </w:t>
            </w:r>
          </w:p>
        </w:tc>
        <w:tc>
          <w:tcPr>
            <w:tcW w:w="2265" w:type="dxa"/>
          </w:tcPr>
          <w:p w:rsidRPr="00407ED1" w:rsidR="00407ED1" w:rsidP="00A70AB4" w:rsidRDefault="00407ED1" w14:paraId="260746E6" w14:textId="688DA9E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56B88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Dominik </w:t>
            </w:r>
          </w:p>
          <w:p w:rsidRPr="00407ED1" w:rsidR="00407ED1" w:rsidP="00A70AB4" w:rsidRDefault="00407ED1" w14:paraId="5E9FF200" w14:textId="3FF2DC5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56B8890">
              <w:rPr>
                <w:rFonts w:ascii="Arial" w:hAnsi="Arial" w:cs="Arial"/>
                <w:b/>
                <w:bCs/>
                <w:sz w:val="24"/>
                <w:szCs w:val="24"/>
              </w:rPr>
              <w:t>Huber</w:t>
            </w:r>
          </w:p>
        </w:tc>
        <w:tc>
          <w:tcPr>
            <w:tcW w:w="2266" w:type="dxa"/>
          </w:tcPr>
          <w:p w:rsidRPr="00407ED1" w:rsidR="00407ED1" w:rsidP="00A70AB4" w:rsidRDefault="00407ED1" w14:paraId="34AB8BC9" w14:textId="6026D4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56B88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Samuel </w:t>
            </w:r>
          </w:p>
          <w:p w:rsidRPr="00407ED1" w:rsidR="00407ED1" w:rsidP="00A70AB4" w:rsidRDefault="00407ED1" w14:paraId="3913DED0" w14:textId="0B9302B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56B8890">
              <w:rPr>
                <w:rFonts w:ascii="Arial" w:hAnsi="Arial" w:cs="Arial"/>
                <w:b/>
                <w:bCs/>
                <w:sz w:val="24"/>
                <w:szCs w:val="24"/>
              </w:rPr>
              <w:t>Dittmann</w:t>
            </w:r>
          </w:p>
        </w:tc>
        <w:tc>
          <w:tcPr>
            <w:tcW w:w="2266" w:type="dxa"/>
          </w:tcPr>
          <w:p w:rsidRPr="00407ED1" w:rsidR="00407ED1" w:rsidP="00A70AB4" w:rsidRDefault="00407ED1" w14:paraId="250B0BCB" w14:textId="4433C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56B889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Timmo </w:t>
            </w:r>
          </w:p>
          <w:p w:rsidRPr="00407ED1" w:rsidR="00407ED1" w:rsidP="00A70AB4" w:rsidRDefault="00407ED1" w14:paraId="4A57B238" w14:textId="3B2E89A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156B8890">
              <w:rPr>
                <w:rFonts w:ascii="Arial" w:hAnsi="Arial" w:cs="Arial"/>
                <w:b/>
                <w:bCs/>
                <w:sz w:val="24"/>
                <w:szCs w:val="24"/>
              </w:rPr>
              <w:t>Kupilas</w:t>
            </w:r>
          </w:p>
        </w:tc>
      </w:tr>
      <w:tr w:rsidRPr="00407ED1" w:rsidR="00407ED1" w:rsidTr="31C79D64" w14:paraId="0A89C35D" w14:textId="77777777">
        <w:tc>
          <w:tcPr>
            <w:tcW w:w="2265" w:type="dxa"/>
          </w:tcPr>
          <w:p w:rsidRPr="00407ED1" w:rsidR="00407ED1" w:rsidP="00A70AB4" w:rsidRDefault="00C66DBE" w14:paraId="0615CFCD" w14:textId="2E29C4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100499</w:t>
            </w:r>
          </w:p>
        </w:tc>
        <w:tc>
          <w:tcPr>
            <w:tcW w:w="2265" w:type="dxa"/>
          </w:tcPr>
          <w:p w:rsidRPr="00407ED1" w:rsidR="00407ED1" w:rsidP="7BF3C870" w:rsidRDefault="7BF3C870" w14:paraId="0DD18F11" w14:textId="1353773B">
            <w:pPr>
              <w:spacing w:line="360" w:lineRule="auto"/>
              <w:jc w:val="center"/>
            </w:pPr>
            <w:r w:rsidRPr="7BF3C870">
              <w:rPr>
                <w:rFonts w:ascii="Arial" w:hAnsi="Arial" w:cs="Arial"/>
                <w:sz w:val="24"/>
                <w:szCs w:val="24"/>
              </w:rPr>
              <w:t>100502</w:t>
            </w:r>
          </w:p>
        </w:tc>
        <w:tc>
          <w:tcPr>
            <w:tcW w:w="2266" w:type="dxa"/>
          </w:tcPr>
          <w:p w:rsidRPr="00407ED1" w:rsidR="00407ED1" w:rsidP="00A70AB4" w:rsidRDefault="4049E78C" w14:paraId="3B6A3D5E" w14:textId="214F713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31C79D64">
              <w:rPr>
                <w:rFonts w:ascii="Arial" w:hAnsi="Arial" w:cs="Arial"/>
                <w:sz w:val="24"/>
                <w:szCs w:val="24"/>
              </w:rPr>
              <w:t>100506</w:t>
            </w:r>
          </w:p>
        </w:tc>
        <w:tc>
          <w:tcPr>
            <w:tcW w:w="2266" w:type="dxa"/>
          </w:tcPr>
          <w:p w:rsidRPr="00407ED1" w:rsidR="00407ED1" w:rsidP="00A70AB4" w:rsidRDefault="00407ED1" w14:paraId="75C10FD8" w14:textId="1E1E427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56B8890">
              <w:rPr>
                <w:rFonts w:ascii="Arial" w:hAnsi="Arial" w:cs="Arial"/>
                <w:sz w:val="24"/>
                <w:szCs w:val="24"/>
              </w:rPr>
              <w:t>100806</w:t>
            </w:r>
          </w:p>
        </w:tc>
      </w:tr>
      <w:tr w:rsidRPr="00407ED1" w:rsidR="00407ED1" w:rsidTr="31C79D64" w14:paraId="7F89761B" w14:textId="77777777">
        <w:tc>
          <w:tcPr>
            <w:tcW w:w="2265" w:type="dxa"/>
          </w:tcPr>
          <w:p w:rsidRPr="00407ED1" w:rsidR="00407ED1" w:rsidP="00A70AB4" w:rsidRDefault="00407ED1" w14:paraId="62187DDB" w14:textId="3C098EE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seidlech@hs-albsig.de</w:t>
            </w:r>
          </w:p>
        </w:tc>
        <w:tc>
          <w:tcPr>
            <w:tcW w:w="2265" w:type="dxa"/>
          </w:tcPr>
          <w:p w:rsidRPr="00407ED1" w:rsidR="00407ED1" w:rsidP="00A70AB4" w:rsidRDefault="00407ED1" w14:paraId="60A127CD" w14:textId="74651D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huberdom@hs-albsig.de</w:t>
            </w:r>
          </w:p>
        </w:tc>
        <w:tc>
          <w:tcPr>
            <w:tcW w:w="2266" w:type="dxa"/>
          </w:tcPr>
          <w:p w:rsidRPr="00407ED1" w:rsidR="00407ED1" w:rsidP="00A70AB4" w:rsidRDefault="00407ED1" w14:paraId="2180DD3C" w14:textId="5BA564D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dittmasa@hs-albsig.de</w:t>
            </w:r>
          </w:p>
        </w:tc>
        <w:tc>
          <w:tcPr>
            <w:tcW w:w="2266" w:type="dxa"/>
          </w:tcPr>
          <w:p w:rsidRPr="00407ED1" w:rsidR="00407ED1" w:rsidP="00A70AB4" w:rsidRDefault="00407ED1" w14:paraId="67B400A4" w14:textId="6D9D018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kupilati@hs-albsig.de</w:t>
            </w:r>
          </w:p>
        </w:tc>
      </w:tr>
    </w:tbl>
    <w:p w:rsidR="00407ED1" w:rsidP="00A70AB4" w:rsidRDefault="00407ED1" w14:paraId="5B01B833" w14:textId="77777777">
      <w:pPr>
        <w:spacing w:line="360" w:lineRule="auto"/>
        <w:jc w:val="center"/>
        <w:rPr>
          <w:b/>
          <w:bCs/>
          <w:sz w:val="40"/>
          <w:szCs w:val="40"/>
        </w:rPr>
      </w:pPr>
    </w:p>
    <w:p w:rsidRPr="003A793A" w:rsidR="003A793A" w:rsidP="00A70AB4" w:rsidRDefault="003A793A" w14:paraId="2CD16663" w14:textId="637D46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A793A">
        <w:rPr>
          <w:rFonts w:ascii="Arial" w:hAnsi="Arial" w:cs="Arial"/>
          <w:sz w:val="24"/>
          <w:szCs w:val="24"/>
        </w:rPr>
        <w:t>Prüfer:</w:t>
      </w:r>
    </w:p>
    <w:p w:rsidR="003A793A" w:rsidP="00A70AB4" w:rsidRDefault="003A793A" w14:paraId="2142AF70" w14:textId="7259736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44098">
        <w:rPr>
          <w:rFonts w:ascii="Arial" w:hAnsi="Arial" w:cs="Arial"/>
          <w:b/>
          <w:bCs/>
          <w:sz w:val="24"/>
          <w:szCs w:val="24"/>
        </w:rPr>
        <w:t>Felix Georg Müller</w:t>
      </w:r>
    </w:p>
    <w:p w:rsidR="007655C5" w:rsidP="00A70AB4" w:rsidRDefault="007655C5" w14:paraId="688D9A06" w14:textId="0458D64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Plus10 GmbH</w:t>
      </w:r>
    </w:p>
    <w:p w:rsidR="004E54D7" w:rsidP="00A70AB4" w:rsidRDefault="00852ABC" w14:paraId="543FBEF7" w14:textId="086ADB3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52ABC">
        <w:rPr>
          <w:rFonts w:ascii="Arial" w:hAnsi="Arial" w:cs="Arial"/>
          <w:sz w:val="24"/>
          <w:szCs w:val="24"/>
        </w:rPr>
        <w:t>Werner-von-Siemens-Straße 6</w:t>
      </w:r>
    </w:p>
    <w:p w:rsidRPr="007655C5" w:rsidR="00852ABC" w:rsidP="00A70AB4" w:rsidRDefault="00852ABC" w14:paraId="78BB4718" w14:textId="2C8DE66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52ABC">
        <w:rPr>
          <w:rFonts w:ascii="Arial" w:hAnsi="Arial" w:cs="Arial"/>
          <w:sz w:val="24"/>
          <w:szCs w:val="24"/>
        </w:rPr>
        <w:t>86159 Augsburg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55149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4075CA" w:rsidR="00F70D8E" w:rsidP="000472A4" w:rsidRDefault="00F70D8E" w14:paraId="35673A5B" w14:textId="1C336971">
          <w:pPr>
            <w:pStyle w:val="Inhaltsverzeichnisberschrift"/>
            <w:spacing w:line="360" w:lineRule="auto"/>
            <w:rPr>
              <w:rStyle w:val="berschrift1Zchn"/>
            </w:rPr>
          </w:pPr>
          <w:r w:rsidRPr="004075CA">
            <w:rPr>
              <w:rStyle w:val="berschrift1Zchn"/>
            </w:rPr>
            <w:t>Inhalt</w:t>
          </w:r>
        </w:p>
        <w:p w:rsidR="000472A4" w:rsidP="000472A4" w:rsidRDefault="00F70D8E" w14:paraId="3A76B043" w14:textId="015332DB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7391406">
            <w:r w:rsidRPr="007524C7" w:rsidR="000472A4">
              <w:rPr>
                <w:rStyle w:val="Hyperlink"/>
                <w:noProof/>
              </w:rPr>
              <w:t>Abbildungsverzeichnis</w:t>
            </w:r>
            <w:r w:rsidR="000472A4">
              <w:rPr>
                <w:noProof/>
                <w:webHidden/>
              </w:rPr>
              <w:tab/>
            </w:r>
            <w:r w:rsidR="000472A4">
              <w:rPr>
                <w:noProof/>
                <w:webHidden/>
              </w:rPr>
              <w:fldChar w:fldCharType="begin"/>
            </w:r>
            <w:r w:rsidR="000472A4">
              <w:rPr>
                <w:noProof/>
                <w:webHidden/>
              </w:rPr>
              <w:instrText xml:space="preserve"> PAGEREF _Toc107391406 \h </w:instrText>
            </w:r>
            <w:r w:rsidR="000472A4">
              <w:rPr>
                <w:noProof/>
                <w:webHidden/>
              </w:rPr>
            </w:r>
            <w:r w:rsidR="000472A4"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III</w:t>
            </w:r>
            <w:r w:rsidR="000472A4"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7654C065" w14:textId="50EBBA2D">
          <w:pPr>
            <w:pStyle w:val="Verzeichnis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07">
            <w:r w:rsidRPr="007524C7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2C65DC87" w14:textId="338D8990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08">
            <w:r w:rsidRPr="007524C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5AC9E801" w14:textId="42CF2999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09">
            <w:r w:rsidRPr="007524C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Verstehen der Problemstellung und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0ED65AB7" w14:textId="436A3EB8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0">
            <w:r w:rsidRPr="007524C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Feature Extraction und Filterung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5062C49E" w14:textId="162396E0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1">
            <w:r w:rsidRPr="007524C7">
              <w:rPr>
                <w:rStyle w:val="Hyperlink"/>
                <w:noProof/>
              </w:rPr>
              <w:t>Zeitreihenanalyse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781DCCB1" w14:textId="6A4A3C4C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2">
            <w:r w:rsidRPr="007524C7">
              <w:rPr>
                <w:rStyle w:val="Hyperlink"/>
                <w:noProof/>
              </w:rPr>
              <w:t>Frequenzanalyse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2A42A6B3" w14:textId="156F3158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3">
            <w:r w:rsidRPr="007524C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Labeln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5A01F95E" w14:textId="488076C1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4">
            <w:r w:rsidRPr="007524C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Verwendete Algorithmen und 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18C86AE9" w14:textId="7B5A1084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5">
            <w:r w:rsidRPr="007524C7">
              <w:rPr>
                <w:rStyle w:val="Hyperlink"/>
                <w:noProof/>
              </w:rPr>
              <w:t>5.1 Klassifikation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5BBA255D" w14:textId="19605D3B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6">
            <w:r w:rsidRPr="007524C7">
              <w:rPr>
                <w:rStyle w:val="Hyperlink"/>
                <w:noProof/>
              </w:rPr>
              <w:t>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0F384DE2" w14:textId="1C1B1D6D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7">
            <w:r w:rsidRPr="007524C7">
              <w:rPr>
                <w:rStyle w:val="Hyperlink"/>
                <w:noProof/>
              </w:rPr>
              <w:t>Hyperparametertuning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7E109C8E" w14:textId="7F98B28F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8">
            <w:r w:rsidRPr="007524C7">
              <w:rPr>
                <w:rStyle w:val="Hyperlink"/>
                <w:noProof/>
              </w:rPr>
              <w:t>5.2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5E530266" w14:textId="49B2534C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19">
            <w:r w:rsidRPr="007524C7">
              <w:rPr>
                <w:rStyle w:val="Hyperlink"/>
                <w:noProof/>
              </w:rPr>
              <w:t>Regressoren von 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318FE4FD" w14:textId="0015E0FE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0">
            <w:r w:rsidRPr="007524C7">
              <w:rPr>
                <w:rStyle w:val="Hyperlink"/>
                <w:noProof/>
              </w:rPr>
              <w:t>Deep-Learning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785080E5" w14:textId="5D3EACBE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1">
            <w:r w:rsidRPr="007524C7">
              <w:rPr>
                <w:rStyle w:val="Hyperlink"/>
                <w:noProof/>
              </w:rPr>
              <w:t>Automatisierte Architekturermittlung mittels autokeras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436DB9DE" w14:textId="6A402972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2">
            <w:r w:rsidRPr="007524C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63804A0B" w14:textId="4D317871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3">
            <w:r w:rsidRPr="007524C7">
              <w:rPr>
                <w:rStyle w:val="Hyperlink"/>
                <w:noProof/>
              </w:rPr>
              <w:t>6.1 Klassifikation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4BA58460" w14:textId="0AC3B522">
          <w:pPr>
            <w:pStyle w:val="Verzeichnis2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4">
            <w:r w:rsidRPr="007524C7">
              <w:rPr>
                <w:rStyle w:val="Hyperlink"/>
                <w:noProof/>
              </w:rPr>
              <w:t>6.2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27D444CC" w14:textId="0F4BFB7C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5">
            <w:r w:rsidRPr="007524C7">
              <w:rPr>
                <w:rStyle w:val="Hyperlink"/>
                <w:noProof/>
              </w:rPr>
              <w:t>„Normale“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15600B7F" w14:textId="7BD44DF3">
          <w:pPr>
            <w:pStyle w:val="Verzeichnis3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6">
            <w:r w:rsidRPr="007524C7">
              <w:rPr>
                <w:rStyle w:val="Hyperlink"/>
                <w:noProof/>
              </w:rPr>
              <w:t>Deep-Learning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20A5C242" w14:textId="3AA03FB5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7">
            <w:r w:rsidRPr="007524C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121A1D85" w14:textId="3F35A1EB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8">
            <w:r w:rsidRPr="007524C7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2A4" w:rsidP="000472A4" w:rsidRDefault="000472A4" w14:paraId="0EEB2BFF" w14:textId="73437F3B">
          <w:pPr>
            <w:pStyle w:val="Verzeichnis1"/>
            <w:tabs>
              <w:tab w:val="left" w:pos="44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de-DE"/>
            </w:rPr>
          </w:pPr>
          <w:hyperlink w:history="1" w:anchor="_Toc107391429">
            <w:r w:rsidRPr="007524C7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524C7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1E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D8E" w:rsidP="000472A4" w:rsidRDefault="00F70D8E" w14:paraId="54368DEC" w14:textId="6F037D5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D2403F" w:rsidP="00A70AB4" w:rsidRDefault="00D2403F" w14:paraId="71697E6D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DA5705" w:rsidP="00A70AB4" w:rsidRDefault="00DA5705" w14:paraId="3DB815E7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D2403F" w:rsidP="00A70AB4" w:rsidRDefault="009C2299" w14:paraId="3C181E27" w14:textId="2E15418B">
      <w:pPr>
        <w:pStyle w:val="berschrift1"/>
        <w:spacing w:line="360" w:lineRule="auto"/>
      </w:pPr>
      <w:bookmarkStart w:name="_Toc107391406" w:id="0"/>
      <w:r>
        <w:lastRenderedPageBreak/>
        <w:t>Abbildungsverzeichnis</w:t>
      </w:r>
      <w:bookmarkEnd w:id="0"/>
    </w:p>
    <w:p w:rsidR="00894839" w:rsidP="00A70AB4" w:rsidRDefault="00863058" w14:paraId="392CF253" w14:textId="4388EF3D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"Abbildung"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history="1" w:anchor="_Toc107173012">
        <w:r w:rsidRPr="00D377AA" w:rsidR="00894839">
          <w:rPr>
            <w:rStyle w:val="Hyperlink"/>
            <w:noProof/>
          </w:rPr>
          <w:t>Abbildung 1: ROC-Kurven für die Modelle „Random Forest“ und „MLPC“</w:t>
        </w:r>
        <w:r w:rsidR="00894839">
          <w:rPr>
            <w:noProof/>
            <w:webHidden/>
          </w:rPr>
          <w:tab/>
        </w:r>
        <w:r w:rsidR="00894839">
          <w:rPr>
            <w:noProof/>
            <w:webHidden/>
          </w:rPr>
          <w:fldChar w:fldCharType="begin"/>
        </w:r>
        <w:r w:rsidR="00894839">
          <w:rPr>
            <w:noProof/>
            <w:webHidden/>
          </w:rPr>
          <w:instrText xml:space="preserve"> PAGEREF _Toc107173012 \h </w:instrText>
        </w:r>
        <w:r w:rsidR="00894839">
          <w:rPr>
            <w:noProof/>
            <w:webHidden/>
          </w:rPr>
        </w:r>
        <w:r w:rsidR="00894839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7</w:t>
        </w:r>
        <w:r w:rsidR="00894839">
          <w:rPr>
            <w:noProof/>
            <w:webHidden/>
          </w:rPr>
          <w:fldChar w:fldCharType="end"/>
        </w:r>
      </w:hyperlink>
    </w:p>
    <w:p w:rsidR="00894839" w:rsidP="00A70AB4" w:rsidRDefault="00121F8A" w14:paraId="0C591D24" w14:textId="2489CC20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173013">
        <w:r w:rsidRPr="00D377AA" w:rsidR="00894839">
          <w:rPr>
            <w:rStyle w:val="Hyperlink"/>
            <w:noProof/>
          </w:rPr>
          <w:t>Abbildung 2: Vergleich der tatsächlichen RUL mit den vorhergesagten Werten für verschiedene Modelle für Bearing 1_3</w:t>
        </w:r>
        <w:r w:rsidR="00894839">
          <w:rPr>
            <w:noProof/>
            <w:webHidden/>
          </w:rPr>
          <w:tab/>
        </w:r>
        <w:r w:rsidR="00894839">
          <w:rPr>
            <w:noProof/>
            <w:webHidden/>
          </w:rPr>
          <w:fldChar w:fldCharType="begin"/>
        </w:r>
        <w:r w:rsidR="00894839">
          <w:rPr>
            <w:noProof/>
            <w:webHidden/>
          </w:rPr>
          <w:instrText xml:space="preserve"> PAGEREF _Toc107173013 \h </w:instrText>
        </w:r>
        <w:r w:rsidR="00894839">
          <w:rPr>
            <w:noProof/>
            <w:webHidden/>
          </w:rPr>
        </w:r>
        <w:r w:rsidR="00894839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8</w:t>
        </w:r>
        <w:r w:rsidR="00894839">
          <w:rPr>
            <w:noProof/>
            <w:webHidden/>
          </w:rPr>
          <w:fldChar w:fldCharType="end"/>
        </w:r>
      </w:hyperlink>
    </w:p>
    <w:p w:rsidR="00894839" w:rsidP="00A70AB4" w:rsidRDefault="00121F8A" w14:paraId="51BFB064" w14:textId="2A047B41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173014">
        <w:r w:rsidRPr="00D377AA" w:rsidR="00894839">
          <w:rPr>
            <w:rStyle w:val="Hyperlink"/>
            <w:noProof/>
          </w:rPr>
          <w:t>Abbildung 3: Tatsächliche Werte vs. Vorhersage der RUL für Feed-Forward-Netzwerk (links) und LSTM-Modell (Mitte) und Feed-Forward-Architektur nach Autokeras-Vorschlag</w:t>
        </w:r>
        <w:r w:rsidR="00894839">
          <w:rPr>
            <w:noProof/>
            <w:webHidden/>
          </w:rPr>
          <w:tab/>
        </w:r>
        <w:r w:rsidR="00894839">
          <w:rPr>
            <w:noProof/>
            <w:webHidden/>
          </w:rPr>
          <w:fldChar w:fldCharType="begin"/>
        </w:r>
        <w:r w:rsidR="00894839">
          <w:rPr>
            <w:noProof/>
            <w:webHidden/>
          </w:rPr>
          <w:instrText xml:space="preserve"> PAGEREF _Toc107173014 \h </w:instrText>
        </w:r>
        <w:r w:rsidR="00894839">
          <w:rPr>
            <w:noProof/>
            <w:webHidden/>
          </w:rPr>
        </w:r>
        <w:r w:rsidR="00894839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9</w:t>
        </w:r>
        <w:r w:rsidR="00894839">
          <w:rPr>
            <w:noProof/>
            <w:webHidden/>
          </w:rPr>
          <w:fldChar w:fldCharType="end"/>
        </w:r>
      </w:hyperlink>
    </w:p>
    <w:p w:rsidR="00894839" w:rsidP="00A70AB4" w:rsidRDefault="00121F8A" w14:paraId="41DEBCA7" w14:textId="7E290FEB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173015">
        <w:r w:rsidRPr="00D377AA" w:rsidR="00894839">
          <w:rPr>
            <w:rStyle w:val="Hyperlink"/>
            <w:noProof/>
          </w:rPr>
          <w:t>Abbildung 4: LSTM Loss-Kurve</w:t>
        </w:r>
        <w:r w:rsidR="00894839">
          <w:rPr>
            <w:noProof/>
            <w:webHidden/>
          </w:rPr>
          <w:tab/>
        </w:r>
        <w:r w:rsidR="00894839">
          <w:rPr>
            <w:noProof/>
            <w:webHidden/>
          </w:rPr>
          <w:fldChar w:fldCharType="begin"/>
        </w:r>
        <w:r w:rsidR="00894839">
          <w:rPr>
            <w:noProof/>
            <w:webHidden/>
          </w:rPr>
          <w:instrText xml:space="preserve"> PAGEREF _Toc107173015 \h </w:instrText>
        </w:r>
        <w:r w:rsidR="00894839">
          <w:rPr>
            <w:noProof/>
            <w:webHidden/>
          </w:rPr>
          <w:fldChar w:fldCharType="separate"/>
        </w:r>
        <w:r w:rsidR="009C71EE">
          <w:rPr>
            <w:b/>
            <w:bCs/>
            <w:noProof/>
            <w:webHidden/>
          </w:rPr>
          <w:t>Fehler! Textmarke nicht definiert.</w:t>
        </w:r>
        <w:r w:rsidR="00894839">
          <w:rPr>
            <w:noProof/>
            <w:webHidden/>
          </w:rPr>
          <w:fldChar w:fldCharType="end"/>
        </w:r>
      </w:hyperlink>
    </w:p>
    <w:p w:rsidR="00894839" w:rsidP="00A70AB4" w:rsidRDefault="00121F8A" w14:paraId="18F821B8" w14:textId="7B8C69D1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173016">
        <w:r w:rsidRPr="00D377AA" w:rsidR="00894839">
          <w:rPr>
            <w:rStyle w:val="Hyperlink"/>
            <w:noProof/>
          </w:rPr>
          <w:t>Abbildung 5: Loss-Kurve Feed-Forward-Modell</w:t>
        </w:r>
        <w:r w:rsidR="00894839">
          <w:rPr>
            <w:noProof/>
            <w:webHidden/>
          </w:rPr>
          <w:tab/>
        </w:r>
        <w:r w:rsidR="00894839">
          <w:rPr>
            <w:noProof/>
            <w:webHidden/>
          </w:rPr>
          <w:fldChar w:fldCharType="begin"/>
        </w:r>
        <w:r w:rsidR="00894839">
          <w:rPr>
            <w:noProof/>
            <w:webHidden/>
          </w:rPr>
          <w:instrText xml:space="preserve"> PAGEREF _Toc107173016 \h </w:instrText>
        </w:r>
        <w:r w:rsidR="00894839">
          <w:rPr>
            <w:noProof/>
            <w:webHidden/>
          </w:rPr>
          <w:fldChar w:fldCharType="separate"/>
        </w:r>
        <w:r w:rsidR="009C71EE">
          <w:rPr>
            <w:b/>
            <w:bCs/>
            <w:noProof/>
            <w:webHidden/>
          </w:rPr>
          <w:t>Fehler! Textmarke nicht definiert.</w:t>
        </w:r>
        <w:r w:rsidR="00894839">
          <w:rPr>
            <w:noProof/>
            <w:webHidden/>
          </w:rPr>
          <w:fldChar w:fldCharType="end"/>
        </w:r>
      </w:hyperlink>
    </w:p>
    <w:p w:rsidR="00894839" w:rsidP="00A70AB4" w:rsidRDefault="00121F8A" w14:paraId="02325B87" w14:textId="475259A0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173017">
        <w:r w:rsidRPr="00D377AA" w:rsidR="00894839">
          <w:rPr>
            <w:rStyle w:val="Hyperlink"/>
            <w:noProof/>
          </w:rPr>
          <w:t>Abbildung 6: Loss-Kurve für Autokeras-Modell</w:t>
        </w:r>
        <w:r w:rsidR="00894839">
          <w:rPr>
            <w:noProof/>
            <w:webHidden/>
          </w:rPr>
          <w:tab/>
        </w:r>
        <w:r w:rsidR="00894839">
          <w:rPr>
            <w:noProof/>
            <w:webHidden/>
          </w:rPr>
          <w:fldChar w:fldCharType="begin"/>
        </w:r>
        <w:r w:rsidR="00894839">
          <w:rPr>
            <w:noProof/>
            <w:webHidden/>
          </w:rPr>
          <w:instrText xml:space="preserve"> PAGEREF _Toc107173017 \h </w:instrText>
        </w:r>
        <w:r w:rsidR="00894839">
          <w:rPr>
            <w:noProof/>
            <w:webHidden/>
          </w:rPr>
          <w:fldChar w:fldCharType="separate"/>
        </w:r>
        <w:r w:rsidR="009C71EE">
          <w:rPr>
            <w:b/>
            <w:bCs/>
            <w:noProof/>
            <w:webHidden/>
          </w:rPr>
          <w:t>Fehler! Textmarke nicht definiert.</w:t>
        </w:r>
        <w:r w:rsidR="00894839">
          <w:rPr>
            <w:noProof/>
            <w:webHidden/>
          </w:rPr>
          <w:fldChar w:fldCharType="end"/>
        </w:r>
      </w:hyperlink>
    </w:p>
    <w:p w:rsidR="00F35A99" w:rsidP="00A70AB4" w:rsidRDefault="00863058" w14:paraId="49A659DE" w14:textId="60EDE8B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:rsidR="00184FB8" w:rsidP="00A70AB4" w:rsidRDefault="00184FB8" w14:paraId="74CCCD7F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4075CA" w:rsidP="00A70AB4" w:rsidRDefault="004075CA" w14:paraId="1E517FA7" w14:textId="6806EC89">
      <w:pPr>
        <w:pStyle w:val="berschrift1"/>
        <w:spacing w:line="360" w:lineRule="auto"/>
      </w:pPr>
      <w:bookmarkStart w:name="_Toc107391407" w:id="1"/>
      <w:r>
        <w:t>Tabellenverzeichnis</w:t>
      </w:r>
      <w:bookmarkEnd w:id="1"/>
    </w:p>
    <w:p w:rsidR="001D4CF0" w:rsidP="00A70AB4" w:rsidRDefault="004075CA" w14:paraId="7F049A5A" w14:textId="217ADAD1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"Tabelle"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history="1" w:anchor="_Toc107055747">
        <w:r w:rsidRPr="004D5F4F" w:rsidR="001D4CF0">
          <w:rPr>
            <w:rStyle w:val="Hyperlink"/>
            <w:noProof/>
          </w:rPr>
          <w:t>Tabelle 1: Exemplarische Darstellung der Ermittlung der Klassengrenzen für die Klassen "Veschleiß erkennbar" und "Kein Verschleiß" für Ansatz 3</w:t>
        </w:r>
        <w:r w:rsidR="001D4CF0">
          <w:rPr>
            <w:noProof/>
            <w:webHidden/>
          </w:rPr>
          <w:tab/>
        </w:r>
        <w:r w:rsidR="001D4CF0">
          <w:rPr>
            <w:noProof/>
            <w:webHidden/>
          </w:rPr>
          <w:fldChar w:fldCharType="begin"/>
        </w:r>
        <w:r w:rsidR="001D4CF0">
          <w:rPr>
            <w:noProof/>
            <w:webHidden/>
          </w:rPr>
          <w:instrText xml:space="preserve"> PAGEREF _Toc107055747 \h </w:instrText>
        </w:r>
        <w:r w:rsidR="001D4CF0">
          <w:rPr>
            <w:noProof/>
            <w:webHidden/>
          </w:rPr>
        </w:r>
        <w:r w:rsidR="001D4CF0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4</w:t>
        </w:r>
        <w:r w:rsidR="001D4CF0">
          <w:rPr>
            <w:noProof/>
            <w:webHidden/>
          </w:rPr>
          <w:fldChar w:fldCharType="end"/>
        </w:r>
      </w:hyperlink>
    </w:p>
    <w:p w:rsidR="001D4CF0" w:rsidP="00A70AB4" w:rsidRDefault="00121F8A" w14:paraId="6EA27DE1" w14:textId="2A13447B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055748">
        <w:r w:rsidRPr="004D5F4F" w:rsidR="001D4CF0">
          <w:rPr>
            <w:rStyle w:val="Hyperlink"/>
            <w:noProof/>
          </w:rPr>
          <w:t>Tabelle 2: Übersicht der verwendeten Algorithmen zur Klassifikation</w:t>
        </w:r>
        <w:r w:rsidR="001D4CF0">
          <w:rPr>
            <w:noProof/>
            <w:webHidden/>
          </w:rPr>
          <w:tab/>
        </w:r>
        <w:r w:rsidR="001D4CF0">
          <w:rPr>
            <w:noProof/>
            <w:webHidden/>
          </w:rPr>
          <w:fldChar w:fldCharType="begin"/>
        </w:r>
        <w:r w:rsidR="001D4CF0">
          <w:rPr>
            <w:noProof/>
            <w:webHidden/>
          </w:rPr>
          <w:instrText xml:space="preserve"> PAGEREF _Toc107055748 \h </w:instrText>
        </w:r>
        <w:r w:rsidR="001D4CF0">
          <w:rPr>
            <w:noProof/>
            <w:webHidden/>
          </w:rPr>
        </w:r>
        <w:r w:rsidR="001D4CF0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4</w:t>
        </w:r>
        <w:r w:rsidR="001D4CF0">
          <w:rPr>
            <w:noProof/>
            <w:webHidden/>
          </w:rPr>
          <w:fldChar w:fldCharType="end"/>
        </w:r>
      </w:hyperlink>
    </w:p>
    <w:p w:rsidR="001D4CF0" w:rsidP="00A70AB4" w:rsidRDefault="00121F8A" w14:paraId="6AC4256F" w14:textId="17578B4E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055749">
        <w:r w:rsidRPr="004D5F4F" w:rsidR="001D4CF0">
          <w:rPr>
            <w:rStyle w:val="Hyperlink"/>
            <w:noProof/>
          </w:rPr>
          <w:t>Tabelle 3: Parameter der getunten Algorithmen zur Klassifikation</w:t>
        </w:r>
        <w:r w:rsidR="001D4CF0">
          <w:rPr>
            <w:noProof/>
            <w:webHidden/>
          </w:rPr>
          <w:tab/>
        </w:r>
        <w:r w:rsidR="001D4CF0">
          <w:rPr>
            <w:noProof/>
            <w:webHidden/>
          </w:rPr>
          <w:fldChar w:fldCharType="begin"/>
        </w:r>
        <w:r w:rsidR="001D4CF0">
          <w:rPr>
            <w:noProof/>
            <w:webHidden/>
          </w:rPr>
          <w:instrText xml:space="preserve"> PAGEREF _Toc107055749 \h </w:instrText>
        </w:r>
        <w:r w:rsidR="001D4CF0">
          <w:rPr>
            <w:noProof/>
            <w:webHidden/>
          </w:rPr>
        </w:r>
        <w:r w:rsidR="001D4CF0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5</w:t>
        </w:r>
        <w:r w:rsidR="001D4CF0">
          <w:rPr>
            <w:noProof/>
            <w:webHidden/>
          </w:rPr>
          <w:fldChar w:fldCharType="end"/>
        </w:r>
      </w:hyperlink>
    </w:p>
    <w:p w:rsidR="001D4CF0" w:rsidP="00A70AB4" w:rsidRDefault="00121F8A" w14:paraId="01DD078B" w14:textId="3F315369">
      <w:pPr>
        <w:pStyle w:val="Abbildungsverzeichnis"/>
        <w:tabs>
          <w:tab w:val="right" w:leader="dot" w:pos="9062"/>
        </w:tabs>
        <w:spacing w:line="360" w:lineRule="auto"/>
        <w:rPr>
          <w:rFonts w:eastAsiaTheme="minorEastAsia"/>
          <w:noProof/>
          <w:lang w:eastAsia="de-DE"/>
        </w:rPr>
      </w:pPr>
      <w:hyperlink w:history="1" w:anchor="_Toc107055750">
        <w:r w:rsidRPr="004D5F4F" w:rsidR="001D4CF0">
          <w:rPr>
            <w:rStyle w:val="Hyperlink"/>
            <w:noProof/>
          </w:rPr>
          <w:t>Tabelle 4:Vergleich von Accuracy und Precison für die beiden Modelle "Random Forest" und "MLPC", getrennt nach Conditions</w:t>
        </w:r>
        <w:r w:rsidR="001D4CF0">
          <w:rPr>
            <w:noProof/>
            <w:webHidden/>
          </w:rPr>
          <w:tab/>
        </w:r>
        <w:r w:rsidR="001D4CF0">
          <w:rPr>
            <w:noProof/>
            <w:webHidden/>
          </w:rPr>
          <w:fldChar w:fldCharType="begin"/>
        </w:r>
        <w:r w:rsidR="001D4CF0">
          <w:rPr>
            <w:noProof/>
            <w:webHidden/>
          </w:rPr>
          <w:instrText xml:space="preserve"> PAGEREF _Toc107055750 \h </w:instrText>
        </w:r>
        <w:r w:rsidR="001D4CF0">
          <w:rPr>
            <w:noProof/>
            <w:webHidden/>
          </w:rPr>
        </w:r>
        <w:r w:rsidR="001D4CF0">
          <w:rPr>
            <w:noProof/>
            <w:webHidden/>
          </w:rPr>
          <w:fldChar w:fldCharType="separate"/>
        </w:r>
        <w:r w:rsidR="009C71EE">
          <w:rPr>
            <w:noProof/>
            <w:webHidden/>
          </w:rPr>
          <w:t>7</w:t>
        </w:r>
        <w:r w:rsidR="001D4CF0">
          <w:rPr>
            <w:noProof/>
            <w:webHidden/>
          </w:rPr>
          <w:fldChar w:fldCharType="end"/>
        </w:r>
      </w:hyperlink>
    </w:p>
    <w:p w:rsidR="00691649" w:rsidP="00A70AB4" w:rsidRDefault="004075CA" w14:paraId="5D3C842A" w14:textId="1777087C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691649" w:rsidSect="007C22D1">
          <w:headerReference w:type="defaul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:rsidR="00FD7AA0" w:rsidP="00A70AB4" w:rsidRDefault="00C05EFD" w14:paraId="08343373" w14:textId="654CB3BF">
      <w:pPr>
        <w:pStyle w:val="berschrift1"/>
        <w:numPr>
          <w:ilvl w:val="0"/>
          <w:numId w:val="1"/>
        </w:numPr>
        <w:spacing w:line="360" w:lineRule="auto"/>
      </w:pPr>
      <w:bookmarkStart w:name="_Toc107391408" w:id="2"/>
      <w:r>
        <w:lastRenderedPageBreak/>
        <w:t>Einleitung</w:t>
      </w:r>
      <w:bookmarkEnd w:id="2"/>
    </w:p>
    <w:p w:rsidR="00CA5873" w:rsidP="00A70AB4" w:rsidRDefault="00F06A72" w14:paraId="1C8101EC" w14:textId="6385127B">
      <w:pPr>
        <w:spacing w:line="360" w:lineRule="auto"/>
        <w:jc w:val="both"/>
      </w:pPr>
      <w:r>
        <w:t xml:space="preserve">Die allgemeine Aufgabenstellung </w:t>
      </w:r>
      <w:r w:rsidR="0097311A">
        <w:t xml:space="preserve">der semesterbegleitenden Projektaufgabe </w:t>
      </w:r>
      <w:r w:rsidR="00C9025B">
        <w:t>besteht</w:t>
      </w:r>
      <w:r>
        <w:t xml:space="preserve"> darin</w:t>
      </w:r>
      <w:r w:rsidR="0097311A">
        <w:t xml:space="preserve">, </w:t>
      </w:r>
      <w:r w:rsidR="00CC4EA2">
        <w:t>ein Vorhersagemodell zu erarbeiten</w:t>
      </w:r>
      <w:r w:rsidR="00B91007">
        <w:t xml:space="preserve">. </w:t>
      </w:r>
      <w:r w:rsidR="003709F8">
        <w:t xml:space="preserve">Hierbei </w:t>
      </w:r>
      <w:r w:rsidR="00C9025B">
        <w:t>wird</w:t>
      </w:r>
      <w:r w:rsidR="003709F8">
        <w:t xml:space="preserve"> davon ausgegangen, dass in einer Produktionslinie der Ausfall von stark belasteten </w:t>
      </w:r>
      <w:r w:rsidR="00C249FD">
        <w:t xml:space="preserve">Kugellagern in </w:t>
      </w:r>
      <w:r w:rsidR="003709F8">
        <w:t xml:space="preserve">Elektromotoren die Hauptursache für ungeplante Stillstände </w:t>
      </w:r>
      <w:r w:rsidR="00C9025B">
        <w:t>ist</w:t>
      </w:r>
      <w:r w:rsidR="003709F8">
        <w:t>.</w:t>
      </w:r>
      <w:r w:rsidR="00C07B79">
        <w:t xml:space="preserve"> Als Resultat entstehen hohe Stillstandkosten und </w:t>
      </w:r>
      <w:proofErr w:type="spellStart"/>
      <w:r w:rsidR="0036073B">
        <w:t>Terminverzüge</w:t>
      </w:r>
      <w:proofErr w:type="spellEnd"/>
      <w:r w:rsidR="00C07B79">
        <w:t xml:space="preserve">, weshalb </w:t>
      </w:r>
      <w:r w:rsidR="003D1957">
        <w:t>der</w:t>
      </w:r>
      <w:r w:rsidR="00017A69">
        <w:t xml:space="preserve"> Produktionsleiter darum bittet, ein Vorhersagemodell </w:t>
      </w:r>
      <w:r w:rsidR="0036073B">
        <w:t>inklusive</w:t>
      </w:r>
      <w:r w:rsidR="000C4D3D">
        <w:t xml:space="preserve"> verständlicher </w:t>
      </w:r>
      <w:r w:rsidR="0036073B">
        <w:t>Visualisierung</w:t>
      </w:r>
      <w:r w:rsidR="000C4D3D">
        <w:t xml:space="preserve"> zu erstellen. Diese</w:t>
      </w:r>
      <w:r w:rsidR="00AB7BAD">
        <w:t>s</w:t>
      </w:r>
      <w:r w:rsidR="000C4D3D">
        <w:t xml:space="preserve"> Modell soll zeigen, in welchem Zustand </w:t>
      </w:r>
      <w:r w:rsidR="00695F40">
        <w:t>die jeweiligen</w:t>
      </w:r>
      <w:r w:rsidR="000C4D3D">
        <w:t xml:space="preserve"> </w:t>
      </w:r>
      <w:r w:rsidR="00695F40">
        <w:t>Kugellager zu einem gegebenen Zeitpunkt</w:t>
      </w:r>
      <w:r w:rsidR="000C4D3D">
        <w:t xml:space="preserve"> </w:t>
      </w:r>
      <w:r w:rsidR="00695F40">
        <w:t>sind</w:t>
      </w:r>
      <w:r w:rsidR="000C4D3D">
        <w:t xml:space="preserve"> und </w:t>
      </w:r>
      <w:r w:rsidR="00736E8F">
        <w:t xml:space="preserve">wie </w:t>
      </w:r>
      <w:r w:rsidR="000027B1">
        <w:t>groß d</w:t>
      </w:r>
      <w:r w:rsidR="005F3104">
        <w:t xml:space="preserve">ie </w:t>
      </w:r>
      <w:r w:rsidR="00DF278B">
        <w:t>verbleibende Zeit</w:t>
      </w:r>
      <w:r w:rsidR="005F3104">
        <w:t xml:space="preserve"> zum Ausfall des Bauteils ist</w:t>
      </w:r>
      <w:r w:rsidR="000C4D3D">
        <w:t>.</w:t>
      </w:r>
      <w:r w:rsidR="0036073B">
        <w:t xml:space="preserve"> Als Hauptkennzahl soll hierbei die verbleibende Lebensdauer, auch </w:t>
      </w:r>
      <w:proofErr w:type="spellStart"/>
      <w:r w:rsidR="0036073B">
        <w:t>Remaining</w:t>
      </w:r>
      <w:proofErr w:type="spellEnd"/>
      <w:r w:rsidR="0036073B">
        <w:t xml:space="preserve"> </w:t>
      </w:r>
      <w:proofErr w:type="spellStart"/>
      <w:r w:rsidR="0036073B">
        <w:t>useful</w:t>
      </w:r>
      <w:proofErr w:type="spellEnd"/>
      <w:r w:rsidR="0036073B">
        <w:t xml:space="preserve"> </w:t>
      </w:r>
      <w:proofErr w:type="spellStart"/>
      <w:r w:rsidR="0036073B">
        <w:t>lifetime</w:t>
      </w:r>
      <w:proofErr w:type="spellEnd"/>
      <w:r w:rsidR="002B346C">
        <w:t xml:space="preserve"> (kurz: RUL)</w:t>
      </w:r>
      <w:r w:rsidR="0036073B">
        <w:t xml:space="preserve"> genannt, </w:t>
      </w:r>
      <w:r w:rsidR="00C92CD3">
        <w:t>verwendet</w:t>
      </w:r>
      <w:r w:rsidR="00D36F6C">
        <w:t xml:space="preserve"> werden</w:t>
      </w:r>
      <w:r w:rsidR="004F220D">
        <w:t>.</w:t>
      </w:r>
    </w:p>
    <w:p w:rsidR="00A1335B" w:rsidP="00A70AB4" w:rsidRDefault="00A1335B" w14:paraId="0AA2CD03" w14:textId="604D916E">
      <w:pPr>
        <w:spacing w:line="360" w:lineRule="auto"/>
        <w:jc w:val="both"/>
      </w:pPr>
      <w:r>
        <w:t xml:space="preserve">Die Problemstellung wird hierbei in zwei Teile </w:t>
      </w:r>
      <w:r w:rsidR="00B014A5">
        <w:t>gegliedert</w:t>
      </w:r>
      <w:r>
        <w:t xml:space="preserve">. </w:t>
      </w:r>
      <w:r w:rsidR="006F6126">
        <w:t xml:space="preserve">Zunächst </w:t>
      </w:r>
      <w:r w:rsidR="00B014A5">
        <w:t>soll</w:t>
      </w:r>
      <w:r w:rsidR="006F6126">
        <w:t xml:space="preserve"> ein Verschleiß-Klassifikationsmodell </w:t>
      </w:r>
      <w:r w:rsidR="00B014A5">
        <w:t xml:space="preserve">mit drei Klassen </w:t>
      </w:r>
      <w:r w:rsidR="00546539">
        <w:t>aufgestellt</w:t>
      </w:r>
      <w:r w:rsidR="000D1B2A">
        <w:t xml:space="preserve"> werden. </w:t>
      </w:r>
      <w:r w:rsidR="00546539">
        <w:t>Hierdurch</w:t>
      </w:r>
      <w:r w:rsidR="000D1B2A">
        <w:t xml:space="preserve"> soll identifiziert werden, ob sich </w:t>
      </w:r>
      <w:r w:rsidR="00D7303F">
        <w:t xml:space="preserve">ein </w:t>
      </w:r>
      <w:r w:rsidR="000D1B2A">
        <w:t>Problem anbahnen</w:t>
      </w:r>
      <w:r w:rsidR="00D7303F">
        <w:t xml:space="preserve"> könnte</w:t>
      </w:r>
      <w:r w:rsidR="000D1B2A">
        <w:t xml:space="preserve">. </w:t>
      </w:r>
      <w:r w:rsidR="00546539">
        <w:t xml:space="preserve">Der zweite Teil der Aufgabe besteht darin, </w:t>
      </w:r>
      <w:r w:rsidR="004B6121">
        <w:t xml:space="preserve">ein </w:t>
      </w:r>
      <w:r w:rsidR="00FE6063">
        <w:t>Regressionsmodell</w:t>
      </w:r>
      <w:r w:rsidR="004B6121">
        <w:t xml:space="preserve"> zu entwickeln, mit dessen Hilfe </w:t>
      </w:r>
      <w:r w:rsidR="004F5FC8">
        <w:t>die verbleibende Lebensdauer prognostiziert werden soll</w:t>
      </w:r>
      <w:r w:rsidR="004B6121">
        <w:t xml:space="preserve">. </w:t>
      </w:r>
    </w:p>
    <w:p w:rsidR="000300B5" w:rsidP="00A70AB4" w:rsidRDefault="000300B5" w14:paraId="7C7E29F1" w14:textId="3E72989C">
      <w:pPr>
        <w:spacing w:line="360" w:lineRule="auto"/>
        <w:jc w:val="both"/>
      </w:pPr>
    </w:p>
    <w:p w:rsidR="00B92AF2" w:rsidP="00A70AB4" w:rsidRDefault="008B5032" w14:paraId="5CFB1A60" w14:textId="2BF7B935">
      <w:pPr>
        <w:pStyle w:val="berschrift1"/>
        <w:numPr>
          <w:ilvl w:val="0"/>
          <w:numId w:val="1"/>
        </w:numPr>
        <w:spacing w:line="360" w:lineRule="auto"/>
      </w:pPr>
      <w:bookmarkStart w:name="_Toc107391409" w:id="3"/>
      <w:r>
        <w:t>Verstehen de</w:t>
      </w:r>
      <w:r w:rsidR="00C11711">
        <w:t>r Problemstellung und der Daten</w:t>
      </w:r>
      <w:bookmarkEnd w:id="3"/>
    </w:p>
    <w:p w:rsidR="005B5F6D" w:rsidP="00A70AB4" w:rsidRDefault="29BD4CB6" w14:paraId="563250D5" w14:textId="5D98CAAB">
      <w:pPr>
        <w:spacing w:line="360" w:lineRule="auto"/>
        <w:jc w:val="both"/>
      </w:pPr>
      <w:r>
        <w:t xml:space="preserve">Der erste Schritt unserer Vorgehensweise </w:t>
      </w:r>
      <w:r w:rsidR="56373DCB">
        <w:t>besteht</w:t>
      </w:r>
      <w:r>
        <w:t xml:space="preserve"> darin, einen groben Überblick über </w:t>
      </w:r>
      <w:r w:rsidR="448D9F29">
        <w:t xml:space="preserve">die Problemstellung </w:t>
      </w:r>
      <w:r w:rsidR="74707E63">
        <w:t xml:space="preserve">zu bekommen. </w:t>
      </w:r>
      <w:r w:rsidR="7ABE297D">
        <w:t xml:space="preserve">Hierfür </w:t>
      </w:r>
      <w:r w:rsidR="76C01567">
        <w:t>wird</w:t>
      </w:r>
      <w:r w:rsidR="7ABE297D">
        <w:t xml:space="preserve"> zunächst </w:t>
      </w:r>
      <w:r w:rsidR="4B0EC5D7">
        <w:t xml:space="preserve">nach </w:t>
      </w:r>
      <w:r w:rsidR="4FC432A8">
        <w:t xml:space="preserve">bereits </w:t>
      </w:r>
      <w:r w:rsidR="7ABE297D">
        <w:t>existierende</w:t>
      </w:r>
      <w:r w:rsidR="4B0EC5D7">
        <w:t>n</w:t>
      </w:r>
      <w:r w:rsidR="7ABE297D">
        <w:t xml:space="preserve"> Modelle</w:t>
      </w:r>
      <w:r w:rsidR="4B0EC5D7">
        <w:t>n</w:t>
      </w:r>
      <w:r w:rsidR="6A05E427">
        <w:t xml:space="preserve"> und Ansätzen</w:t>
      </w:r>
      <w:r w:rsidR="4B0EC5D7">
        <w:t xml:space="preserve"> gesucht.</w:t>
      </w:r>
      <w:r w:rsidR="54FB8C58">
        <w:t xml:space="preserve"> Grundlage </w:t>
      </w:r>
      <w:r w:rsidR="12AAC002">
        <w:t>dieser Recherche</w:t>
      </w:r>
      <w:r w:rsidR="54FB8C58">
        <w:t xml:space="preserve"> </w:t>
      </w:r>
      <w:r w:rsidR="21602102">
        <w:t>sind</w:t>
      </w:r>
      <w:r w:rsidR="54FB8C58">
        <w:t xml:space="preserve"> zum einen verschiedene wissenschaftliche Publikationen, zum anderen </w:t>
      </w:r>
      <w:r w:rsidR="6A05E427">
        <w:t xml:space="preserve">aber auch Lösungen </w:t>
      </w:r>
      <w:r w:rsidR="1DFCAD97">
        <w:t>von</w:t>
      </w:r>
      <w:r w:rsidR="6A05E427">
        <w:t xml:space="preserve"> ähnlichen Datensätzen</w:t>
      </w:r>
      <w:r w:rsidR="37054EF2">
        <w:t xml:space="preserve"> auf </w:t>
      </w:r>
      <w:proofErr w:type="spellStart"/>
      <w:r w:rsidR="37054EF2">
        <w:t>Kaggl</w:t>
      </w:r>
      <w:r w:rsidR="17EC3760">
        <w:t>e</w:t>
      </w:r>
      <w:proofErr w:type="spellEnd"/>
      <w:r w:rsidR="055F80B4">
        <w:t xml:space="preserve">. </w:t>
      </w:r>
      <w:r w:rsidR="4BE07D11">
        <w:t xml:space="preserve">Auf Basis dieser Literaturrecherche </w:t>
      </w:r>
      <w:r w:rsidR="6EE219A9">
        <w:t>können</w:t>
      </w:r>
      <w:r w:rsidR="63A0ED07">
        <w:t xml:space="preserve"> weitere sinnvolle Schritte </w:t>
      </w:r>
      <w:r w:rsidR="1DFCAD97">
        <w:t>geplant werden</w:t>
      </w:r>
      <w:r w:rsidR="63A0ED07">
        <w:t>.</w:t>
      </w:r>
    </w:p>
    <w:p w:rsidR="0044777F" w:rsidP="00A70AB4" w:rsidRDefault="0044777F" w14:paraId="21ED0C2C" w14:textId="76D14612">
      <w:pPr>
        <w:spacing w:line="360" w:lineRule="auto"/>
        <w:jc w:val="both"/>
      </w:pPr>
      <w:r>
        <w:t xml:space="preserve">Beim Betrachten des Datensatzes fällt auf, dass eine große Anzahl an Datenpunkten pro </w:t>
      </w:r>
      <w:proofErr w:type="spellStart"/>
      <w:r>
        <w:t>Bearing</w:t>
      </w:r>
      <w:proofErr w:type="spellEnd"/>
      <w:r>
        <w:t xml:space="preserve"> vorliegt (2560 Messpunkte * 1000 Messungen = 2,5 Mio. Messpunkte).</w:t>
      </w:r>
      <w:r w:rsidR="002C7FC9">
        <w:t xml:space="preserve"> </w:t>
      </w:r>
      <w:r w:rsidR="00332A41">
        <w:t>Aufgrund dieser großen Datenmenge werden im Nachfolgende</w:t>
      </w:r>
      <w:r w:rsidR="00AB67F0">
        <w:t>n</w:t>
      </w:r>
      <w:r w:rsidR="00332A41">
        <w:t xml:space="preserve"> die einzelnen Messpunkte nicht direkt als Feature verwendet. Stattdessen</w:t>
      </w:r>
      <w:r w:rsidR="002C7FC9">
        <w:t xml:space="preserve"> </w:t>
      </w:r>
      <w:r w:rsidR="00F650CA">
        <w:t xml:space="preserve">wird jeweils eine Messung mit 0,1 Sek. Dauer (entspricht bei 25,6 kHz 2560 Messwerten) </w:t>
      </w:r>
      <w:r w:rsidR="00472A2D">
        <w:t>zu eine</w:t>
      </w:r>
      <w:r w:rsidR="00191B9A">
        <w:t>m</w:t>
      </w:r>
      <w:r w:rsidR="00472A2D">
        <w:t xml:space="preserve"> </w:t>
      </w:r>
      <w:r w:rsidR="00191B9A">
        <w:t>einzelnen Datenpunkt zusammengefasst</w:t>
      </w:r>
      <w:r w:rsidR="00B42177">
        <w:t>.</w:t>
      </w:r>
      <w:r w:rsidR="00191B9A">
        <w:t xml:space="preserve"> </w:t>
      </w:r>
      <w:r w:rsidR="009B5854">
        <w:t>Hierfür werden Ansätze der Signalverarbeitung im Zeit- und Frequenzbereich verwendet.</w:t>
      </w:r>
      <w:r w:rsidR="0046655A">
        <w:t xml:space="preserve"> Diese sind im Nachfolgenden Kapitel näher erläutert.</w:t>
      </w:r>
    </w:p>
    <w:p w:rsidR="00B173D4" w:rsidP="00A70AB4" w:rsidRDefault="00B173D4" w14:paraId="6F7A4224" w14:textId="77777777">
      <w:pPr>
        <w:spacing w:line="360" w:lineRule="auto"/>
        <w:jc w:val="both"/>
      </w:pPr>
    </w:p>
    <w:p w:rsidR="005B5F6D" w:rsidP="00A70AB4" w:rsidRDefault="005B5F6D" w14:paraId="46482C63" w14:textId="4F666D9C">
      <w:pPr>
        <w:pStyle w:val="berschrift1"/>
        <w:numPr>
          <w:ilvl w:val="0"/>
          <w:numId w:val="1"/>
        </w:numPr>
        <w:spacing w:line="360" w:lineRule="auto"/>
      </w:pPr>
      <w:bookmarkStart w:name="_Toc107391410" w:id="4"/>
      <w:r>
        <w:t xml:space="preserve">Feature </w:t>
      </w:r>
      <w:proofErr w:type="spellStart"/>
      <w:r>
        <w:t>Extraction</w:t>
      </w:r>
      <w:proofErr w:type="spellEnd"/>
      <w:r>
        <w:t xml:space="preserve"> und Filterung</w:t>
      </w:r>
      <w:bookmarkEnd w:id="4"/>
    </w:p>
    <w:p w:rsidR="00113F2D" w:rsidP="00A70AB4" w:rsidRDefault="000C3ADF" w14:paraId="72DEFEC6" w14:textId="142C3C79">
      <w:pPr>
        <w:spacing w:line="360" w:lineRule="auto"/>
        <w:jc w:val="both"/>
      </w:pPr>
      <w:r>
        <w:t xml:space="preserve">Die Feature </w:t>
      </w:r>
      <w:proofErr w:type="spellStart"/>
      <w:r>
        <w:t>Extraction</w:t>
      </w:r>
      <w:proofErr w:type="spellEnd"/>
      <w:r>
        <w:t xml:space="preserve"> wird batchweise durchgeführt. Hierfür wi</w:t>
      </w:r>
      <w:r w:rsidR="00A74668">
        <w:t xml:space="preserve">rd schrittweise zunächst eine </w:t>
      </w:r>
      <w:r w:rsidR="00965CED">
        <w:t>.</w:t>
      </w:r>
      <w:proofErr w:type="spellStart"/>
      <w:r w:rsidR="00965CED">
        <w:t>csv</w:t>
      </w:r>
      <w:proofErr w:type="spellEnd"/>
      <w:r w:rsidR="00965CED">
        <w:t xml:space="preserve">-Datei eingelesen, die Features extrahiert und das Ergebnis in einem neuen </w:t>
      </w:r>
      <w:r w:rsidR="000965E9">
        <w:t>Datensatz</w:t>
      </w:r>
      <w:r w:rsidR="00965CED">
        <w:t xml:space="preserve"> abgespeichert. </w:t>
      </w:r>
      <w:r w:rsidR="00965CED">
        <w:lastRenderedPageBreak/>
        <w:t xml:space="preserve">Dies wird für </w:t>
      </w:r>
      <w:r w:rsidR="00DE4803">
        <w:t xml:space="preserve">jede Messung </w:t>
      </w:r>
      <w:r w:rsidR="00965CED">
        <w:t xml:space="preserve">jedes </w:t>
      </w:r>
      <w:proofErr w:type="spellStart"/>
      <w:r w:rsidR="00965CED">
        <w:t>Bearing</w:t>
      </w:r>
      <w:proofErr w:type="spellEnd"/>
      <w:r w:rsidR="00965CED">
        <w:t xml:space="preserve"> </w:t>
      </w:r>
      <w:r w:rsidR="00D636A8">
        <w:t xml:space="preserve">getrennt </w:t>
      </w:r>
      <w:r w:rsidR="00965CED">
        <w:t>wieder</w:t>
      </w:r>
      <w:r w:rsidR="00064994">
        <w:t>holt.</w:t>
      </w:r>
      <w:r w:rsidR="00707255">
        <w:t xml:space="preserve"> </w:t>
      </w:r>
      <w:r w:rsidR="000965E9">
        <w:t xml:space="preserve">In Summe werden 36 Features pro </w:t>
      </w:r>
      <w:r w:rsidR="00042AA2">
        <w:t>.</w:t>
      </w:r>
      <w:proofErr w:type="spellStart"/>
      <w:r w:rsidR="00042AA2">
        <w:t>csv</w:t>
      </w:r>
      <w:proofErr w:type="spellEnd"/>
      <w:r w:rsidR="00042AA2">
        <w:t>-Datei berechnet.</w:t>
      </w:r>
    </w:p>
    <w:p w:rsidRPr="00875DD6" w:rsidR="00875DD6" w:rsidP="00A70AB4" w:rsidRDefault="002C1143" w14:paraId="4FB93627" w14:textId="0F1A0D9D">
      <w:pPr>
        <w:pStyle w:val="berschrift2"/>
        <w:spacing w:line="360" w:lineRule="auto"/>
      </w:pPr>
      <w:bookmarkStart w:name="_Toc107391411" w:id="5"/>
      <w:r>
        <w:t>Zeitreihenanalyse</w:t>
      </w:r>
      <w:bookmarkEnd w:id="5"/>
    </w:p>
    <w:p w:rsidR="005828BC" w:rsidP="00A70AB4" w:rsidRDefault="005828BC" w14:paraId="5224B6F9" w14:textId="2E267BC4">
      <w:pPr>
        <w:spacing w:line="360" w:lineRule="auto"/>
        <w:jc w:val="both"/>
      </w:pPr>
      <w:r>
        <w:t>Im Rahmen der Zeitreihenanalyse werden 13 verschiedene Signalmerkmale berechnet. Da diese jeweils für die</w:t>
      </w:r>
      <w:r w:rsidR="003E6C33">
        <w:t xml:space="preserve"> in</w:t>
      </w:r>
      <w:r>
        <w:t xml:space="preserve"> horizontale</w:t>
      </w:r>
      <w:r w:rsidR="003E6C33">
        <w:t>r</w:t>
      </w:r>
      <w:r>
        <w:t xml:space="preserve"> und vertikale</w:t>
      </w:r>
      <w:r w:rsidR="003E6C33">
        <w:t>r</w:t>
      </w:r>
      <w:r>
        <w:t xml:space="preserve"> </w:t>
      </w:r>
      <w:r w:rsidR="003E6C33">
        <w:t xml:space="preserve">Richtung gemessen </w:t>
      </w:r>
      <w:r>
        <w:t xml:space="preserve">Beschleunigung </w:t>
      </w:r>
      <w:r w:rsidR="006B5A00">
        <w:t>berechnet werden, ergeben sich insgesamt 26 Merkmale.</w:t>
      </w:r>
      <w:r w:rsidR="00224E3B">
        <w:t xml:space="preserve"> Diese umfassen: Mittelwert, </w:t>
      </w:r>
      <w:r w:rsidR="00FF641B">
        <w:t xml:space="preserve">absoluter Mittelwert, </w:t>
      </w:r>
      <w:r w:rsidR="00713745">
        <w:t>Standardabweichung, Schiefe (</w:t>
      </w:r>
      <w:proofErr w:type="spellStart"/>
      <w:r w:rsidR="00713745">
        <w:t>Skew</w:t>
      </w:r>
      <w:proofErr w:type="spellEnd"/>
      <w:r w:rsidR="00713745">
        <w:t xml:space="preserve">), </w:t>
      </w:r>
      <w:proofErr w:type="spellStart"/>
      <w:r w:rsidR="002B37A0">
        <w:t>Kurtosis</w:t>
      </w:r>
      <w:proofErr w:type="spellEnd"/>
      <w:r w:rsidR="002B37A0">
        <w:t xml:space="preserve">, </w:t>
      </w:r>
      <w:r w:rsidR="0004766D">
        <w:t xml:space="preserve">RMS, absoluter maximaler Wert, </w:t>
      </w:r>
      <w:r w:rsidR="00A94904">
        <w:t>Peak-</w:t>
      </w:r>
      <w:proofErr w:type="spellStart"/>
      <w:r w:rsidR="00A94904">
        <w:t>to</w:t>
      </w:r>
      <w:proofErr w:type="spellEnd"/>
      <w:r w:rsidR="00A94904">
        <w:t>-Peak</w:t>
      </w:r>
      <w:r w:rsidR="003C2D1A">
        <w:t xml:space="preserve">, </w:t>
      </w:r>
      <w:r w:rsidR="00654878">
        <w:t xml:space="preserve">Crest Faktor, </w:t>
      </w:r>
      <w:r w:rsidR="00A440D6">
        <w:t xml:space="preserve">Shape Faktor, </w:t>
      </w:r>
      <w:r w:rsidR="004D614D">
        <w:t xml:space="preserve">Impuls, </w:t>
      </w:r>
      <w:r w:rsidR="007C425C">
        <w:t xml:space="preserve">Clearance Faktor, </w:t>
      </w:r>
      <w:r w:rsidR="004A7A9C">
        <w:t xml:space="preserve">Entropie, gleitenden Mittelwert mit Fensterlänge </w:t>
      </w:r>
      <w:r w:rsidR="005E426E">
        <w:t xml:space="preserve">640, </w:t>
      </w:r>
      <w:r w:rsidR="0094347F">
        <w:t>absoluter gleitender Mittelwert mit Fensterlänge 640.</w:t>
      </w:r>
      <w:r w:rsidR="00DD46A1">
        <w:t xml:space="preserve"> Die genannten Merkmale </w:t>
      </w:r>
      <w:r w:rsidR="008D319C">
        <w:t xml:space="preserve">sind </w:t>
      </w:r>
      <w:r w:rsidR="002913A5">
        <w:t>aus</w:t>
      </w:r>
      <w:r w:rsidR="008D319C">
        <w:t xml:space="preserve"> Literaturrecherche</w:t>
      </w:r>
      <w:r w:rsidR="002913A5">
        <w:t>n</w:t>
      </w:r>
      <w:r w:rsidR="008D319C">
        <w:t xml:space="preserve"> und </w:t>
      </w:r>
      <w:r w:rsidR="000D5346">
        <w:t>Gespräche</w:t>
      </w:r>
      <w:r w:rsidR="003B41CD">
        <w:t>n</w:t>
      </w:r>
      <w:r w:rsidR="000D5346">
        <w:t xml:space="preserve"> mit </w:t>
      </w:r>
      <w:r w:rsidR="00301EDD">
        <w:t>dem Dozenten</w:t>
      </w:r>
      <w:r w:rsidR="000D5346">
        <w:t xml:space="preserve"> </w:t>
      </w:r>
      <w:r w:rsidR="002913A5">
        <w:t>abgeleitet worden</w:t>
      </w:r>
      <w:r w:rsidR="00642D95">
        <w:t xml:space="preserve"> (siehe </w:t>
      </w:r>
      <w:sdt>
        <w:sdtPr>
          <w:id w:val="-358589741"/>
          <w:citation/>
        </w:sdtPr>
        <w:sdtEndPr/>
        <w:sdtContent>
          <w:r w:rsidR="00642D95">
            <w:fldChar w:fldCharType="begin"/>
          </w:r>
          <w:r w:rsidR="00642D95">
            <w:instrText xml:space="preserve"> CITATION Juo22 \l 1031 </w:instrText>
          </w:r>
          <w:r w:rsidR="00642D95">
            <w:fldChar w:fldCharType="separate"/>
          </w:r>
          <w:r w:rsidR="00642D95">
            <w:rPr>
              <w:noProof/>
            </w:rPr>
            <w:t>(Juodelyte, Cheplygina, Graversen, &amp; Bonnet, 2022)</w:t>
          </w:r>
          <w:r w:rsidR="00642D95">
            <w:fldChar w:fldCharType="end"/>
          </w:r>
        </w:sdtContent>
      </w:sdt>
      <w:r w:rsidR="00642D95">
        <w:t xml:space="preserve">, </w:t>
      </w:r>
      <w:sdt>
        <w:sdtPr>
          <w:id w:val="778917203"/>
          <w:citation/>
        </w:sdtPr>
        <w:sdtEndPr/>
        <w:sdtContent>
          <w:r w:rsidR="0025360E">
            <w:fldChar w:fldCharType="begin"/>
          </w:r>
          <w:r w:rsidR="0025360E">
            <w:instrText xml:space="preserve"> CITATION Hua20 \l 1031 </w:instrText>
          </w:r>
          <w:r w:rsidR="0025360E">
            <w:fldChar w:fldCharType="separate"/>
          </w:r>
          <w:r w:rsidR="0025360E">
            <w:rPr>
              <w:noProof/>
            </w:rPr>
            <w:t>(Huang, Farahat, &amp; Gupta, 2020)</w:t>
          </w:r>
          <w:r w:rsidR="0025360E">
            <w:fldChar w:fldCharType="end"/>
          </w:r>
        </w:sdtContent>
      </w:sdt>
      <w:r w:rsidR="0025360E">
        <w:t>)</w:t>
      </w:r>
      <w:r w:rsidR="002913A5">
        <w:t>.</w:t>
      </w:r>
    </w:p>
    <w:p w:rsidRPr="00362611" w:rsidR="008C5B8F" w:rsidP="00A70AB4" w:rsidRDefault="008C5B8F" w14:paraId="7C3A2DF9" w14:textId="2AF51A72">
      <w:pPr>
        <w:pStyle w:val="berschrift2"/>
        <w:spacing w:line="360" w:lineRule="auto"/>
      </w:pPr>
      <w:bookmarkStart w:name="_Toc107391412" w:id="6"/>
      <w:r w:rsidRPr="00362611">
        <w:t>Frequenzanalyse</w:t>
      </w:r>
      <w:bookmarkEnd w:id="6"/>
    </w:p>
    <w:p w:rsidR="002300BA" w:rsidP="00A70AB4" w:rsidRDefault="00707576" w14:paraId="7A527AF6" w14:textId="2C7B391A">
      <w:pPr>
        <w:spacing w:line="360" w:lineRule="auto"/>
        <w:jc w:val="both"/>
      </w:pPr>
      <w:r>
        <w:t xml:space="preserve">Aus wissenschaftlichen Publikationen </w:t>
      </w:r>
      <w:r w:rsidR="00DC64E1">
        <w:t xml:space="preserve">ist </w:t>
      </w:r>
      <w:r>
        <w:t xml:space="preserve">bekannt, dass Verschiebungen im Frequenzspektrum des gemessenen Signals für </w:t>
      </w:r>
      <w:proofErr w:type="spellStart"/>
      <w:r>
        <w:t>Bearings</w:t>
      </w:r>
      <w:proofErr w:type="spellEnd"/>
      <w:r>
        <w:t xml:space="preserve"> existieren</w:t>
      </w:r>
      <w:r w:rsidR="004D193D">
        <w:t>, z.B.</w:t>
      </w:r>
      <w:r w:rsidR="00A3526B">
        <w:t xml:space="preserve"> </w:t>
      </w:r>
      <w:sdt>
        <w:sdtPr>
          <w:id w:val="1635291855"/>
          <w:citation/>
        </w:sdtPr>
        <w:sdtEndPr/>
        <w:sdtContent>
          <w:r w:rsidR="00A3526B">
            <w:fldChar w:fldCharType="begin"/>
          </w:r>
          <w:r w:rsidR="00A3526B">
            <w:instrText xml:space="preserve"> CITATION Sut12 \l 1031 </w:instrText>
          </w:r>
          <w:r w:rsidR="00A3526B">
            <w:fldChar w:fldCharType="separate"/>
          </w:r>
          <w:r w:rsidR="00A3526B">
            <w:rPr>
              <w:noProof/>
            </w:rPr>
            <w:t>(Sutrisno, Oh, Vasan, &amp; Pecht, 2012)</w:t>
          </w:r>
          <w:r w:rsidR="00A3526B">
            <w:fldChar w:fldCharType="end"/>
          </w:r>
        </w:sdtContent>
      </w:sdt>
      <w:r>
        <w:t>.</w:t>
      </w:r>
      <w:r w:rsidR="002F0D6A">
        <w:t xml:space="preserve"> Daher wird zusätzlich zur Zeitsign</w:t>
      </w:r>
      <w:r w:rsidR="008C1839">
        <w:t>al</w:t>
      </w:r>
      <w:r w:rsidR="002F0D6A">
        <w:t xml:space="preserve">analyse </w:t>
      </w:r>
      <w:r w:rsidR="00D45826">
        <w:t>die</w:t>
      </w:r>
      <w:r w:rsidR="00193F80">
        <w:t xml:space="preserve"> Frequenzanalyse</w:t>
      </w:r>
      <w:r w:rsidR="00D45826">
        <w:t xml:space="preserve"> verwendet</w:t>
      </w:r>
      <w:r w:rsidR="00193F80">
        <w:t xml:space="preserve">. </w:t>
      </w:r>
      <w:r w:rsidR="001D66A1">
        <w:t xml:space="preserve">Die Idee dahinter besteht darin, </w:t>
      </w:r>
      <w:r w:rsidR="00541238">
        <w:t xml:space="preserve">das vorliegende Zeitsignal </w:t>
      </w:r>
      <w:r w:rsidR="00F24EF3">
        <w:t>aus</w:t>
      </w:r>
      <w:r w:rsidR="00541238">
        <w:t xml:space="preserve"> </w:t>
      </w:r>
      <w:r w:rsidR="009B41D6">
        <w:t>dem</w:t>
      </w:r>
      <w:r w:rsidR="00541238">
        <w:t xml:space="preserve"> Zeitsig</w:t>
      </w:r>
      <w:r w:rsidR="0034396A">
        <w:t>n</w:t>
      </w:r>
      <w:r w:rsidR="00541238">
        <w:t>alraum in den Frequenzraum</w:t>
      </w:r>
      <w:r w:rsidR="00B2322F">
        <w:t xml:space="preserve"> zu überführen. </w:t>
      </w:r>
      <w:r w:rsidR="009B41D6">
        <w:t>H</w:t>
      </w:r>
      <w:r w:rsidR="00F70F76">
        <w:t xml:space="preserve">ierdurch </w:t>
      </w:r>
      <w:r w:rsidR="009B41D6">
        <w:t xml:space="preserve">kann </w:t>
      </w:r>
      <w:r w:rsidR="00F70F76">
        <w:t>ein Signal in den einzelnen Frequenzanteilen dar</w:t>
      </w:r>
      <w:r w:rsidR="009B41D6">
        <w:t>gestellt werden</w:t>
      </w:r>
      <w:r w:rsidR="00F70F76">
        <w:t>.</w:t>
      </w:r>
      <w:r w:rsidR="009B41D6">
        <w:t xml:space="preserve"> Grundlage hierfür ist die sog. Fourier-Reihenentwicklung. Diese besagt, dass </w:t>
      </w:r>
      <w:r w:rsidR="00874C64">
        <w:t xml:space="preserve">sich periodische Signale als Überlagerung von unendlich vielen Sinusfunktionen </w:t>
      </w:r>
      <w:r w:rsidR="003B115B">
        <w:t xml:space="preserve">approximieren lassen </w:t>
      </w:r>
      <w:sdt>
        <w:sdtPr>
          <w:id w:val="586428223"/>
          <w:citation/>
        </w:sdtPr>
        <w:sdtEndPr/>
        <w:sdtContent>
          <w:r w:rsidR="003B115B">
            <w:fldChar w:fldCharType="begin"/>
          </w:r>
          <w:r w:rsidR="003B115B">
            <w:instrText xml:space="preserve"> CITATION Hoc \l 1031 </w:instrText>
          </w:r>
          <w:r w:rsidR="003B115B">
            <w:fldChar w:fldCharType="separate"/>
          </w:r>
          <w:r w:rsidR="003B115B">
            <w:rPr>
              <w:noProof/>
            </w:rPr>
            <w:t>(Hochschule Karlsruhe, kein Datum)</w:t>
          </w:r>
          <w:r w:rsidR="003B115B">
            <w:fldChar w:fldCharType="end"/>
          </w:r>
        </w:sdtContent>
      </w:sdt>
      <w:r w:rsidR="003B115B">
        <w:t>.</w:t>
      </w:r>
      <w:r w:rsidR="00491018">
        <w:t xml:space="preserve"> Die verwendeten Sinusfunktionen unterscheiden sich hierbei in der Amplitude und der Phase.</w:t>
      </w:r>
      <w:r w:rsidR="00E904D3">
        <w:t xml:space="preserve"> </w:t>
      </w:r>
      <w:r w:rsidR="00E60F33">
        <w:t>Mit Hilfe von Spekt</w:t>
      </w:r>
      <w:r w:rsidR="001F6FD5">
        <w:t>r</w:t>
      </w:r>
      <w:r w:rsidR="00E60F33">
        <w:t xml:space="preserve">ogrammen </w:t>
      </w:r>
      <w:r w:rsidR="000444AD">
        <w:t>k</w:t>
      </w:r>
      <w:r w:rsidR="00B1164D">
        <w:t xml:space="preserve">ann dann zum Beispiel ermittelt werden, wie </w:t>
      </w:r>
      <w:r w:rsidR="00751293">
        <w:t xml:space="preserve">stark jeder Frequenzbereich </w:t>
      </w:r>
      <w:r w:rsidR="00B76497">
        <w:t xml:space="preserve">im zeitlichen Verlauf des Signals </w:t>
      </w:r>
      <w:r w:rsidR="00751293">
        <w:t xml:space="preserve">ausgeprägt </w:t>
      </w:r>
      <w:r w:rsidR="00F70B44">
        <w:t>war</w:t>
      </w:r>
      <w:r w:rsidR="00751293">
        <w:t xml:space="preserve">. </w:t>
      </w:r>
      <w:r w:rsidR="00141A48">
        <w:t>Die in Python gewählte FFT-Implementation liefert</w:t>
      </w:r>
      <w:r w:rsidR="00614DF1">
        <w:t xml:space="preserve"> gemäß dem </w:t>
      </w:r>
      <w:proofErr w:type="spellStart"/>
      <w:r w:rsidR="00614DF1">
        <w:t>Nyquist</w:t>
      </w:r>
      <w:proofErr w:type="spellEnd"/>
      <w:r w:rsidR="00614DF1">
        <w:t>-Kriterium</w:t>
      </w:r>
      <w:r w:rsidR="00141A48">
        <w:t xml:space="preserve"> </w:t>
      </w:r>
      <w:r w:rsidR="0020280B">
        <w:t>im 50 Hz Abstand bis zur Hälfte der Abtastfrequenz</w:t>
      </w:r>
      <w:r w:rsidR="00865E0E">
        <w:t xml:space="preserve"> (</w:t>
      </w:r>
      <w:r w:rsidR="00E145B7">
        <w:t>= 12800 Hz)</w:t>
      </w:r>
      <w:r w:rsidR="00CD176B">
        <w:t xml:space="preserve"> </w:t>
      </w:r>
      <w:r w:rsidR="0044777D">
        <w:t>jeweils die</w:t>
      </w:r>
      <w:r w:rsidR="00DA5804">
        <w:t xml:space="preserve"> zugehörige</w:t>
      </w:r>
      <w:r w:rsidR="0044777D">
        <w:t xml:space="preserve"> Amplitude</w:t>
      </w:r>
      <w:r w:rsidR="00C46FA8">
        <w:t xml:space="preserve">. </w:t>
      </w:r>
      <w:r w:rsidR="00DA5804">
        <w:t xml:space="preserve">Da sich das Zeitsignal entgegen der Annahme der Fourier-Transformation in unserem Fall nicht periodisch wiederholt, wird ein Kaiser-Fenster verwendet, um Verzerrungen </w:t>
      </w:r>
      <w:r w:rsidR="006A2D5C">
        <w:t xml:space="preserve">bei der Transformation zu minimieren. </w:t>
      </w:r>
      <w:r w:rsidR="00CE043A">
        <w:t xml:space="preserve">Für dieses Projekt sind dies </w:t>
      </w:r>
      <w:r w:rsidR="0046478A">
        <w:t xml:space="preserve">für jede Beschleunigungsrichtung </w:t>
      </w:r>
      <w:r w:rsidR="00CE043A">
        <w:t>somit</w:t>
      </w:r>
      <w:r w:rsidR="004B35B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25600 Hz</m:t>
            </m:r>
          </m:num>
          <m:den>
            <m:r>
              <w:rPr>
                <w:rFonts w:ascii="Cambria Math" w:hAnsi="Cambria Math"/>
              </w:rPr>
              <m:t>2*50 Hz</m:t>
            </m:r>
          </m:den>
        </m:f>
        <m:r>
          <w:rPr>
            <w:rFonts w:ascii="Cambria Math" w:hAnsi="Cambria Math"/>
          </w:rPr>
          <m:t>=256</m:t>
        </m:r>
      </m:oMath>
      <w:r w:rsidR="00CE043A">
        <w:t xml:space="preserve"> </w:t>
      </w:r>
      <w:r w:rsidR="004E15B6">
        <w:t>Merkmale</w:t>
      </w:r>
      <w:r w:rsidR="0046478A">
        <w:t xml:space="preserve">. Um die Komplexität zu verringern, werden nur die jeweils 5 am stärksten ausgeprägtesten </w:t>
      </w:r>
      <w:r w:rsidR="004A1288">
        <w:t>Frequenzanteile verwendet</w:t>
      </w:r>
      <w:r w:rsidR="007764C9">
        <w:t>.</w:t>
      </w:r>
      <w:r w:rsidR="0095001F">
        <w:t xml:space="preserve"> In Summe ergibt dies 10 Merkmale für die Frequenzanalyse.</w:t>
      </w:r>
      <w:r w:rsidR="00751D63">
        <w:t xml:space="preserve"> </w:t>
      </w:r>
    </w:p>
    <w:p w:rsidR="00751D63" w:rsidP="00A70AB4" w:rsidRDefault="009F0C1D" w14:paraId="1D21B957" w14:textId="18AA72AF">
      <w:pPr>
        <w:spacing w:line="360" w:lineRule="auto"/>
        <w:jc w:val="both"/>
      </w:pPr>
      <w:r>
        <w:t>Das Zusammenführen der Merkmale aus der Zeit- und Frequenzanalyse liefert die für die Klassifikation und Regression verwendete Datenbasis.</w:t>
      </w:r>
      <w:r w:rsidR="00D54092">
        <w:t xml:space="preserve"> Dieser Schritt wird beim Labeln der Daten durchgeführt.</w:t>
      </w:r>
    </w:p>
    <w:p w:rsidR="00BF7D86" w:rsidP="00A70AB4" w:rsidRDefault="00BF7D86" w14:paraId="5BD61623" w14:textId="77777777">
      <w:pPr>
        <w:spacing w:line="360" w:lineRule="auto"/>
        <w:jc w:val="both"/>
      </w:pPr>
    </w:p>
    <w:p w:rsidR="005B5F6D" w:rsidP="00A70AB4" w:rsidRDefault="005B5F6D" w14:paraId="056B7E95" w14:textId="0D226516">
      <w:pPr>
        <w:pStyle w:val="berschrift1"/>
        <w:numPr>
          <w:ilvl w:val="0"/>
          <w:numId w:val="1"/>
        </w:numPr>
        <w:spacing w:line="360" w:lineRule="auto"/>
      </w:pPr>
      <w:bookmarkStart w:name="_Toc107391413" w:id="7"/>
      <w:r>
        <w:lastRenderedPageBreak/>
        <w:t>Labeln der Daten</w:t>
      </w:r>
      <w:bookmarkEnd w:id="7"/>
    </w:p>
    <w:p w:rsidR="005B5F6D" w:rsidP="00A70AB4" w:rsidRDefault="00E6399F" w14:paraId="62969805" w14:textId="5DA6B32D">
      <w:pPr>
        <w:spacing w:line="360" w:lineRule="auto"/>
        <w:jc w:val="both"/>
      </w:pPr>
      <w:r>
        <w:t xml:space="preserve">Startpunkt dieses Schrittes </w:t>
      </w:r>
      <w:r w:rsidR="00973DFC">
        <w:t>ist</w:t>
      </w:r>
      <w:r>
        <w:t xml:space="preserve"> zunächst das Einlesen de</w:t>
      </w:r>
      <w:r w:rsidR="00D40C4F">
        <w:t>r</w:t>
      </w:r>
      <w:r>
        <w:t xml:space="preserve"> im vorherigen Schritt aufbereite</w:t>
      </w:r>
      <w:r w:rsidR="00022855">
        <w:t>ten</w:t>
      </w:r>
      <w:r>
        <w:t xml:space="preserve"> Daten</w:t>
      </w:r>
      <w:r w:rsidR="00812550">
        <w:t>sätze.</w:t>
      </w:r>
      <w:r w:rsidR="006C5216">
        <w:t xml:space="preserve"> Die </w:t>
      </w:r>
      <w:proofErr w:type="spellStart"/>
      <w:r w:rsidR="006C5216">
        <w:t>Labelung</w:t>
      </w:r>
      <w:proofErr w:type="spellEnd"/>
      <w:r w:rsidR="006C5216">
        <w:t xml:space="preserve"> für die Klassifikation besteht aus den drei Klassen </w:t>
      </w:r>
      <w:r w:rsidR="00D40C4F">
        <w:t>„</w:t>
      </w:r>
      <w:proofErr w:type="spellStart"/>
      <w:r w:rsidR="00730CB2">
        <w:t>Bearing</w:t>
      </w:r>
      <w:proofErr w:type="spellEnd"/>
      <w:r w:rsidR="00730CB2">
        <w:t xml:space="preserve"> zerstört</w:t>
      </w:r>
      <w:r w:rsidR="00D40C4F">
        <w:t>“</w:t>
      </w:r>
      <w:r w:rsidR="006C5216">
        <w:t xml:space="preserve">, </w:t>
      </w:r>
      <w:r w:rsidR="00D40C4F">
        <w:t>„</w:t>
      </w:r>
      <w:r w:rsidR="006C5216">
        <w:t>Verschleiß erkennbar</w:t>
      </w:r>
      <w:r w:rsidR="00D40C4F">
        <w:t>“</w:t>
      </w:r>
      <w:r w:rsidR="006C5216">
        <w:t xml:space="preserve"> und </w:t>
      </w:r>
      <w:r w:rsidR="00D40C4F">
        <w:t>„</w:t>
      </w:r>
      <w:r w:rsidR="006C5216">
        <w:t>kein Verschleiß</w:t>
      </w:r>
      <w:r w:rsidR="00D40C4F">
        <w:t>“</w:t>
      </w:r>
      <w:r w:rsidR="006C5216">
        <w:t>.</w:t>
      </w:r>
      <w:r w:rsidR="00022855">
        <w:t xml:space="preserve"> </w:t>
      </w:r>
      <w:r w:rsidR="00812550">
        <w:t xml:space="preserve">Im Laufe der Projektarbeit wurden drei verschiedene Ansätze zur </w:t>
      </w:r>
      <w:proofErr w:type="spellStart"/>
      <w:r w:rsidR="00812550">
        <w:t>Labelung</w:t>
      </w:r>
      <w:proofErr w:type="spellEnd"/>
      <w:r w:rsidR="00812550">
        <w:t xml:space="preserve"> der Daten </w:t>
      </w:r>
      <w:r w:rsidR="006C5216">
        <w:t>implementiert und bewertet</w:t>
      </w:r>
      <w:r w:rsidR="00730F87">
        <w:t>.</w:t>
      </w:r>
    </w:p>
    <w:p w:rsidR="00D43082" w:rsidP="00A70AB4" w:rsidRDefault="00E44302" w14:paraId="228799C3" w14:textId="11E5DEC4">
      <w:pPr>
        <w:spacing w:line="360" w:lineRule="auto"/>
        <w:jc w:val="both"/>
      </w:pPr>
      <w:r>
        <w:t>Beim ersten Ansatz</w:t>
      </w:r>
      <w:r w:rsidR="003B08AF">
        <w:t xml:space="preserve"> wird der maximale Wert betrachtet. </w:t>
      </w:r>
      <w:r w:rsidR="003603C8">
        <w:t xml:space="preserve">Sobald das Merkmal „absoluter maximaler Wert“ den </w:t>
      </w:r>
      <w:r w:rsidR="004238EE">
        <w:t>Grenzwert von 20</w:t>
      </w:r>
      <w:r w:rsidR="001E6B97">
        <w:t xml:space="preserve"> </w:t>
      </w:r>
      <w:r w:rsidR="005B2187">
        <w:t>g</w:t>
      </w:r>
      <w:r w:rsidR="004238EE">
        <w:t xml:space="preserve"> überschr</w:t>
      </w:r>
      <w:r w:rsidR="003D3E0F">
        <w:t>e</w:t>
      </w:r>
      <w:r w:rsidR="004238EE">
        <w:t>it</w:t>
      </w:r>
      <w:r w:rsidR="003603C8">
        <w:t>et</w:t>
      </w:r>
      <w:r w:rsidR="00315C7E">
        <w:t xml:space="preserve">, gilt das </w:t>
      </w:r>
      <w:proofErr w:type="spellStart"/>
      <w:r w:rsidR="00315C7E">
        <w:t>Bearing</w:t>
      </w:r>
      <w:proofErr w:type="spellEnd"/>
      <w:r w:rsidR="00315C7E">
        <w:t xml:space="preserve"> als kaputt. </w:t>
      </w:r>
      <w:r w:rsidR="003D3E0F">
        <w:t xml:space="preserve">Der Nachteil dieses Ansatzes ist, dass kurzzeitige Ausreißer im Signal </w:t>
      </w:r>
      <w:r w:rsidR="00F417AF">
        <w:t>die Klassifikation verzerren.</w:t>
      </w:r>
      <w:r w:rsidR="00730CB2">
        <w:t xml:space="preserve"> Dies führt zur Überrepräsentierung der Klasse „</w:t>
      </w:r>
      <w:proofErr w:type="spellStart"/>
      <w:r w:rsidR="00730CB2">
        <w:t>Bearing</w:t>
      </w:r>
      <w:proofErr w:type="spellEnd"/>
      <w:r w:rsidR="00730CB2">
        <w:t xml:space="preserve"> zerstört“.</w:t>
      </w:r>
      <w:r w:rsidR="00F417AF">
        <w:t xml:space="preserve"> </w:t>
      </w:r>
      <w:r w:rsidR="00730CB2">
        <w:t>Ein Beleg dafür ist</w:t>
      </w:r>
      <w:r w:rsidR="008C4B05">
        <w:t xml:space="preserve"> </w:t>
      </w:r>
      <w:proofErr w:type="spellStart"/>
      <w:r w:rsidR="008C4B05">
        <w:t>Bearing</w:t>
      </w:r>
      <w:proofErr w:type="spellEnd"/>
      <w:r w:rsidR="008C4B05">
        <w:t xml:space="preserve"> 1_1, welches nach der Hälfte der Zeit einen Ausreißer i</w:t>
      </w:r>
      <w:r w:rsidR="002E6024">
        <w:t>n</w:t>
      </w:r>
      <w:r w:rsidR="008C4B05">
        <w:t xml:space="preserve"> </w:t>
      </w:r>
      <w:r w:rsidRPr="002E6024" w:rsidR="002E6024">
        <w:t>vertikaler</w:t>
      </w:r>
      <w:r w:rsidRPr="002E6024" w:rsidR="008C4B05">
        <w:t>-</w:t>
      </w:r>
      <w:r w:rsidRPr="002E6024" w:rsidR="002E6024">
        <w:t xml:space="preserve">Richtung </w:t>
      </w:r>
      <w:r w:rsidR="002E6024">
        <w:t xml:space="preserve">aufweist (siehe </w:t>
      </w:r>
      <w:r w:rsidR="002E6024">
        <w:fldChar w:fldCharType="begin"/>
      </w:r>
      <w:r w:rsidR="002E6024">
        <w:instrText xml:space="preserve"> REF _Ref107299773 \h </w:instrText>
      </w:r>
      <w:r w:rsidR="002E6024">
        <w:fldChar w:fldCharType="separate"/>
      </w:r>
      <w:r w:rsidR="009C71EE">
        <w:t xml:space="preserve">Anhang </w:t>
      </w:r>
      <w:r w:rsidR="009C71EE">
        <w:rPr>
          <w:noProof/>
        </w:rPr>
        <w:t>1</w:t>
      </w:r>
      <w:r w:rsidR="002E6024">
        <w:fldChar w:fldCharType="end"/>
      </w:r>
      <w:r w:rsidR="002E6024">
        <w:t>)</w:t>
      </w:r>
      <w:r w:rsidR="00730CB2">
        <w:t>.</w:t>
      </w:r>
    </w:p>
    <w:p w:rsidR="005349C2" w:rsidP="00A70AB4" w:rsidRDefault="00111CD3" w14:paraId="1B0D2515" w14:textId="48A88F2B">
      <w:pPr>
        <w:spacing w:line="360" w:lineRule="auto"/>
        <w:jc w:val="both"/>
      </w:pPr>
      <w:r>
        <w:t xml:space="preserve">Der zweite Ansatz besteht darin, den gleitenden Mittelwert als </w:t>
      </w:r>
      <w:r w:rsidR="002D7D7F">
        <w:t xml:space="preserve">Grundlage für die </w:t>
      </w:r>
      <w:proofErr w:type="spellStart"/>
      <w:r w:rsidR="002D7D7F">
        <w:t>Labelung</w:t>
      </w:r>
      <w:proofErr w:type="spellEnd"/>
      <w:r w:rsidR="002D7D7F">
        <w:t xml:space="preserve"> zu verwenden</w:t>
      </w:r>
      <w:r w:rsidR="00526D1F">
        <w:t xml:space="preserve">. </w:t>
      </w:r>
      <w:r w:rsidR="001F42A4">
        <w:t>Durch den gleitenden Mittelwert</w:t>
      </w:r>
      <w:r w:rsidR="002D7D7F">
        <w:t xml:space="preserve"> werden die gemessenen Signale geglättet</w:t>
      </w:r>
      <w:r w:rsidR="00B940E6">
        <w:t xml:space="preserve"> und </w:t>
      </w:r>
      <w:r w:rsidR="00BE7E86">
        <w:t>Ausreißer</w:t>
      </w:r>
      <w:r w:rsidR="008F609D">
        <w:t xml:space="preserve"> über 20 </w:t>
      </w:r>
      <w:r w:rsidR="00292A60">
        <w:t>G</w:t>
      </w:r>
      <w:r w:rsidR="00BE7E86">
        <w:t xml:space="preserve">, welche oftmals </w:t>
      </w:r>
      <w:r w:rsidR="008F609D">
        <w:t xml:space="preserve">nur </w:t>
      </w:r>
      <w:r w:rsidR="00BE7E86">
        <w:t xml:space="preserve">über einen kurzen Zeitraum bestehen, </w:t>
      </w:r>
      <w:r w:rsidR="00722D11">
        <w:t>herausgefiltert</w:t>
      </w:r>
      <w:r w:rsidR="00EE4AE5">
        <w:t>.</w:t>
      </w:r>
      <w:r w:rsidR="001F42A4">
        <w:t xml:space="preserve"> </w:t>
      </w:r>
      <w:r w:rsidR="005349C2">
        <w:t xml:space="preserve">Eine Schwachstelle dieses Ansatzes ist, dass der gleitende Mittelwert mit Fensterlänge 640 </w:t>
      </w:r>
      <w:r w:rsidR="00AF657C">
        <w:t xml:space="preserve">nie 20 </w:t>
      </w:r>
      <w:r w:rsidR="00292A60">
        <w:t>G</w:t>
      </w:r>
      <w:r w:rsidR="00AF657C">
        <w:t xml:space="preserve"> überschreitet. Die im </w:t>
      </w:r>
      <w:r w:rsidR="00F15996">
        <w:rPr>
          <w:color w:val="FF0000"/>
        </w:rPr>
        <w:fldChar w:fldCharType="begin"/>
      </w:r>
      <w:r w:rsidR="00F15996">
        <w:instrText xml:space="preserve"> REF _Ref107300817 \h </w:instrText>
      </w:r>
      <w:r w:rsidR="00F15996">
        <w:rPr>
          <w:color w:val="FF0000"/>
        </w:rPr>
      </w:r>
      <w:r w:rsidR="00F15996">
        <w:rPr>
          <w:color w:val="FF0000"/>
        </w:rPr>
        <w:fldChar w:fldCharType="separate"/>
      </w:r>
      <w:r w:rsidR="009C71EE">
        <w:t xml:space="preserve">Anhang </w:t>
      </w:r>
      <w:r w:rsidR="009C71EE">
        <w:rPr>
          <w:noProof/>
        </w:rPr>
        <w:t>2</w:t>
      </w:r>
      <w:r w:rsidR="00F15996">
        <w:rPr>
          <w:color w:val="FF0000"/>
        </w:rPr>
        <w:fldChar w:fldCharType="end"/>
      </w:r>
      <w:r w:rsidR="00F15996">
        <w:rPr>
          <w:color w:val="FF0000"/>
        </w:rPr>
        <w:t xml:space="preserve"> </w:t>
      </w:r>
      <w:r w:rsidR="00AF657C">
        <w:t>dargestellten Kurven legen nahe, dass der gleitende Mittelwert für eine Glättung um den Faktor 10 sorgt.</w:t>
      </w:r>
      <w:r w:rsidR="0059660E">
        <w:t xml:space="preserve"> Somit ist der Grenzwert für die Klasse „</w:t>
      </w:r>
      <w:proofErr w:type="spellStart"/>
      <w:r w:rsidR="0059660E">
        <w:t>Bearing</w:t>
      </w:r>
      <w:proofErr w:type="spellEnd"/>
      <w:r w:rsidR="0059660E">
        <w:t xml:space="preserve"> zerstört“ anstatt bei 20 </w:t>
      </w:r>
      <w:r w:rsidR="00292A60">
        <w:t>G</w:t>
      </w:r>
      <w:r w:rsidR="0059660E">
        <w:t xml:space="preserve"> nun bei 2 </w:t>
      </w:r>
      <w:r w:rsidR="00292A60">
        <w:t>G</w:t>
      </w:r>
      <w:r w:rsidR="0059660E">
        <w:t>.</w:t>
      </w:r>
    </w:p>
    <w:p w:rsidR="00157B7C" w:rsidP="00A70AB4" w:rsidRDefault="00BC2A91" w14:paraId="496C79DB" w14:textId="5FC6AF46">
      <w:pPr>
        <w:spacing w:line="360" w:lineRule="auto"/>
        <w:jc w:val="both"/>
      </w:pPr>
      <w:r>
        <w:t xml:space="preserve">Der dritte Ansatz unterscheidet sich nur geringfügig vom zweiten. Der Unterschied besteht darin, dass beim ersten und beim zweiten Ansatz die Annahme gilt, dass das </w:t>
      </w:r>
      <w:proofErr w:type="spellStart"/>
      <w:r>
        <w:t>Bearing</w:t>
      </w:r>
      <w:proofErr w:type="spellEnd"/>
      <w:r>
        <w:t xml:space="preserve"> zum letzten Messzeitpunkt in jeden Fall der Klasse „</w:t>
      </w:r>
      <w:proofErr w:type="spellStart"/>
      <w:r>
        <w:t>Bearing</w:t>
      </w:r>
      <w:proofErr w:type="spellEnd"/>
      <w:r>
        <w:t xml:space="preserve"> zerstört“ zugeordnet werden muss – selbst, wenn das </w:t>
      </w:r>
      <w:proofErr w:type="spellStart"/>
      <w:r>
        <w:t>Bearing</w:t>
      </w:r>
      <w:proofErr w:type="spellEnd"/>
      <w:r>
        <w:t xml:space="preserve"> nie die gewählten Grenzwerte während der Messung überschritten hat.</w:t>
      </w:r>
      <w:r w:rsidR="00EC020C">
        <w:t xml:space="preserve"> </w:t>
      </w:r>
      <w:r w:rsidR="00896E76">
        <w:t xml:space="preserve">Beim dritten Ansatz wird diese Annahme nicht getroffen. Überschreitet das </w:t>
      </w:r>
      <w:proofErr w:type="spellStart"/>
      <w:r w:rsidR="00896E76">
        <w:t>Bearing</w:t>
      </w:r>
      <w:proofErr w:type="spellEnd"/>
      <w:r w:rsidR="00896E76">
        <w:t xml:space="preserve"> die Grenzwerte während der Messung nicht, dann </w:t>
      </w:r>
      <w:r w:rsidR="00434A32">
        <w:t>besteht die Klasse „</w:t>
      </w:r>
      <w:proofErr w:type="spellStart"/>
      <w:r w:rsidR="00434A32">
        <w:t>Bearing</w:t>
      </w:r>
      <w:proofErr w:type="spellEnd"/>
      <w:r w:rsidR="00434A32">
        <w:t xml:space="preserve"> zerstört“ aus 0 Datenpunkten.</w:t>
      </w:r>
    </w:p>
    <w:p w:rsidRPr="009C71EE" w:rsidR="009C71EE" w:rsidP="00C16D42" w:rsidRDefault="00434A32" w14:paraId="5ABCEC97" w14:textId="77777777">
      <w:pPr>
        <w:spacing w:line="360" w:lineRule="auto"/>
        <w:jc w:val="both"/>
      </w:pPr>
      <w:r>
        <w:t xml:space="preserve">Die Unterscheidung der beiden Klassen „Verschleiß erkennbar“ und „kein Verschleiß“ </w:t>
      </w:r>
      <w:r w:rsidR="00893DA7">
        <w:t>erfolgt bei allen Ansätzen über die verbleibende Zeit bis zum Ausfall bzw. bis zum letzten Messzeitpunkt.</w:t>
      </w:r>
      <w:r w:rsidR="00EE7B2F">
        <w:t xml:space="preserve"> Ein </w:t>
      </w:r>
      <w:proofErr w:type="spellStart"/>
      <w:r w:rsidR="00EE7B2F">
        <w:t>Bearing</w:t>
      </w:r>
      <w:proofErr w:type="spellEnd"/>
      <w:r w:rsidR="00EE7B2F">
        <w:t xml:space="preserve"> wird in die Klasse „</w:t>
      </w:r>
      <w:r w:rsidR="0095075F">
        <w:t xml:space="preserve">Verschleiß erkennbar“ eingeteilt, wenn </w:t>
      </w:r>
      <w:r w:rsidR="009D4EB2">
        <w:t>weniger als</w:t>
      </w:r>
      <w:r w:rsidR="004D4AA7">
        <w:t xml:space="preserve"> 1,225</w:t>
      </w:r>
      <w:r w:rsidR="00901288">
        <w:t xml:space="preserve"> </w:t>
      </w:r>
      <w:r w:rsidR="004D4AA7">
        <w:t xml:space="preserve">h </w:t>
      </w:r>
      <w:r w:rsidR="009D4EB2">
        <w:t xml:space="preserve">bis zum Ausfall bzw. zum Messende </w:t>
      </w:r>
      <w:r w:rsidR="00901288">
        <w:t>verbleiben. Diese</w:t>
      </w:r>
      <w:r w:rsidR="004D4AA7">
        <w:t xml:space="preserve"> </w:t>
      </w:r>
      <w:r w:rsidR="00895E7B">
        <w:t xml:space="preserve">Einteilung wurde mit Hilfe des Medians der gemessenen Zeiten bis zum tatsächlichen Ende für alle </w:t>
      </w:r>
      <w:proofErr w:type="spellStart"/>
      <w:r w:rsidR="00895E7B">
        <w:t>Bearings</w:t>
      </w:r>
      <w:proofErr w:type="spellEnd"/>
      <w:r w:rsidR="00895E7B">
        <w:t xml:space="preserve"> </w:t>
      </w:r>
      <w:r w:rsidR="006171FF">
        <w:t xml:space="preserve">ermittelt. Die nachfolgende </w:t>
      </w:r>
      <w:r w:rsidR="00EB2FAF">
        <w:fldChar w:fldCharType="begin"/>
      </w:r>
      <w:r w:rsidR="00EB2FAF">
        <w:instrText xml:space="preserve"> REF _Ref107050282 \h </w:instrText>
      </w:r>
      <w:r w:rsidR="00A70AB4">
        <w:instrText xml:space="preserve"> \* MERGEFORMAT </w:instrText>
      </w:r>
      <w:r w:rsidR="00EB2FAF">
        <w:fldChar w:fldCharType="separate"/>
      </w:r>
    </w:p>
    <w:p w:rsidR="00434AB7" w:rsidP="00C16D42" w:rsidRDefault="009C71EE" w14:paraId="61C165A7" w14:textId="0AFF7694">
      <w:pPr>
        <w:spacing w:line="360" w:lineRule="auto"/>
        <w:jc w:val="both"/>
        <w:rPr>
          <w:i/>
          <w:iCs/>
          <w:color w:val="44546A" w:themeColor="text2"/>
          <w:sz w:val="18"/>
          <w:szCs w:val="18"/>
        </w:rPr>
      </w:pPr>
      <w:r>
        <w:t xml:space="preserve">Tabelle </w:t>
      </w:r>
      <w:r>
        <w:rPr>
          <w:noProof/>
        </w:rPr>
        <w:t>1</w:t>
      </w:r>
      <w:r w:rsidR="00EB2FAF">
        <w:fldChar w:fldCharType="end"/>
      </w:r>
      <w:r w:rsidR="00EB2FAF">
        <w:t xml:space="preserve"> </w:t>
      </w:r>
      <w:r w:rsidR="006171FF">
        <w:t>stellt die gemessen Zeiten dar. Der Median von 2,45 h w</w:t>
      </w:r>
      <w:r w:rsidR="001677A7">
        <w:t xml:space="preserve">ird halbiert, </w:t>
      </w:r>
      <w:r w:rsidR="003C0615">
        <w:t xml:space="preserve">so dass jedes </w:t>
      </w:r>
      <w:proofErr w:type="spellStart"/>
      <w:r w:rsidR="003C0615">
        <w:t>Bearing</w:t>
      </w:r>
      <w:proofErr w:type="spellEnd"/>
      <w:r w:rsidR="003C0615">
        <w:t xml:space="preserve"> über die zwei Klassen „Verschleiß erkennbar“ und „kein Verschleiß“ verfügt.</w:t>
      </w:r>
      <w:r w:rsidR="00424576">
        <w:t xml:space="preserve"> Die im Nachfolgenden dargestellten Ergebnisse für die Klassifikation basieren auf der </w:t>
      </w:r>
      <w:proofErr w:type="spellStart"/>
      <w:r w:rsidR="00424576">
        <w:t>Labelung</w:t>
      </w:r>
      <w:proofErr w:type="spellEnd"/>
      <w:r w:rsidR="00424576">
        <w:t xml:space="preserve"> mit dem dritten Ansatz.</w:t>
      </w:r>
      <w:bookmarkStart w:name="_Ref107050282" w:id="8"/>
    </w:p>
    <w:p w:rsidR="006B2EE7" w:rsidP="00A70AB4" w:rsidRDefault="006B2EE7" w14:paraId="3FBCA47B" w14:textId="35977B77">
      <w:pPr>
        <w:pStyle w:val="Beschriftung"/>
        <w:keepNext/>
        <w:spacing w:line="360" w:lineRule="auto"/>
      </w:pPr>
      <w:bookmarkStart w:name="_Toc107055747" w:id="9"/>
      <w:r>
        <w:lastRenderedPageBreak/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C71EE">
        <w:rPr>
          <w:noProof/>
        </w:rPr>
        <w:t>1</w:t>
      </w:r>
      <w:r>
        <w:fldChar w:fldCharType="end"/>
      </w:r>
      <w:bookmarkEnd w:id="8"/>
      <w:r>
        <w:t>: Exemplarische Darstellung der Ermittlung der Klassengrenzen für die Klassen "</w:t>
      </w:r>
      <w:r w:rsidR="00204C59">
        <w:t>Verschleiß</w:t>
      </w:r>
      <w:r>
        <w:t xml:space="preserve"> erkennbar" und "Kein Verschleiß" für Ansatz 3</w:t>
      </w:r>
      <w:bookmarkEnd w:id="9"/>
    </w:p>
    <w:tbl>
      <w:tblPr>
        <w:tblStyle w:val="Tabellenraster"/>
        <w:tblW w:w="90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89"/>
        <w:gridCol w:w="2976"/>
        <w:gridCol w:w="3402"/>
      </w:tblGrid>
      <w:tr w:rsidR="00693323" w:rsidTr="00812EDF" w14:paraId="5BBFA662" w14:textId="77777777">
        <w:tc>
          <w:tcPr>
            <w:tcW w:w="2689" w:type="dxa"/>
            <w:tcBorders>
              <w:top w:val="single" w:color="auto" w:sz="4" w:space="0"/>
              <w:bottom w:val="single" w:color="auto" w:sz="4" w:space="0"/>
            </w:tcBorders>
          </w:tcPr>
          <w:p w:rsidR="00693323" w:rsidP="00812EDF" w:rsidRDefault="00693323" w14:paraId="4E025818" w14:textId="750D277C">
            <w:pPr>
              <w:spacing w:line="360" w:lineRule="auto"/>
            </w:pPr>
            <w:proofErr w:type="spellStart"/>
            <w:r>
              <w:t>Bearing</w:t>
            </w:r>
            <w:proofErr w:type="spellEnd"/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</w:tcPr>
          <w:p w:rsidR="00693323" w:rsidP="00812EDF" w:rsidRDefault="00693323" w14:paraId="4AFA6FBA" w14:textId="19D2BE25">
            <w:pPr>
              <w:spacing w:line="360" w:lineRule="auto"/>
            </w:pPr>
            <w:r>
              <w:t>Anzahl Datenwerte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 w:rsidR="00693323" w:rsidP="00812EDF" w:rsidRDefault="00693323" w14:paraId="049D18B4" w14:textId="0ACD5812">
            <w:pPr>
              <w:spacing w:line="360" w:lineRule="auto"/>
            </w:pPr>
            <w:r>
              <w:t>Zeit bis zum Ausfall</w:t>
            </w:r>
            <w:r w:rsidR="006B2EE7">
              <w:t xml:space="preserve"> [h]</w:t>
            </w:r>
          </w:p>
        </w:tc>
      </w:tr>
      <w:tr w:rsidR="00693323" w:rsidTr="00812EDF" w14:paraId="4D372039" w14:textId="77777777">
        <w:tc>
          <w:tcPr>
            <w:tcW w:w="2689" w:type="dxa"/>
            <w:tcBorders>
              <w:top w:val="single" w:color="auto" w:sz="4" w:space="0"/>
            </w:tcBorders>
          </w:tcPr>
          <w:p w:rsidR="00693323" w:rsidP="00A70AB4" w:rsidRDefault="00693323" w14:paraId="625EE2E7" w14:textId="113A03A6">
            <w:pPr>
              <w:spacing w:line="360" w:lineRule="auto"/>
            </w:pPr>
            <w:r>
              <w:t>1_1</w:t>
            </w:r>
          </w:p>
        </w:tc>
        <w:tc>
          <w:tcPr>
            <w:tcW w:w="2976" w:type="dxa"/>
            <w:tcBorders>
              <w:top w:val="single" w:color="auto" w:sz="4" w:space="0"/>
            </w:tcBorders>
          </w:tcPr>
          <w:p w:rsidR="00693323" w:rsidP="00A70AB4" w:rsidRDefault="002353E2" w14:paraId="6D33A7EF" w14:textId="1F00A0B5">
            <w:pPr>
              <w:spacing w:line="360" w:lineRule="auto"/>
            </w:pPr>
            <w:r>
              <w:t>2673</w:t>
            </w:r>
          </w:p>
        </w:tc>
        <w:tc>
          <w:tcPr>
            <w:tcW w:w="3402" w:type="dxa"/>
            <w:tcBorders>
              <w:top w:val="single" w:color="auto" w:sz="4" w:space="0"/>
            </w:tcBorders>
          </w:tcPr>
          <w:p w:rsidR="00693323" w:rsidP="00A70AB4" w:rsidRDefault="006B2EE7" w14:paraId="71BE6ADE" w14:textId="244DE852">
            <w:pPr>
              <w:spacing w:line="360" w:lineRule="auto"/>
            </w:pPr>
            <w:r>
              <w:t>7,4</w:t>
            </w:r>
          </w:p>
        </w:tc>
      </w:tr>
      <w:tr w:rsidR="00693323" w:rsidTr="00812EDF" w14:paraId="11BE97C5" w14:textId="77777777">
        <w:tc>
          <w:tcPr>
            <w:tcW w:w="2689" w:type="dxa"/>
          </w:tcPr>
          <w:p w:rsidR="00693323" w:rsidP="00A70AB4" w:rsidRDefault="00693323" w14:paraId="2BE7F820" w14:textId="3BC9DE81">
            <w:pPr>
              <w:spacing w:line="360" w:lineRule="auto"/>
            </w:pPr>
            <w:r>
              <w:t>1_2</w:t>
            </w:r>
          </w:p>
        </w:tc>
        <w:tc>
          <w:tcPr>
            <w:tcW w:w="2976" w:type="dxa"/>
          </w:tcPr>
          <w:p w:rsidR="00693323" w:rsidP="00A70AB4" w:rsidRDefault="002353E2" w14:paraId="7D26A688" w14:textId="7DAB473C">
            <w:pPr>
              <w:spacing w:line="360" w:lineRule="auto"/>
            </w:pPr>
            <w:r>
              <w:t>851</w:t>
            </w:r>
          </w:p>
        </w:tc>
        <w:tc>
          <w:tcPr>
            <w:tcW w:w="3402" w:type="dxa"/>
          </w:tcPr>
          <w:p w:rsidR="00693323" w:rsidP="00A70AB4" w:rsidRDefault="006B2EE7" w14:paraId="4ECFB77A" w14:textId="1B9656A6">
            <w:pPr>
              <w:spacing w:line="360" w:lineRule="auto"/>
            </w:pPr>
            <w:r>
              <w:t>2,4</w:t>
            </w:r>
          </w:p>
        </w:tc>
      </w:tr>
      <w:tr w:rsidR="00693323" w:rsidTr="00812EDF" w14:paraId="2A2A2D4F" w14:textId="77777777">
        <w:tc>
          <w:tcPr>
            <w:tcW w:w="2689" w:type="dxa"/>
          </w:tcPr>
          <w:p w:rsidR="00693323" w:rsidP="00A70AB4" w:rsidRDefault="00693323" w14:paraId="0291899B" w14:textId="04116A1E">
            <w:pPr>
              <w:spacing w:line="360" w:lineRule="auto"/>
            </w:pPr>
            <w:r>
              <w:t>2_1</w:t>
            </w:r>
          </w:p>
        </w:tc>
        <w:tc>
          <w:tcPr>
            <w:tcW w:w="2976" w:type="dxa"/>
          </w:tcPr>
          <w:p w:rsidR="00693323" w:rsidP="00A70AB4" w:rsidRDefault="002353E2" w14:paraId="2458BEB3" w14:textId="56E01A28">
            <w:pPr>
              <w:spacing w:line="360" w:lineRule="auto"/>
            </w:pPr>
            <w:r>
              <w:t>900</w:t>
            </w:r>
          </w:p>
        </w:tc>
        <w:tc>
          <w:tcPr>
            <w:tcW w:w="3402" w:type="dxa"/>
          </w:tcPr>
          <w:p w:rsidR="00693323" w:rsidP="00A70AB4" w:rsidRDefault="006B2EE7" w14:paraId="7B98A621" w14:textId="59CA198F">
            <w:pPr>
              <w:spacing w:line="360" w:lineRule="auto"/>
            </w:pPr>
            <w:r>
              <w:t>2,5</w:t>
            </w:r>
          </w:p>
        </w:tc>
      </w:tr>
      <w:tr w:rsidR="00693323" w:rsidTr="00812EDF" w14:paraId="65A96829" w14:textId="77777777">
        <w:tc>
          <w:tcPr>
            <w:tcW w:w="2689" w:type="dxa"/>
          </w:tcPr>
          <w:p w:rsidR="00693323" w:rsidP="00A70AB4" w:rsidRDefault="00693323" w14:paraId="403EBCFE" w14:textId="39361ED2">
            <w:pPr>
              <w:spacing w:line="360" w:lineRule="auto"/>
            </w:pPr>
            <w:r>
              <w:t>2_2</w:t>
            </w:r>
          </w:p>
        </w:tc>
        <w:tc>
          <w:tcPr>
            <w:tcW w:w="2976" w:type="dxa"/>
          </w:tcPr>
          <w:p w:rsidR="00693323" w:rsidP="00A70AB4" w:rsidRDefault="00D92244" w14:paraId="41E5392F" w14:textId="473B06B2">
            <w:pPr>
              <w:spacing w:line="360" w:lineRule="auto"/>
            </w:pPr>
            <w:r>
              <w:t>786</w:t>
            </w:r>
          </w:p>
        </w:tc>
        <w:tc>
          <w:tcPr>
            <w:tcW w:w="3402" w:type="dxa"/>
          </w:tcPr>
          <w:p w:rsidR="00693323" w:rsidP="00A70AB4" w:rsidRDefault="006B2EE7" w14:paraId="11CFA2E8" w14:textId="1DAD7C99">
            <w:pPr>
              <w:spacing w:line="360" w:lineRule="auto"/>
            </w:pPr>
            <w:r>
              <w:t>2,2</w:t>
            </w:r>
          </w:p>
        </w:tc>
      </w:tr>
      <w:tr w:rsidR="00693323" w:rsidTr="00812EDF" w14:paraId="6BEA8C1B" w14:textId="77777777">
        <w:tc>
          <w:tcPr>
            <w:tcW w:w="2689" w:type="dxa"/>
          </w:tcPr>
          <w:p w:rsidR="00693323" w:rsidP="00A70AB4" w:rsidRDefault="00693323" w14:paraId="4690A769" w14:textId="36A4AB9E">
            <w:pPr>
              <w:spacing w:line="360" w:lineRule="auto"/>
            </w:pPr>
            <w:r>
              <w:t>3_1</w:t>
            </w:r>
          </w:p>
        </w:tc>
        <w:tc>
          <w:tcPr>
            <w:tcW w:w="2976" w:type="dxa"/>
          </w:tcPr>
          <w:p w:rsidR="00693323" w:rsidP="00A70AB4" w:rsidRDefault="00D92244" w14:paraId="367342C8" w14:textId="72D5869D">
            <w:pPr>
              <w:spacing w:line="360" w:lineRule="auto"/>
            </w:pPr>
            <w:r>
              <w:t>493</w:t>
            </w:r>
          </w:p>
        </w:tc>
        <w:tc>
          <w:tcPr>
            <w:tcW w:w="3402" w:type="dxa"/>
          </w:tcPr>
          <w:p w:rsidR="00693323" w:rsidP="00A70AB4" w:rsidRDefault="006B2EE7" w14:paraId="7ED5D21D" w14:textId="6B96932A">
            <w:pPr>
              <w:spacing w:line="360" w:lineRule="auto"/>
            </w:pPr>
            <w:r>
              <w:t>1,4</w:t>
            </w:r>
          </w:p>
        </w:tc>
      </w:tr>
      <w:tr w:rsidR="00693323" w:rsidTr="00812EDF" w14:paraId="76E4DE31" w14:textId="77777777">
        <w:tc>
          <w:tcPr>
            <w:tcW w:w="2689" w:type="dxa"/>
            <w:tcBorders>
              <w:bottom w:val="single" w:color="auto" w:sz="4" w:space="0"/>
            </w:tcBorders>
          </w:tcPr>
          <w:p w:rsidR="00693323" w:rsidP="00A70AB4" w:rsidRDefault="00693323" w14:paraId="3051DEA8" w14:textId="25997561">
            <w:pPr>
              <w:spacing w:line="360" w:lineRule="auto"/>
            </w:pPr>
            <w:r>
              <w:t>3_2</w:t>
            </w:r>
          </w:p>
        </w:tc>
        <w:tc>
          <w:tcPr>
            <w:tcW w:w="2976" w:type="dxa"/>
            <w:tcBorders>
              <w:bottom w:val="single" w:color="auto" w:sz="4" w:space="0"/>
            </w:tcBorders>
          </w:tcPr>
          <w:p w:rsidR="00693323" w:rsidP="00A70AB4" w:rsidRDefault="00D92244" w14:paraId="4FD7A3CE" w14:textId="0BBCB748">
            <w:pPr>
              <w:spacing w:line="360" w:lineRule="auto"/>
            </w:pPr>
            <w:r>
              <w:t>1628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 w:rsidR="00693323" w:rsidP="00A70AB4" w:rsidRDefault="006B2EE7" w14:paraId="1EB3E856" w14:textId="5BAEE8F8">
            <w:pPr>
              <w:spacing w:line="360" w:lineRule="auto"/>
            </w:pPr>
            <w:r>
              <w:t>4,5</w:t>
            </w:r>
          </w:p>
        </w:tc>
      </w:tr>
      <w:tr w:rsidR="00693323" w:rsidTr="00812EDF" w14:paraId="32E096E1" w14:textId="77777777">
        <w:tc>
          <w:tcPr>
            <w:tcW w:w="2689" w:type="dxa"/>
            <w:tcBorders>
              <w:top w:val="single" w:color="auto" w:sz="4" w:space="0"/>
            </w:tcBorders>
          </w:tcPr>
          <w:p w:rsidR="00693323" w:rsidP="00A70AB4" w:rsidRDefault="00693323" w14:paraId="56DC14F4" w14:textId="76F032A1">
            <w:pPr>
              <w:spacing w:line="360" w:lineRule="auto"/>
            </w:pPr>
            <w:r>
              <w:t>Mittelwert</w:t>
            </w:r>
          </w:p>
        </w:tc>
        <w:tc>
          <w:tcPr>
            <w:tcW w:w="2976" w:type="dxa"/>
            <w:tcBorders>
              <w:top w:val="single" w:color="auto" w:sz="4" w:space="0"/>
            </w:tcBorders>
          </w:tcPr>
          <w:p w:rsidR="00693323" w:rsidP="00A70AB4" w:rsidRDefault="006B2EE7" w14:paraId="541CC435" w14:textId="483EDF66">
            <w:pPr>
              <w:spacing w:line="360" w:lineRule="auto"/>
            </w:pPr>
            <w:r>
              <w:t>1222</w:t>
            </w:r>
          </w:p>
        </w:tc>
        <w:tc>
          <w:tcPr>
            <w:tcW w:w="3402" w:type="dxa"/>
            <w:tcBorders>
              <w:top w:val="single" w:color="auto" w:sz="4" w:space="0"/>
            </w:tcBorders>
          </w:tcPr>
          <w:p w:rsidR="00693323" w:rsidP="00A70AB4" w:rsidRDefault="006B2EE7" w14:paraId="6EA010D9" w14:textId="621202C5">
            <w:pPr>
              <w:spacing w:line="360" w:lineRule="auto"/>
            </w:pPr>
            <w:r>
              <w:t>3,40</w:t>
            </w:r>
          </w:p>
        </w:tc>
      </w:tr>
      <w:tr w:rsidR="00693323" w:rsidTr="00812EDF" w14:paraId="64F845F2" w14:textId="77777777">
        <w:tc>
          <w:tcPr>
            <w:tcW w:w="2689" w:type="dxa"/>
            <w:tcBorders>
              <w:bottom w:val="single" w:color="auto" w:sz="4" w:space="0"/>
            </w:tcBorders>
          </w:tcPr>
          <w:p w:rsidR="00693323" w:rsidP="00A70AB4" w:rsidRDefault="00693323" w14:paraId="6D0916FE" w14:textId="41F9629A">
            <w:pPr>
              <w:spacing w:line="360" w:lineRule="auto"/>
            </w:pPr>
            <w:r>
              <w:t>Median</w:t>
            </w:r>
          </w:p>
        </w:tc>
        <w:tc>
          <w:tcPr>
            <w:tcW w:w="2976" w:type="dxa"/>
            <w:tcBorders>
              <w:bottom w:val="single" w:color="auto" w:sz="4" w:space="0"/>
            </w:tcBorders>
          </w:tcPr>
          <w:p w:rsidR="00693323" w:rsidP="00A70AB4" w:rsidRDefault="006B2EE7" w14:paraId="10C405A3" w14:textId="3B3EBC25">
            <w:pPr>
              <w:spacing w:line="360" w:lineRule="auto"/>
            </w:pPr>
            <w:r>
              <w:t>8</w:t>
            </w:r>
            <w:r w:rsidR="00DB1E9A">
              <w:t>76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 w:rsidR="00693323" w:rsidP="00A70AB4" w:rsidRDefault="006B2EE7" w14:paraId="4B18FF54" w14:textId="210EBB7B">
            <w:pPr>
              <w:spacing w:line="360" w:lineRule="auto"/>
            </w:pPr>
            <w:r>
              <w:t>2,45</w:t>
            </w:r>
          </w:p>
        </w:tc>
      </w:tr>
    </w:tbl>
    <w:p w:rsidR="00292AB5" w:rsidP="00A70AB4" w:rsidRDefault="00292AB5" w14:paraId="7647AF90" w14:textId="77777777">
      <w:pPr>
        <w:spacing w:line="360" w:lineRule="auto"/>
      </w:pPr>
    </w:p>
    <w:p w:rsidR="00DA0C2B" w:rsidP="00A70AB4" w:rsidRDefault="009C5CE7" w14:paraId="4AB4F67D" w14:textId="406B4BE3">
      <w:pPr>
        <w:pStyle w:val="berschrift1"/>
        <w:numPr>
          <w:ilvl w:val="0"/>
          <w:numId w:val="1"/>
        </w:numPr>
        <w:spacing w:line="360" w:lineRule="auto"/>
      </w:pPr>
      <w:bookmarkStart w:name="_Toc107391414" w:id="10"/>
      <w:r>
        <w:t>Verwendete Algorithmen und Methodik</w:t>
      </w:r>
      <w:bookmarkEnd w:id="10"/>
    </w:p>
    <w:p w:rsidRPr="00182E42" w:rsidR="00182E42" w:rsidP="00A70AB4" w:rsidRDefault="005D7193" w14:paraId="5DE0DB36" w14:textId="1F4F5A0E">
      <w:pPr>
        <w:spacing w:line="360" w:lineRule="auto"/>
      </w:pPr>
      <w:r>
        <w:t xml:space="preserve">Der </w:t>
      </w:r>
      <w:r w:rsidR="0013672A">
        <w:t xml:space="preserve">ursprüngliche Train-Test-Split des Datensets wird beibehalten. Zusätzlich werden alle </w:t>
      </w:r>
      <w:proofErr w:type="spellStart"/>
      <w:r w:rsidR="0013672A">
        <w:t>Conditions</w:t>
      </w:r>
      <w:proofErr w:type="spellEnd"/>
      <w:r w:rsidR="0013672A">
        <w:t xml:space="preserve"> zusammen als ein einzelner Datensatz betrachtet.</w:t>
      </w:r>
    </w:p>
    <w:p w:rsidR="005B5F6D" w:rsidP="00A70AB4" w:rsidRDefault="00DA0C2B" w14:paraId="40EAEBE6" w14:textId="7375D7F9">
      <w:pPr>
        <w:pStyle w:val="berschrift2"/>
        <w:spacing w:line="360" w:lineRule="auto"/>
      </w:pPr>
      <w:bookmarkStart w:name="_Toc107391415" w:id="11"/>
      <w:r>
        <w:t xml:space="preserve">5.1 </w:t>
      </w:r>
      <w:r w:rsidR="007A5553">
        <w:t>Klassifikation</w:t>
      </w:r>
      <w:bookmarkEnd w:id="11"/>
    </w:p>
    <w:p w:rsidR="00182F70" w:rsidP="00A70AB4" w:rsidRDefault="00182F70" w14:paraId="05284450" w14:textId="2C7291F8">
      <w:pPr>
        <w:pStyle w:val="berschrift3"/>
        <w:spacing w:line="360" w:lineRule="auto"/>
      </w:pPr>
      <w:bookmarkStart w:name="_Toc107391416" w:id="12"/>
      <w:r>
        <w:t>Algorithmen</w:t>
      </w:r>
      <w:bookmarkEnd w:id="12"/>
    </w:p>
    <w:p w:rsidR="00B73B90" w:rsidP="00A70AB4" w:rsidRDefault="00F82B50" w14:paraId="1A4201CE" w14:textId="714591CB">
      <w:pPr>
        <w:spacing w:line="360" w:lineRule="auto"/>
        <w:jc w:val="both"/>
      </w:pPr>
      <w:r>
        <w:t xml:space="preserve">Im Rahmen des Projekts wurden zahlreiche Klassifikationsalgorithmen </w:t>
      </w:r>
      <w:r w:rsidR="000C726A">
        <w:t>aus</w:t>
      </w:r>
      <w:r>
        <w:t xml:space="preserve"> der Python-Bibliothek „</w:t>
      </w:r>
      <w:proofErr w:type="spellStart"/>
      <w:r>
        <w:t>Scikit-Learn</w:t>
      </w:r>
      <w:proofErr w:type="spellEnd"/>
      <w:r>
        <w:t>“ verwendet und deren Ergebnisse miteinander verglichen.</w:t>
      </w:r>
      <w:r w:rsidR="00114AD8">
        <w:t xml:space="preserve"> Die nachfolgende </w:t>
      </w:r>
      <w:r w:rsidR="00691649">
        <w:fldChar w:fldCharType="begin"/>
      </w:r>
      <w:r w:rsidR="00691649">
        <w:instrText xml:space="preserve"> REF _Ref107053344 \h </w:instrText>
      </w:r>
      <w:r w:rsidR="00A70AB4">
        <w:instrText xml:space="preserve"> \* MERGEFORMAT </w:instrText>
      </w:r>
      <w:r w:rsidR="00691649">
        <w:fldChar w:fldCharType="separate"/>
      </w:r>
      <w:r w:rsidR="009C71EE">
        <w:t xml:space="preserve">Tabelle </w:t>
      </w:r>
      <w:r w:rsidR="009C71EE">
        <w:rPr>
          <w:noProof/>
        </w:rPr>
        <w:t>2</w:t>
      </w:r>
      <w:r w:rsidR="00691649">
        <w:fldChar w:fldCharType="end"/>
      </w:r>
      <w:r w:rsidR="00114AD8">
        <w:t xml:space="preserve"> zeigt die angewandten </w:t>
      </w:r>
      <w:r w:rsidR="00666AAC">
        <w:t xml:space="preserve">Algorithmen und deren gewählten Parameter. </w:t>
      </w:r>
      <w:r w:rsidR="00B73B90">
        <w:t>Für die 5 Algorithmen mit den besten Ergebnissen für die Testdaten wurde zusätzlich ein Hyperparametertuning durchgeführt (siehe nächster Abschnitt).</w:t>
      </w:r>
      <w:r w:rsidR="00CD6817">
        <w:t xml:space="preserve"> Zur Gewährleistung der Reproduzierbarkeit wurde, sofern möglich, der Parameter „</w:t>
      </w:r>
      <w:proofErr w:type="spellStart"/>
      <w:r w:rsidR="00CD6817">
        <w:t>random_state</w:t>
      </w:r>
      <w:proofErr w:type="spellEnd"/>
      <w:r w:rsidR="00CD6817">
        <w:t>“ der Algorithmen auf „14“ gesetzt.</w:t>
      </w:r>
    </w:p>
    <w:p w:rsidR="007C5D36" w:rsidP="00A70AB4" w:rsidRDefault="007C5D36" w14:paraId="7999534F" w14:textId="2F22A07A">
      <w:pPr>
        <w:pStyle w:val="Beschriftung"/>
        <w:keepNext/>
        <w:spacing w:line="360" w:lineRule="auto"/>
      </w:pPr>
      <w:bookmarkStart w:name="_Ref107053344" w:id="13"/>
      <w:bookmarkStart w:name="_Toc107055748" w:id="14"/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C71EE">
        <w:rPr>
          <w:noProof/>
        </w:rPr>
        <w:t>2</w:t>
      </w:r>
      <w:r>
        <w:fldChar w:fldCharType="end"/>
      </w:r>
      <w:bookmarkEnd w:id="13"/>
      <w:r>
        <w:t>: Übersicht der verwendeten Algorithmen zur Klassifikation</w:t>
      </w:r>
      <w:bookmarkEnd w:id="14"/>
    </w:p>
    <w:tbl>
      <w:tblPr>
        <w:tblStyle w:val="Tabellenraster"/>
        <w:tblW w:w="90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3402"/>
        <w:gridCol w:w="2551"/>
      </w:tblGrid>
      <w:tr w:rsidR="00632D51" w:rsidTr="00812EDF" w14:paraId="0C2FFBD3" w14:textId="77777777">
        <w:trPr>
          <w:tblHeader/>
        </w:trPr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</w:tcPr>
          <w:p w:rsidR="00B73B90" w:rsidP="00C01457" w:rsidRDefault="00B73B90" w14:paraId="3DD700F0" w14:textId="61C5653A">
            <w:pPr>
              <w:spacing w:line="360" w:lineRule="auto"/>
            </w:pPr>
            <w:r>
              <w:t>Algorithmus</w:t>
            </w:r>
          </w:p>
        </w:tc>
        <w:tc>
          <w:tcPr>
            <w:tcW w:w="3402" w:type="dxa"/>
            <w:tcBorders>
              <w:top w:val="single" w:color="auto" w:sz="4" w:space="0"/>
              <w:bottom w:val="single" w:color="auto" w:sz="4" w:space="0"/>
            </w:tcBorders>
          </w:tcPr>
          <w:p w:rsidR="00B73B90" w:rsidP="00C01457" w:rsidRDefault="00B73B90" w14:paraId="7C4BBCF1" w14:textId="27E73FC1">
            <w:pPr>
              <w:spacing w:line="360" w:lineRule="auto"/>
            </w:pPr>
            <w:r>
              <w:t>Gewählte Parameter</w:t>
            </w:r>
          </w:p>
        </w:tc>
        <w:tc>
          <w:tcPr>
            <w:tcW w:w="2551" w:type="dxa"/>
            <w:tcBorders>
              <w:top w:val="single" w:color="auto" w:sz="4" w:space="0"/>
              <w:bottom w:val="single" w:color="auto" w:sz="4" w:space="0"/>
            </w:tcBorders>
          </w:tcPr>
          <w:p w:rsidR="00B73B90" w:rsidP="00C01457" w:rsidRDefault="00B73B90" w14:paraId="009C6DE1" w14:textId="2A185D07">
            <w:pPr>
              <w:spacing w:line="360" w:lineRule="auto"/>
            </w:pPr>
            <w:r>
              <w:t>Hyperparameter-Tuning?</w:t>
            </w:r>
          </w:p>
        </w:tc>
      </w:tr>
      <w:tr w:rsidR="00632D51" w:rsidTr="00C01457" w14:paraId="68742573" w14:textId="77777777">
        <w:tc>
          <w:tcPr>
            <w:tcW w:w="3114" w:type="dxa"/>
            <w:tcBorders>
              <w:top w:val="single" w:color="auto" w:sz="4" w:space="0"/>
            </w:tcBorders>
          </w:tcPr>
          <w:p w:rsidR="00B73B90" w:rsidP="00A70AB4" w:rsidRDefault="00CE0FA9" w14:paraId="27DC9224" w14:textId="01F25FEB">
            <w:pPr>
              <w:spacing w:line="360" w:lineRule="auto"/>
            </w:pPr>
            <w:r>
              <w:t>Linearer SVC</w:t>
            </w:r>
          </w:p>
        </w:tc>
        <w:tc>
          <w:tcPr>
            <w:tcW w:w="3402" w:type="dxa"/>
            <w:tcBorders>
              <w:top w:val="single" w:color="auto" w:sz="4" w:space="0"/>
            </w:tcBorders>
          </w:tcPr>
          <w:p w:rsidR="00B73B90" w:rsidP="00A70AB4" w:rsidRDefault="00CE0FA9" w14:paraId="53DF2ECE" w14:textId="7D947F34">
            <w:pPr>
              <w:spacing w:line="360" w:lineRule="auto"/>
            </w:pPr>
            <w:r>
              <w:t>Kernel=</w:t>
            </w:r>
            <w:r w:rsidR="003321A2">
              <w:t>“</w:t>
            </w:r>
            <w:r>
              <w:t>linear</w:t>
            </w:r>
            <w:r w:rsidR="003321A2">
              <w:t>“</w:t>
            </w:r>
            <w:r w:rsidR="0014319B">
              <w:t xml:space="preserve">, </w:t>
            </w:r>
            <w:r w:rsidR="009613FC">
              <w:t>C=0,025</w:t>
            </w:r>
          </w:p>
        </w:tc>
        <w:tc>
          <w:tcPr>
            <w:tcW w:w="2551" w:type="dxa"/>
            <w:tcBorders>
              <w:top w:val="single" w:color="auto" w:sz="4" w:space="0"/>
            </w:tcBorders>
          </w:tcPr>
          <w:p w:rsidR="00B73B90" w:rsidP="00A70AB4" w:rsidRDefault="00787850" w14:paraId="34136E1D" w14:textId="1455E952">
            <w:pPr>
              <w:spacing w:line="360" w:lineRule="auto"/>
            </w:pPr>
            <w:r>
              <w:t>Nein</w:t>
            </w:r>
          </w:p>
        </w:tc>
      </w:tr>
      <w:tr w:rsidR="00632D51" w:rsidTr="00C01457" w14:paraId="5CE715AE" w14:textId="77777777">
        <w:tc>
          <w:tcPr>
            <w:tcW w:w="3114" w:type="dxa"/>
          </w:tcPr>
          <w:p w:rsidR="00B73B90" w:rsidP="00A70AB4" w:rsidRDefault="00787850" w14:paraId="4ACDA197" w14:textId="7DFC731D">
            <w:pPr>
              <w:spacing w:line="360" w:lineRule="auto"/>
            </w:pPr>
            <w:r>
              <w:t>Nichtlinearer SVC</w:t>
            </w:r>
          </w:p>
        </w:tc>
        <w:tc>
          <w:tcPr>
            <w:tcW w:w="3402" w:type="dxa"/>
          </w:tcPr>
          <w:p w:rsidR="00B73B90" w:rsidP="00A70AB4" w:rsidRDefault="003321A2" w14:paraId="4DBCFE83" w14:textId="6DE3576C">
            <w:pPr>
              <w:spacing w:line="360" w:lineRule="auto"/>
            </w:pPr>
            <w:proofErr w:type="spellStart"/>
            <w:r w:rsidRPr="003321A2">
              <w:t>kernel</w:t>
            </w:r>
            <w:proofErr w:type="spellEnd"/>
            <w:r w:rsidRPr="003321A2">
              <w:t>="</w:t>
            </w:r>
            <w:proofErr w:type="spellStart"/>
            <w:r w:rsidRPr="003321A2">
              <w:t>rbf</w:t>
            </w:r>
            <w:proofErr w:type="spellEnd"/>
            <w:r w:rsidRPr="003321A2">
              <w:t xml:space="preserve">", </w:t>
            </w:r>
            <w:proofErr w:type="spellStart"/>
            <w:r w:rsidRPr="003321A2">
              <w:t>gamma</w:t>
            </w:r>
            <w:proofErr w:type="spellEnd"/>
            <w:r w:rsidRPr="003321A2">
              <w:t>=2, C=1</w:t>
            </w:r>
          </w:p>
        </w:tc>
        <w:tc>
          <w:tcPr>
            <w:tcW w:w="2551" w:type="dxa"/>
          </w:tcPr>
          <w:p w:rsidR="00B73B90" w:rsidP="00A70AB4" w:rsidRDefault="003321A2" w14:paraId="667CCD91" w14:textId="0F27861F">
            <w:pPr>
              <w:spacing w:line="360" w:lineRule="auto"/>
            </w:pPr>
            <w:r>
              <w:t>Nein</w:t>
            </w:r>
          </w:p>
        </w:tc>
      </w:tr>
      <w:tr w:rsidR="00632D51" w:rsidTr="00C01457" w14:paraId="146226C3" w14:textId="77777777">
        <w:tc>
          <w:tcPr>
            <w:tcW w:w="3114" w:type="dxa"/>
          </w:tcPr>
          <w:p w:rsidR="00B73B90" w:rsidP="00A70AB4" w:rsidRDefault="003321A2" w14:paraId="2837A488" w14:textId="4AAA89A7">
            <w:pPr>
              <w:spacing w:line="360" w:lineRule="auto"/>
            </w:pPr>
            <w:r>
              <w:t>Random Forest</w:t>
            </w:r>
          </w:p>
        </w:tc>
        <w:tc>
          <w:tcPr>
            <w:tcW w:w="3402" w:type="dxa"/>
          </w:tcPr>
          <w:p w:rsidR="00B73B90" w:rsidP="00A70AB4" w:rsidRDefault="000B3370" w14:paraId="79AFB398" w14:textId="1C82F7E7">
            <w:pPr>
              <w:spacing w:line="360" w:lineRule="auto"/>
            </w:pPr>
            <w:proofErr w:type="spellStart"/>
            <w:r>
              <w:t>max_depth</w:t>
            </w:r>
            <w:proofErr w:type="spellEnd"/>
            <w:r>
              <w:t xml:space="preserve">=10, </w:t>
            </w:r>
            <w:proofErr w:type="spellStart"/>
            <w:r>
              <w:t>n_estimators</w:t>
            </w:r>
            <w:proofErr w:type="spellEnd"/>
            <w:r>
              <w:t xml:space="preserve">=20, </w:t>
            </w:r>
            <w:proofErr w:type="spellStart"/>
            <w:r>
              <w:t>max_features</w:t>
            </w:r>
            <w:proofErr w:type="spellEnd"/>
            <w:r>
              <w:t>=1</w:t>
            </w:r>
          </w:p>
        </w:tc>
        <w:tc>
          <w:tcPr>
            <w:tcW w:w="2551" w:type="dxa"/>
          </w:tcPr>
          <w:p w:rsidR="00B73B90" w:rsidP="00A70AB4" w:rsidRDefault="000B3370" w14:paraId="6489C547" w14:textId="7A6427AB">
            <w:pPr>
              <w:spacing w:line="360" w:lineRule="auto"/>
            </w:pPr>
            <w:r>
              <w:t>Ja</w:t>
            </w:r>
          </w:p>
        </w:tc>
      </w:tr>
      <w:tr w:rsidR="00632D51" w:rsidTr="00C01457" w14:paraId="63D453C5" w14:textId="77777777">
        <w:tc>
          <w:tcPr>
            <w:tcW w:w="3114" w:type="dxa"/>
          </w:tcPr>
          <w:p w:rsidR="00B73B90" w:rsidP="00A70AB4" w:rsidRDefault="007A68B5" w14:paraId="1475C4E2" w14:textId="7E354ACD">
            <w:pPr>
              <w:spacing w:line="360" w:lineRule="auto"/>
            </w:pPr>
            <w:proofErr w:type="spellStart"/>
            <w:r>
              <w:t>AdaBoost</w:t>
            </w:r>
            <w:proofErr w:type="spellEnd"/>
          </w:p>
        </w:tc>
        <w:tc>
          <w:tcPr>
            <w:tcW w:w="3402" w:type="dxa"/>
          </w:tcPr>
          <w:p w:rsidR="00B73B90" w:rsidP="00A70AB4" w:rsidRDefault="003A5F2A" w14:paraId="050ED4DE" w14:textId="09FFB5DB">
            <w:pPr>
              <w:spacing w:line="360" w:lineRule="auto"/>
            </w:pPr>
            <w:r>
              <w:t>-</w:t>
            </w:r>
          </w:p>
        </w:tc>
        <w:tc>
          <w:tcPr>
            <w:tcW w:w="2551" w:type="dxa"/>
          </w:tcPr>
          <w:p w:rsidR="00B73B90" w:rsidP="00A70AB4" w:rsidRDefault="003A5F2A" w14:paraId="2508F60F" w14:textId="69233FCB">
            <w:pPr>
              <w:spacing w:line="360" w:lineRule="auto"/>
            </w:pPr>
            <w:r>
              <w:t>Ja</w:t>
            </w:r>
          </w:p>
        </w:tc>
      </w:tr>
      <w:tr w:rsidR="00632D51" w:rsidTr="00C01457" w14:paraId="5539B335" w14:textId="77777777">
        <w:tc>
          <w:tcPr>
            <w:tcW w:w="3114" w:type="dxa"/>
          </w:tcPr>
          <w:p w:rsidR="00B73B90" w:rsidP="00A70AB4" w:rsidRDefault="00B97A08" w14:paraId="639EA0DA" w14:textId="1E797231">
            <w:pPr>
              <w:spacing w:line="360" w:lineRule="auto"/>
            </w:pPr>
            <w:r>
              <w:t>k-NN</w:t>
            </w:r>
          </w:p>
        </w:tc>
        <w:tc>
          <w:tcPr>
            <w:tcW w:w="3402" w:type="dxa"/>
          </w:tcPr>
          <w:p w:rsidRPr="007E41F2" w:rsidR="00B73B90" w:rsidP="00A70AB4" w:rsidRDefault="007E41F2" w14:paraId="578DC7CD" w14:textId="4268484C">
            <w:pPr>
              <w:spacing w:line="360" w:lineRule="auto"/>
            </w:pPr>
            <w:proofErr w:type="spellStart"/>
            <w:r w:rsidRPr="007E41F2">
              <w:t>n_neighbors</w:t>
            </w:r>
            <w:proofErr w:type="spellEnd"/>
            <w:r w:rsidRPr="007E41F2" w:rsidR="001211C8">
              <w:t>=100</w:t>
            </w:r>
          </w:p>
        </w:tc>
        <w:tc>
          <w:tcPr>
            <w:tcW w:w="2551" w:type="dxa"/>
          </w:tcPr>
          <w:p w:rsidR="00B73B90" w:rsidP="00A70AB4" w:rsidRDefault="001211C8" w14:paraId="7536DFEE" w14:textId="1E5D10DF">
            <w:pPr>
              <w:spacing w:line="360" w:lineRule="auto"/>
            </w:pPr>
            <w:r>
              <w:t>Nein</w:t>
            </w:r>
          </w:p>
        </w:tc>
      </w:tr>
      <w:tr w:rsidR="00632D51" w:rsidTr="00812EDF" w14:paraId="51550DFF" w14:textId="77777777">
        <w:tc>
          <w:tcPr>
            <w:tcW w:w="3114" w:type="dxa"/>
            <w:tcBorders>
              <w:bottom w:val="single" w:color="auto" w:sz="4" w:space="0"/>
            </w:tcBorders>
          </w:tcPr>
          <w:p w:rsidR="00B73B90" w:rsidP="00A70AB4" w:rsidRDefault="00460281" w14:paraId="219CDAF0" w14:textId="3B25BC6A">
            <w:pPr>
              <w:spacing w:line="360" w:lineRule="auto"/>
            </w:pP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3402" w:type="dxa"/>
            <w:tcBorders>
              <w:bottom w:val="single" w:color="auto" w:sz="4" w:space="0"/>
            </w:tcBorders>
          </w:tcPr>
          <w:p w:rsidR="00B73B90" w:rsidP="00A70AB4" w:rsidRDefault="00753116" w14:paraId="1987E522" w14:textId="57FB48B5">
            <w:pPr>
              <w:spacing w:line="360" w:lineRule="auto"/>
            </w:pPr>
            <w:proofErr w:type="spellStart"/>
            <w:r>
              <w:t>kernel</w:t>
            </w:r>
            <w:proofErr w:type="spellEnd"/>
            <w:r w:rsidRPr="00753116">
              <w:t>=</w:t>
            </w:r>
            <w:r w:rsidRPr="00753116" w:rsidR="00E6770A">
              <w:t xml:space="preserve">1.0 * </w:t>
            </w:r>
            <w:proofErr w:type="gramStart"/>
            <w:r w:rsidRPr="00753116" w:rsidR="00E6770A">
              <w:t>RBF(</w:t>
            </w:r>
            <w:proofErr w:type="gramEnd"/>
            <w:r w:rsidRPr="00753116" w:rsidR="00E6770A">
              <w:t>1.0)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="00B73B90" w:rsidP="00A70AB4" w:rsidRDefault="00E6770A" w14:paraId="0D6E08D2" w14:textId="45145AD8">
            <w:pPr>
              <w:spacing w:line="360" w:lineRule="auto"/>
            </w:pPr>
            <w:r>
              <w:t>Nein</w:t>
            </w:r>
          </w:p>
        </w:tc>
      </w:tr>
      <w:tr w:rsidR="00632D51" w:rsidTr="00812EDF" w14:paraId="7DDC864C" w14:textId="77777777">
        <w:tc>
          <w:tcPr>
            <w:tcW w:w="3114" w:type="dxa"/>
            <w:tcBorders>
              <w:top w:val="single" w:color="auto" w:sz="4" w:space="0"/>
            </w:tcBorders>
          </w:tcPr>
          <w:p w:rsidR="00B73B90" w:rsidP="00A70AB4" w:rsidRDefault="00E6770A" w14:paraId="4706C1D5" w14:textId="175F797F">
            <w:pPr>
              <w:spacing w:line="360" w:lineRule="auto"/>
            </w:pPr>
            <w:proofErr w:type="spellStart"/>
            <w:r>
              <w:lastRenderedPageBreak/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3402" w:type="dxa"/>
            <w:tcBorders>
              <w:top w:val="single" w:color="auto" w:sz="4" w:space="0"/>
            </w:tcBorders>
          </w:tcPr>
          <w:p w:rsidR="00B73B90" w:rsidP="00A70AB4" w:rsidRDefault="00127A30" w14:paraId="6946EC2E" w14:textId="57AADFBC">
            <w:pPr>
              <w:spacing w:line="360" w:lineRule="auto"/>
            </w:pPr>
            <w:proofErr w:type="spellStart"/>
            <w:r>
              <w:t>criterion</w:t>
            </w:r>
            <w:proofErr w:type="spellEnd"/>
            <w:r>
              <w:t>='</w:t>
            </w:r>
            <w:proofErr w:type="spellStart"/>
            <w:r>
              <w:t>gini</w:t>
            </w:r>
            <w:proofErr w:type="spellEnd"/>
            <w:r>
              <w:t xml:space="preserve">', </w:t>
            </w:r>
            <w:proofErr w:type="spellStart"/>
            <w:r>
              <w:t>max_depth</w:t>
            </w:r>
            <w:proofErr w:type="spellEnd"/>
            <w:r>
              <w:t xml:space="preserve">=4, </w:t>
            </w:r>
            <w:proofErr w:type="spellStart"/>
            <w:r>
              <w:t>min_samples_leaf</w:t>
            </w:r>
            <w:proofErr w:type="spellEnd"/>
            <w:r>
              <w:t xml:space="preserve">=0.1, </w:t>
            </w:r>
            <w:proofErr w:type="spellStart"/>
            <w:r>
              <w:t>min_samples_split</w:t>
            </w:r>
            <w:proofErr w:type="spellEnd"/>
            <w:r>
              <w:t>=0.1</w:t>
            </w:r>
          </w:p>
        </w:tc>
        <w:tc>
          <w:tcPr>
            <w:tcW w:w="2551" w:type="dxa"/>
            <w:tcBorders>
              <w:top w:val="single" w:color="auto" w:sz="4" w:space="0"/>
            </w:tcBorders>
          </w:tcPr>
          <w:p w:rsidR="00B73B90" w:rsidP="00A70AB4" w:rsidRDefault="00127A30" w14:paraId="60DF9ED0" w14:textId="0EA14736">
            <w:pPr>
              <w:spacing w:line="360" w:lineRule="auto"/>
            </w:pPr>
            <w:r>
              <w:t>Ja</w:t>
            </w:r>
          </w:p>
        </w:tc>
      </w:tr>
      <w:tr w:rsidR="00632D51" w:rsidTr="00C01457" w14:paraId="12B2DE27" w14:textId="77777777">
        <w:tc>
          <w:tcPr>
            <w:tcW w:w="3114" w:type="dxa"/>
          </w:tcPr>
          <w:p w:rsidR="00B73B90" w:rsidP="00A70AB4" w:rsidRDefault="00295A11" w14:paraId="101911AA" w14:textId="7321B914">
            <w:pPr>
              <w:spacing w:line="360" w:lineRule="auto"/>
            </w:pPr>
            <w:r>
              <w:t>MLPC</w:t>
            </w:r>
          </w:p>
        </w:tc>
        <w:tc>
          <w:tcPr>
            <w:tcW w:w="3402" w:type="dxa"/>
          </w:tcPr>
          <w:p w:rsidR="00B73B90" w:rsidP="00A70AB4" w:rsidRDefault="00F44179" w14:paraId="2CC76A92" w14:textId="1E6D8692">
            <w:pPr>
              <w:spacing w:line="360" w:lineRule="auto"/>
            </w:pPr>
            <w:proofErr w:type="spellStart"/>
            <w:r w:rsidRPr="00F44179">
              <w:t>alpha</w:t>
            </w:r>
            <w:proofErr w:type="spellEnd"/>
            <w:r w:rsidRPr="00F44179">
              <w:t xml:space="preserve">=1, </w:t>
            </w:r>
            <w:proofErr w:type="spellStart"/>
            <w:r w:rsidRPr="00F44179">
              <w:t>max_iter</w:t>
            </w:r>
            <w:proofErr w:type="spellEnd"/>
            <w:r w:rsidRPr="00F44179">
              <w:t>=1000</w:t>
            </w:r>
          </w:p>
        </w:tc>
        <w:tc>
          <w:tcPr>
            <w:tcW w:w="2551" w:type="dxa"/>
          </w:tcPr>
          <w:p w:rsidR="00B73B90" w:rsidP="00A70AB4" w:rsidRDefault="00F44179" w14:paraId="79502546" w14:textId="548B9CFE">
            <w:pPr>
              <w:spacing w:line="360" w:lineRule="auto"/>
            </w:pPr>
            <w:r>
              <w:t>Ja</w:t>
            </w:r>
          </w:p>
        </w:tc>
      </w:tr>
      <w:tr w:rsidR="00127A30" w:rsidTr="00C01457" w14:paraId="074362D9" w14:textId="77777777">
        <w:tc>
          <w:tcPr>
            <w:tcW w:w="3114" w:type="dxa"/>
          </w:tcPr>
          <w:p w:rsidR="00127A30" w:rsidP="00A70AB4" w:rsidRDefault="00BF71D7" w14:paraId="30BC0806" w14:textId="62F34C1B">
            <w:pPr>
              <w:spacing w:line="360" w:lineRule="auto"/>
            </w:pPr>
            <w:proofErr w:type="spellStart"/>
            <w:r>
              <w:t>Gaussian</w:t>
            </w:r>
            <w:proofErr w:type="spellEnd"/>
            <w:r>
              <w:t xml:space="preserve"> NB</w:t>
            </w:r>
          </w:p>
        </w:tc>
        <w:tc>
          <w:tcPr>
            <w:tcW w:w="3402" w:type="dxa"/>
          </w:tcPr>
          <w:p w:rsidR="00127A30" w:rsidP="00A70AB4" w:rsidRDefault="00BF71D7" w14:paraId="388CA074" w14:textId="2ABB9308">
            <w:pPr>
              <w:spacing w:line="360" w:lineRule="auto"/>
            </w:pPr>
            <w:r>
              <w:t>-</w:t>
            </w:r>
          </w:p>
        </w:tc>
        <w:tc>
          <w:tcPr>
            <w:tcW w:w="2551" w:type="dxa"/>
          </w:tcPr>
          <w:p w:rsidR="00127A30" w:rsidP="00A70AB4" w:rsidRDefault="00BF71D7" w14:paraId="05F4468E" w14:textId="0E18FEB4">
            <w:pPr>
              <w:spacing w:line="360" w:lineRule="auto"/>
            </w:pPr>
            <w:r>
              <w:t>Nein</w:t>
            </w:r>
          </w:p>
        </w:tc>
      </w:tr>
      <w:tr w:rsidR="00127A30" w:rsidTr="00C01457" w14:paraId="01CEAB1B" w14:textId="77777777">
        <w:tc>
          <w:tcPr>
            <w:tcW w:w="3114" w:type="dxa"/>
          </w:tcPr>
          <w:p w:rsidR="00127A30" w:rsidP="00A70AB4" w:rsidRDefault="00632D51" w14:paraId="317CB123" w14:textId="34045AD9">
            <w:pPr>
              <w:spacing w:line="360" w:lineRule="auto"/>
            </w:pPr>
            <w:proofErr w:type="spellStart"/>
            <w:r w:rsidRPr="00632D51">
              <w:t>Quadratic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632D51">
              <w:t>iscriminant</w:t>
            </w:r>
            <w:proofErr w:type="spellEnd"/>
            <w:r>
              <w:t xml:space="preserve"> </w:t>
            </w:r>
            <w:r w:rsidRPr="00632D51">
              <w:t>Analysis</w:t>
            </w:r>
          </w:p>
        </w:tc>
        <w:tc>
          <w:tcPr>
            <w:tcW w:w="3402" w:type="dxa"/>
          </w:tcPr>
          <w:p w:rsidR="00127A30" w:rsidP="00A70AB4" w:rsidRDefault="00632D51" w14:paraId="17A44796" w14:textId="2F51C856">
            <w:pPr>
              <w:spacing w:line="360" w:lineRule="auto"/>
            </w:pPr>
            <w:r>
              <w:t>-</w:t>
            </w:r>
          </w:p>
        </w:tc>
        <w:tc>
          <w:tcPr>
            <w:tcW w:w="2551" w:type="dxa"/>
          </w:tcPr>
          <w:p w:rsidR="00127A30" w:rsidP="00A70AB4" w:rsidRDefault="000F0509" w14:paraId="145AFDFE" w14:textId="60BF30AF">
            <w:pPr>
              <w:spacing w:line="360" w:lineRule="auto"/>
            </w:pPr>
            <w:r>
              <w:t>Nein</w:t>
            </w:r>
          </w:p>
        </w:tc>
      </w:tr>
      <w:tr w:rsidR="00127A30" w:rsidTr="00C01457" w14:paraId="584FBD39" w14:textId="77777777">
        <w:tc>
          <w:tcPr>
            <w:tcW w:w="3114" w:type="dxa"/>
            <w:tcBorders>
              <w:bottom w:val="single" w:color="auto" w:sz="4" w:space="0"/>
            </w:tcBorders>
          </w:tcPr>
          <w:p w:rsidR="00127A30" w:rsidP="00A70AB4" w:rsidRDefault="0032036F" w14:paraId="2B308DB4" w14:textId="1FE33CC3">
            <w:pPr>
              <w:spacing w:line="360" w:lineRule="auto"/>
            </w:pPr>
            <w:r>
              <w:t>G</w:t>
            </w:r>
            <w:r w:rsidR="001F1BE3">
              <w:t xml:space="preserve">radient </w:t>
            </w:r>
            <w:proofErr w:type="spellStart"/>
            <w:r>
              <w:t>Boost</w:t>
            </w:r>
            <w:r w:rsidR="001F1BE3">
              <w:t>ing</w:t>
            </w:r>
            <w:proofErr w:type="spellEnd"/>
          </w:p>
        </w:tc>
        <w:tc>
          <w:tcPr>
            <w:tcW w:w="3402" w:type="dxa"/>
            <w:tcBorders>
              <w:bottom w:val="single" w:color="auto" w:sz="4" w:space="0"/>
            </w:tcBorders>
          </w:tcPr>
          <w:p w:rsidR="00127A30" w:rsidP="00A70AB4" w:rsidRDefault="001F1BE3" w14:paraId="00B8FF32" w14:textId="6B9EB684">
            <w:pPr>
              <w:spacing w:line="360" w:lineRule="auto"/>
            </w:pPr>
            <w:r>
              <w:t>-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 w:rsidR="00127A30" w:rsidP="00A70AB4" w:rsidRDefault="0032036F" w14:paraId="5422DB9B" w14:textId="2DA7BC17">
            <w:pPr>
              <w:spacing w:line="360" w:lineRule="auto"/>
            </w:pPr>
            <w:r>
              <w:t>Ja</w:t>
            </w:r>
          </w:p>
        </w:tc>
      </w:tr>
    </w:tbl>
    <w:p w:rsidR="00B73B90" w:rsidP="00A70AB4" w:rsidRDefault="00B73B90" w14:paraId="2601D06C" w14:textId="77777777">
      <w:pPr>
        <w:spacing w:line="360" w:lineRule="auto"/>
        <w:jc w:val="both"/>
      </w:pPr>
    </w:p>
    <w:p w:rsidRPr="00182F70" w:rsidR="00182F70" w:rsidP="00A70AB4" w:rsidRDefault="00182F70" w14:paraId="72218754" w14:textId="0E21FEA1">
      <w:pPr>
        <w:pStyle w:val="berschrift3"/>
        <w:spacing w:line="360" w:lineRule="auto"/>
      </w:pPr>
      <w:bookmarkStart w:name="_Toc107391417" w:id="15"/>
      <w:r>
        <w:t>Hyperparametertuning</w:t>
      </w:r>
      <w:bookmarkEnd w:id="15"/>
    </w:p>
    <w:p w:rsidR="00782EAB" w:rsidP="00A70AB4" w:rsidRDefault="005D19A0" w14:paraId="578368FE" w14:textId="41F553A6">
      <w:pPr>
        <w:spacing w:line="360" w:lineRule="auto"/>
        <w:jc w:val="both"/>
      </w:pPr>
      <w:r>
        <w:t xml:space="preserve">Für die in der vorher dargestellten </w:t>
      </w:r>
      <w:r w:rsidR="00D060D0">
        <w:fldChar w:fldCharType="begin"/>
      </w:r>
      <w:r w:rsidR="00D060D0">
        <w:instrText xml:space="preserve"> REF _Ref107053344 \h </w:instrText>
      </w:r>
      <w:r w:rsidR="00D060D0">
        <w:fldChar w:fldCharType="separate"/>
      </w:r>
      <w:r w:rsidR="009C71EE">
        <w:t xml:space="preserve">Tabelle </w:t>
      </w:r>
      <w:r w:rsidR="009C71EE">
        <w:rPr>
          <w:noProof/>
        </w:rPr>
        <w:t>2</w:t>
      </w:r>
      <w:r w:rsidR="00D060D0">
        <w:fldChar w:fldCharType="end"/>
      </w:r>
      <w:r>
        <w:t xml:space="preserve"> markierten Algorithmen wurde ein Hyperparametertuning durchgeführt. </w:t>
      </w:r>
      <w:r w:rsidR="00A61180">
        <w:t xml:space="preserve">Für das Tuning wird </w:t>
      </w:r>
      <w:r w:rsidR="00C22FAB">
        <w:t>„</w:t>
      </w:r>
      <w:proofErr w:type="spellStart"/>
      <w:r w:rsidR="00C22FAB">
        <w:t>GridSearchCV</w:t>
      </w:r>
      <w:proofErr w:type="spellEnd"/>
      <w:r w:rsidR="00C22FAB">
        <w:t>“ von „</w:t>
      </w:r>
      <w:proofErr w:type="spellStart"/>
      <w:r w:rsidR="00C22FAB">
        <w:t>scikit-learn</w:t>
      </w:r>
      <w:proofErr w:type="spellEnd"/>
      <w:r w:rsidR="00C22FAB">
        <w:t>“ verwendet.</w:t>
      </w:r>
      <w:r w:rsidR="00BE1117">
        <w:t xml:space="preserve"> Als Bewertungsmetrik dient die </w:t>
      </w:r>
      <w:proofErr w:type="spellStart"/>
      <w:r w:rsidR="00BE1117">
        <w:t>Accuracy</w:t>
      </w:r>
      <w:proofErr w:type="spellEnd"/>
      <w:r w:rsidR="00BE1117">
        <w:t>.</w:t>
      </w:r>
      <w:r w:rsidR="009C551A">
        <w:t xml:space="preserve"> Zur Kreuzvalidierung </w:t>
      </w:r>
      <w:r w:rsidR="00235084">
        <w:t xml:space="preserve">wird die </w:t>
      </w:r>
      <w:r w:rsidR="00F14222">
        <w:t>Klasse</w:t>
      </w:r>
      <w:r w:rsidR="00235084">
        <w:t xml:space="preserve"> „</w:t>
      </w:r>
      <w:proofErr w:type="spellStart"/>
      <w:r w:rsidRPr="008C3A87" w:rsidR="008C3A87">
        <w:t>RepeatedStratifiedKFold</w:t>
      </w:r>
      <w:proofErr w:type="spellEnd"/>
      <w:r w:rsidR="008C3A87">
        <w:t>“ v</w:t>
      </w:r>
      <w:r w:rsidR="008876A0">
        <w:t xml:space="preserve">erwendet, </w:t>
      </w:r>
      <w:r w:rsidR="00BA52E4">
        <w:t xml:space="preserve">mit den Parametern </w:t>
      </w:r>
      <w:proofErr w:type="spellStart"/>
      <w:r w:rsidR="00BA52E4">
        <w:t>n_splits</w:t>
      </w:r>
      <w:proofErr w:type="spellEnd"/>
      <w:r w:rsidR="00BA52E4">
        <w:t xml:space="preserve">=5, </w:t>
      </w:r>
      <w:r w:rsidR="00B774D1">
        <w:t xml:space="preserve">und </w:t>
      </w:r>
      <w:proofErr w:type="spellStart"/>
      <w:r w:rsidR="00B774D1">
        <w:t>n_repeats</w:t>
      </w:r>
      <w:proofErr w:type="spellEnd"/>
      <w:r w:rsidR="00B774D1">
        <w:t>=2, d.h. die</w:t>
      </w:r>
      <w:r w:rsidR="009C551A">
        <w:t xml:space="preserve"> Trainingsdaten </w:t>
      </w:r>
      <w:r w:rsidR="00B774D1">
        <w:t xml:space="preserve">werden </w:t>
      </w:r>
      <w:r w:rsidR="009C551A">
        <w:t xml:space="preserve">5-mal gesplittet und </w:t>
      </w:r>
      <w:proofErr w:type="gramStart"/>
      <w:r w:rsidR="009C551A">
        <w:t>jeder Split</w:t>
      </w:r>
      <w:proofErr w:type="gramEnd"/>
      <w:r w:rsidR="009C551A">
        <w:t xml:space="preserve"> wird 2-mal</w:t>
      </w:r>
      <w:r w:rsidR="00DD0E58">
        <w:t xml:space="preserve"> </w:t>
      </w:r>
      <w:r w:rsidR="00AE71EE">
        <w:t xml:space="preserve">durch das Modell bewertet. </w:t>
      </w:r>
      <w:r w:rsidR="00B774D1">
        <w:t>Somit wird</w:t>
      </w:r>
      <w:r w:rsidR="00273401">
        <w:t xml:space="preserve"> für</w:t>
      </w:r>
      <w:r w:rsidR="00B774D1">
        <w:t xml:space="preserve"> jede Parameterkonfiguration </w:t>
      </w:r>
      <w:r w:rsidR="00094E6C">
        <w:t>10-mal</w:t>
      </w:r>
      <w:r w:rsidR="000E450F">
        <w:t xml:space="preserve"> </w:t>
      </w:r>
      <w:r w:rsidR="004611BC">
        <w:t xml:space="preserve">die </w:t>
      </w:r>
      <w:proofErr w:type="spellStart"/>
      <w:r w:rsidR="004611BC">
        <w:t>Modellperfomance</w:t>
      </w:r>
      <w:proofErr w:type="spellEnd"/>
      <w:r w:rsidR="004611BC">
        <w:t xml:space="preserve"> beurteilt.</w:t>
      </w:r>
      <w:r w:rsidR="00B14E47">
        <w:t xml:space="preserve"> Der jeweils verwendete Suchbereich ist in der Datei: </w:t>
      </w:r>
      <w:r w:rsidR="003E2401">
        <w:t>„</w:t>
      </w:r>
      <w:proofErr w:type="spellStart"/>
      <w:r w:rsidR="003E2401">
        <w:t>Hyperaparameter</w:t>
      </w:r>
      <w:proofErr w:type="spellEnd"/>
      <w:r w:rsidR="003E2401">
        <w:t xml:space="preserve"> Tuning.txt“</w:t>
      </w:r>
      <w:r w:rsidR="00B14E47">
        <w:t xml:space="preserve"> dargestellt. Die unten dargestell</w:t>
      </w:r>
      <w:r w:rsidR="00E46F4C">
        <w:t>t</w:t>
      </w:r>
      <w:r w:rsidR="00B14E47">
        <w:t xml:space="preserve">e </w:t>
      </w:r>
      <w:r w:rsidR="00775DDF">
        <w:fldChar w:fldCharType="begin"/>
      </w:r>
      <w:r w:rsidR="00775DDF">
        <w:instrText xml:space="preserve"> REF _Ref107053356 \h </w:instrText>
      </w:r>
      <w:r w:rsidR="00A70AB4">
        <w:instrText xml:space="preserve"> \* MERGEFORMAT </w:instrText>
      </w:r>
      <w:r w:rsidR="00775DDF">
        <w:fldChar w:fldCharType="separate"/>
      </w:r>
      <w:r w:rsidR="009C71EE">
        <w:t xml:space="preserve">Tabelle </w:t>
      </w:r>
      <w:r w:rsidR="009C71EE">
        <w:rPr>
          <w:noProof/>
        </w:rPr>
        <w:t>3</w:t>
      </w:r>
      <w:r w:rsidR="00775DDF">
        <w:fldChar w:fldCharType="end"/>
      </w:r>
      <w:r w:rsidR="00B14E47">
        <w:t xml:space="preserve"> zeigt die getunten Modell</w:t>
      </w:r>
      <w:r w:rsidR="00782EAB">
        <w:t>e</w:t>
      </w:r>
      <w:r w:rsidR="00B14E47">
        <w:t xml:space="preserve">, für welche im Kapitel 6.1 die Ergebnisse der Testdaten </w:t>
      </w:r>
      <w:r w:rsidR="00E46F4C">
        <w:t>zu sehen sind.</w:t>
      </w:r>
      <w:r w:rsidR="00524F68">
        <w:t xml:space="preserve"> Die getunten Modelle erzielen im Vergleich zu den ursprünglichen Modellen </w:t>
      </w:r>
      <w:r w:rsidR="00E863E2">
        <w:t xml:space="preserve">im Mittel </w:t>
      </w:r>
      <w:r w:rsidR="00524F68">
        <w:t>eine Verbesserung um 10 Prozentpunkte auf den Testdatensatz</w:t>
      </w:r>
      <w:r w:rsidR="007173EF">
        <w:t xml:space="preserve"> </w:t>
      </w:r>
      <w:r w:rsidRPr="00D506ED" w:rsidR="007173EF">
        <w:t>(siehe</w:t>
      </w:r>
      <w:r w:rsidRPr="00D506ED" w:rsidR="00C829D0">
        <w:t xml:space="preserve"> </w:t>
      </w:r>
      <w:r w:rsidRPr="00D506ED" w:rsidR="00D506ED">
        <w:t>Dokumente unter</w:t>
      </w:r>
      <w:r w:rsidRPr="00D506ED" w:rsidR="00C829D0">
        <w:t xml:space="preserve"> „Dokumente und Ergebnisse“ </w:t>
      </w:r>
      <w:r w:rsidRPr="00D506ED" w:rsidR="00C829D0">
        <w:rPr>
          <w:rFonts w:ascii="Wingdings" w:hAnsi="Wingdings" w:eastAsia="Wingdings" w:cs="Wingdings"/>
        </w:rPr>
        <w:t>à</w:t>
      </w:r>
      <w:r w:rsidRPr="00D506ED" w:rsidR="00C829D0">
        <w:t xml:space="preserve"> </w:t>
      </w:r>
      <w:r w:rsidRPr="00D506ED" w:rsidR="00D506ED">
        <w:t>„Hyperparametertuning Klassifikation“</w:t>
      </w:r>
      <w:r w:rsidRPr="00D506ED" w:rsidR="007173EF">
        <w:t>)</w:t>
      </w:r>
      <w:r w:rsidRPr="00D506ED" w:rsidR="00C41AF7">
        <w:t>.</w:t>
      </w:r>
    </w:p>
    <w:p w:rsidR="00EC3CE0" w:rsidP="00A70AB4" w:rsidRDefault="00EC3CE0" w14:paraId="4BB28AB9" w14:textId="04B37540">
      <w:pPr>
        <w:pStyle w:val="Beschriftung"/>
        <w:keepNext/>
        <w:spacing w:line="360" w:lineRule="auto"/>
      </w:pPr>
      <w:bookmarkStart w:name="_Ref107053356" w:id="16"/>
      <w:bookmarkStart w:name="_Toc107055749" w:id="17"/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C71EE">
        <w:rPr>
          <w:noProof/>
        </w:rPr>
        <w:t>3</w:t>
      </w:r>
      <w:r>
        <w:fldChar w:fldCharType="end"/>
      </w:r>
      <w:bookmarkEnd w:id="16"/>
      <w:r>
        <w:t>: Parameter der getunten Algorithmen zur Klassifikation</w:t>
      </w:r>
      <w:bookmarkEnd w:id="17"/>
    </w:p>
    <w:tbl>
      <w:tblPr>
        <w:tblStyle w:val="Tabellenraster"/>
        <w:tblW w:w="90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4"/>
        <w:gridCol w:w="5953"/>
      </w:tblGrid>
      <w:tr w:rsidR="002D53B3" w:rsidTr="00C01457" w14:paraId="0929F15D" w14:textId="77777777"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</w:tcPr>
          <w:p w:rsidR="002D53B3" w:rsidP="00C01457" w:rsidRDefault="002D53B3" w14:paraId="469E89BD" w14:textId="77777777">
            <w:pPr>
              <w:spacing w:line="360" w:lineRule="auto"/>
            </w:pPr>
            <w:r>
              <w:t>Algorithmus</w:t>
            </w:r>
          </w:p>
        </w:tc>
        <w:tc>
          <w:tcPr>
            <w:tcW w:w="5953" w:type="dxa"/>
            <w:tcBorders>
              <w:top w:val="single" w:color="auto" w:sz="4" w:space="0"/>
              <w:bottom w:val="single" w:color="auto" w:sz="4" w:space="0"/>
            </w:tcBorders>
          </w:tcPr>
          <w:p w:rsidR="002D53B3" w:rsidP="00C01457" w:rsidRDefault="002D53B3" w14:paraId="4B16F0D3" w14:textId="527FB0F5">
            <w:pPr>
              <w:spacing w:line="360" w:lineRule="auto"/>
            </w:pPr>
            <w:r>
              <w:t>Parameter nach Tuning</w:t>
            </w:r>
          </w:p>
        </w:tc>
      </w:tr>
      <w:tr w:rsidR="002D53B3" w:rsidTr="00C01457" w14:paraId="6A067878" w14:textId="77777777">
        <w:tc>
          <w:tcPr>
            <w:tcW w:w="3114" w:type="dxa"/>
            <w:tcBorders>
              <w:top w:val="single" w:color="auto" w:sz="4" w:space="0"/>
            </w:tcBorders>
          </w:tcPr>
          <w:p w:rsidR="002D53B3" w:rsidP="00A70AB4" w:rsidRDefault="002D53B3" w14:paraId="45D61EFF" w14:textId="77777777">
            <w:pPr>
              <w:spacing w:line="360" w:lineRule="auto"/>
            </w:pPr>
            <w:r>
              <w:t>Random Forest</w:t>
            </w:r>
          </w:p>
        </w:tc>
        <w:tc>
          <w:tcPr>
            <w:tcW w:w="5953" w:type="dxa"/>
            <w:tcBorders>
              <w:top w:val="single" w:color="auto" w:sz="4" w:space="0"/>
            </w:tcBorders>
          </w:tcPr>
          <w:p w:rsidR="002D53B3" w:rsidP="00A70AB4" w:rsidRDefault="007D6EE9" w14:paraId="426FEE62" w14:textId="0230E2C8">
            <w:pPr>
              <w:spacing w:line="360" w:lineRule="auto"/>
            </w:pPr>
            <w:proofErr w:type="spellStart"/>
            <w:r>
              <w:t>max_depth</w:t>
            </w:r>
            <w:proofErr w:type="spellEnd"/>
            <w:r>
              <w:t xml:space="preserve">=15, </w:t>
            </w:r>
            <w:proofErr w:type="spellStart"/>
            <w:r>
              <w:t>n_estimators</w:t>
            </w:r>
            <w:proofErr w:type="spellEnd"/>
            <w:r>
              <w:t xml:space="preserve">=25, </w:t>
            </w:r>
            <w:proofErr w:type="spellStart"/>
            <w:r>
              <w:t>max_features</w:t>
            </w:r>
            <w:proofErr w:type="spellEnd"/>
            <w:r>
              <w:t xml:space="preserve">=4, </w:t>
            </w:r>
            <w:proofErr w:type="spellStart"/>
            <w:r>
              <w:t>random_state</w:t>
            </w:r>
            <w:proofErr w:type="spellEnd"/>
            <w:r>
              <w:t>=14</w:t>
            </w:r>
          </w:p>
        </w:tc>
      </w:tr>
      <w:tr w:rsidR="002D53B3" w:rsidTr="00C01457" w14:paraId="79A6297A" w14:textId="77777777">
        <w:tc>
          <w:tcPr>
            <w:tcW w:w="3114" w:type="dxa"/>
          </w:tcPr>
          <w:p w:rsidR="002D53B3" w:rsidP="00A70AB4" w:rsidRDefault="0007325F" w14:paraId="15488616" w14:textId="6E809818">
            <w:pPr>
              <w:spacing w:line="360" w:lineRule="auto"/>
            </w:pPr>
            <w:r>
              <w:t>MLPC</w:t>
            </w:r>
          </w:p>
        </w:tc>
        <w:tc>
          <w:tcPr>
            <w:tcW w:w="5953" w:type="dxa"/>
          </w:tcPr>
          <w:p w:rsidR="002D53B3" w:rsidP="00A70AB4" w:rsidRDefault="0007325F" w14:paraId="1A4CC273" w14:textId="5888C811">
            <w:pPr>
              <w:spacing w:line="360" w:lineRule="auto"/>
            </w:pPr>
            <w:proofErr w:type="spellStart"/>
            <w:r>
              <w:t>alpha</w:t>
            </w:r>
            <w:proofErr w:type="spellEnd"/>
            <w:r>
              <w:t xml:space="preserve">=0.001, </w:t>
            </w:r>
            <w:proofErr w:type="spellStart"/>
            <w:r>
              <w:t>max_iter</w:t>
            </w:r>
            <w:proofErr w:type="spellEnd"/>
            <w:r>
              <w:t xml:space="preserve">=900, </w:t>
            </w:r>
            <w:proofErr w:type="spellStart"/>
            <w:r>
              <w:t>activation</w:t>
            </w:r>
            <w:proofErr w:type="spellEnd"/>
            <w:r>
              <w:t>='</w:t>
            </w:r>
            <w:proofErr w:type="spellStart"/>
            <w:r>
              <w:t>logistic</w:t>
            </w:r>
            <w:proofErr w:type="spellEnd"/>
            <w:r>
              <w:t xml:space="preserve">', </w:t>
            </w:r>
            <w:proofErr w:type="spellStart"/>
            <w:r>
              <w:t>random_state</w:t>
            </w:r>
            <w:proofErr w:type="spellEnd"/>
            <w:r>
              <w:t>=14</w:t>
            </w:r>
          </w:p>
        </w:tc>
      </w:tr>
      <w:tr w:rsidR="002D53B3" w:rsidTr="00C01457" w14:paraId="784F96DD" w14:textId="77777777">
        <w:tc>
          <w:tcPr>
            <w:tcW w:w="3114" w:type="dxa"/>
          </w:tcPr>
          <w:p w:rsidR="002D53B3" w:rsidP="00A70AB4" w:rsidRDefault="00C04DFE" w14:paraId="2D73FEAF" w14:textId="0B2F84E8">
            <w:pPr>
              <w:spacing w:line="360" w:lineRule="auto"/>
            </w:pPr>
            <w:proofErr w:type="spellStart"/>
            <w:r>
              <w:t>AdaBoost</w:t>
            </w:r>
            <w:proofErr w:type="spellEnd"/>
          </w:p>
        </w:tc>
        <w:tc>
          <w:tcPr>
            <w:tcW w:w="5953" w:type="dxa"/>
          </w:tcPr>
          <w:p w:rsidR="002D53B3" w:rsidP="00A70AB4" w:rsidRDefault="003268E8" w14:paraId="55FE5DAF" w14:textId="6DECE621">
            <w:pPr>
              <w:spacing w:line="360" w:lineRule="auto"/>
            </w:pPr>
            <w:proofErr w:type="spellStart"/>
            <w:r>
              <w:t>n_estimators</w:t>
            </w:r>
            <w:proofErr w:type="spellEnd"/>
            <w:r>
              <w:t xml:space="preserve">=100, </w:t>
            </w:r>
            <w:proofErr w:type="spellStart"/>
            <w:r>
              <w:t>learning_rate</w:t>
            </w:r>
            <w:proofErr w:type="spellEnd"/>
            <w:r>
              <w:t xml:space="preserve">=0.1, ='SAMME', </w:t>
            </w:r>
            <w:proofErr w:type="spellStart"/>
            <w:r>
              <w:t>random_state</w:t>
            </w:r>
            <w:proofErr w:type="spellEnd"/>
            <w:r>
              <w:t>=14</w:t>
            </w:r>
          </w:p>
        </w:tc>
      </w:tr>
      <w:tr w:rsidR="002D53B3" w:rsidTr="00C01457" w14:paraId="7C47164A" w14:textId="77777777">
        <w:tc>
          <w:tcPr>
            <w:tcW w:w="3114" w:type="dxa"/>
          </w:tcPr>
          <w:p w:rsidR="002D53B3" w:rsidP="00A70AB4" w:rsidRDefault="006867D0" w14:paraId="205BA63B" w14:textId="42EB3D78">
            <w:pPr>
              <w:spacing w:line="360" w:lineRule="auto"/>
            </w:pPr>
            <w:r>
              <w:t xml:space="preserve">Gradient </w:t>
            </w:r>
            <w:proofErr w:type="spellStart"/>
            <w:r>
              <w:t>Boosting</w:t>
            </w:r>
            <w:proofErr w:type="spellEnd"/>
          </w:p>
        </w:tc>
        <w:tc>
          <w:tcPr>
            <w:tcW w:w="5953" w:type="dxa"/>
          </w:tcPr>
          <w:p w:rsidR="002D53B3" w:rsidP="00A70AB4" w:rsidRDefault="00EB7CBA" w14:paraId="7704E857" w14:textId="76660C98">
            <w:pPr>
              <w:spacing w:line="360" w:lineRule="auto"/>
            </w:pPr>
            <w:proofErr w:type="spellStart"/>
            <w:r>
              <w:t>learning_rate</w:t>
            </w:r>
            <w:proofErr w:type="spellEnd"/>
            <w:r>
              <w:t xml:space="preserve">=0.1, </w:t>
            </w:r>
            <w:proofErr w:type="spellStart"/>
            <w:r>
              <w:t>max_depth</w:t>
            </w:r>
            <w:proofErr w:type="spellEnd"/>
            <w:r>
              <w:t xml:space="preserve">=5, </w:t>
            </w:r>
            <w:proofErr w:type="spellStart"/>
            <w:r>
              <w:t>max_features</w:t>
            </w:r>
            <w:proofErr w:type="spellEnd"/>
            <w:r>
              <w:t>='</w:t>
            </w:r>
            <w:proofErr w:type="spellStart"/>
            <w:r>
              <w:t>sqrt</w:t>
            </w:r>
            <w:proofErr w:type="spellEnd"/>
            <w:r>
              <w:t xml:space="preserve">', </w:t>
            </w:r>
            <w:proofErr w:type="spellStart"/>
            <w:r>
              <w:t>n_estimators</w:t>
            </w:r>
            <w:proofErr w:type="spellEnd"/>
            <w:r>
              <w:t xml:space="preserve">=300, </w:t>
            </w:r>
            <w:proofErr w:type="spellStart"/>
            <w:r>
              <w:t>random_state</w:t>
            </w:r>
            <w:proofErr w:type="spellEnd"/>
            <w:r>
              <w:t>=12</w:t>
            </w:r>
          </w:p>
        </w:tc>
      </w:tr>
      <w:tr w:rsidR="002D53B3" w:rsidTr="00C01457" w14:paraId="2FCBA175" w14:textId="77777777">
        <w:tc>
          <w:tcPr>
            <w:tcW w:w="3114" w:type="dxa"/>
            <w:tcBorders>
              <w:bottom w:val="single" w:color="auto" w:sz="4" w:space="0"/>
            </w:tcBorders>
          </w:tcPr>
          <w:p w:rsidR="002D53B3" w:rsidP="00A70AB4" w:rsidRDefault="00EB7CBA" w14:paraId="2638D0A5" w14:textId="1A9A9434">
            <w:pPr>
              <w:spacing w:line="36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5953" w:type="dxa"/>
            <w:tcBorders>
              <w:bottom w:val="single" w:color="auto" w:sz="4" w:space="0"/>
            </w:tcBorders>
          </w:tcPr>
          <w:p w:rsidRPr="00F44179" w:rsidR="002D53B3" w:rsidP="00A70AB4" w:rsidRDefault="00111506" w14:paraId="6CA923B4" w14:textId="4E2E04F6">
            <w:pPr>
              <w:spacing w:line="360" w:lineRule="auto"/>
            </w:pPr>
            <w:proofErr w:type="spellStart"/>
            <w:r>
              <w:t>random_state</w:t>
            </w:r>
            <w:proofErr w:type="spellEnd"/>
            <w:r>
              <w:t xml:space="preserve">=14, </w:t>
            </w:r>
            <w:proofErr w:type="spellStart"/>
            <w:r>
              <w:t>criterion</w:t>
            </w:r>
            <w:proofErr w:type="spellEnd"/>
            <w:r>
              <w:t>='</w:t>
            </w:r>
            <w:proofErr w:type="spellStart"/>
            <w:r>
              <w:t>gini</w:t>
            </w:r>
            <w:proofErr w:type="spellEnd"/>
            <w:r>
              <w:t xml:space="preserve">', </w:t>
            </w:r>
            <w:proofErr w:type="spellStart"/>
            <w:r>
              <w:t>max_depth</w:t>
            </w:r>
            <w:proofErr w:type="spellEnd"/>
            <w:r>
              <w:t xml:space="preserve">=4, </w:t>
            </w:r>
            <w:proofErr w:type="spellStart"/>
            <w:r>
              <w:t>min_samples_leaf</w:t>
            </w:r>
            <w:proofErr w:type="spellEnd"/>
            <w:r>
              <w:t xml:space="preserve">=0.1, </w:t>
            </w:r>
            <w:proofErr w:type="spellStart"/>
            <w:r>
              <w:t>min_samples_split</w:t>
            </w:r>
            <w:proofErr w:type="spellEnd"/>
            <w:r>
              <w:t>=0.1</w:t>
            </w:r>
          </w:p>
        </w:tc>
      </w:tr>
    </w:tbl>
    <w:p w:rsidR="00434AB7" w:rsidP="00A70AB4" w:rsidRDefault="00434AB7" w14:paraId="7C1E67CA" w14:textId="77777777">
      <w:pPr>
        <w:spacing w:line="360" w:lineRule="auto"/>
      </w:pPr>
    </w:p>
    <w:p w:rsidR="005B5F6D" w:rsidP="00A70AB4" w:rsidRDefault="00DA0C2B" w14:paraId="22095030" w14:textId="53659BFF">
      <w:pPr>
        <w:pStyle w:val="berschrift2"/>
        <w:spacing w:line="360" w:lineRule="auto"/>
      </w:pPr>
      <w:bookmarkStart w:name="_Toc107391418" w:id="18"/>
      <w:r>
        <w:lastRenderedPageBreak/>
        <w:t xml:space="preserve">5.2 </w:t>
      </w:r>
      <w:r w:rsidR="007A5553">
        <w:t>Regression</w:t>
      </w:r>
      <w:bookmarkEnd w:id="18"/>
    </w:p>
    <w:p w:rsidR="00DA0C2B" w:rsidP="00A70AB4" w:rsidRDefault="00182F70" w14:paraId="6AD40847" w14:textId="190DDAF4">
      <w:pPr>
        <w:pStyle w:val="berschrift3"/>
        <w:spacing w:line="360" w:lineRule="auto"/>
      </w:pPr>
      <w:bookmarkStart w:name="_Toc107391419" w:id="19"/>
      <w:r>
        <w:t xml:space="preserve">Regressoren von </w:t>
      </w:r>
      <w:proofErr w:type="spellStart"/>
      <w:r>
        <w:t>s</w:t>
      </w:r>
      <w:r w:rsidR="0083337C">
        <w:t>cikit-learn</w:t>
      </w:r>
      <w:bookmarkEnd w:id="19"/>
      <w:proofErr w:type="spellEnd"/>
    </w:p>
    <w:p w:rsidR="00494E9A" w:rsidP="00A70AB4" w:rsidRDefault="00E74A7E" w14:paraId="5569F0A4" w14:textId="23B7C69D">
      <w:pPr>
        <w:spacing w:line="360" w:lineRule="auto"/>
        <w:jc w:val="both"/>
      </w:pPr>
      <w:r>
        <w:t xml:space="preserve">Zur Regression </w:t>
      </w:r>
      <w:r w:rsidR="00986075">
        <w:t xml:space="preserve">wurden folgende Algorithmen verwendet: Lineare Regression, Ridge Regression, Lasso Regression, </w:t>
      </w:r>
      <w:proofErr w:type="spellStart"/>
      <w:r w:rsidR="00986075">
        <w:t>Elastic</w:t>
      </w:r>
      <w:proofErr w:type="spellEnd"/>
      <w:r w:rsidR="00986075">
        <w:t xml:space="preserve"> Net, Random Forest Regressor, </w:t>
      </w:r>
      <w:proofErr w:type="spellStart"/>
      <w:r w:rsidR="00986075">
        <w:t>XGBoost</w:t>
      </w:r>
      <w:proofErr w:type="spellEnd"/>
      <w:r w:rsidR="00986075">
        <w:t xml:space="preserve"> (mit den Parametern </w:t>
      </w:r>
      <w:proofErr w:type="spellStart"/>
      <w:r w:rsidR="00986075">
        <w:t>objective</w:t>
      </w:r>
      <w:proofErr w:type="spellEnd"/>
      <w:r w:rsidR="00986075">
        <w:t>=</w:t>
      </w:r>
      <w:r w:rsidRPr="00986075" w:rsidR="00F025AB">
        <w:t>"</w:t>
      </w:r>
      <w:proofErr w:type="spellStart"/>
      <w:proofErr w:type="gramStart"/>
      <w:r w:rsidR="00986075">
        <w:t>reg:squarederror</w:t>
      </w:r>
      <w:proofErr w:type="spellEnd"/>
      <w:proofErr w:type="gramEnd"/>
      <w:r w:rsidRPr="00986075" w:rsidR="00F025AB">
        <w:t>"</w:t>
      </w:r>
      <w:r w:rsidR="00986075">
        <w:t xml:space="preserve">, </w:t>
      </w:r>
      <w:proofErr w:type="spellStart"/>
      <w:r w:rsidR="00986075">
        <w:t>colsample_bytree</w:t>
      </w:r>
      <w:proofErr w:type="spellEnd"/>
      <w:r w:rsidR="00986075">
        <w:t xml:space="preserve">=0.3, </w:t>
      </w:r>
      <w:proofErr w:type="spellStart"/>
      <w:r w:rsidR="00986075">
        <w:t>learning_rate</w:t>
      </w:r>
      <w:proofErr w:type="spellEnd"/>
      <w:r w:rsidR="00986075">
        <w:t xml:space="preserve">=0.1, </w:t>
      </w:r>
      <w:proofErr w:type="spellStart"/>
      <w:r w:rsidR="00986075">
        <w:t>max_depth</w:t>
      </w:r>
      <w:proofErr w:type="spellEnd"/>
      <w:r w:rsidR="00986075">
        <w:t xml:space="preserve">=5, </w:t>
      </w:r>
      <w:proofErr w:type="spellStart"/>
      <w:r w:rsidR="00986075">
        <w:t>alpha</w:t>
      </w:r>
      <w:proofErr w:type="spellEnd"/>
      <w:r w:rsidR="00986075">
        <w:t xml:space="preserve">=10, </w:t>
      </w:r>
      <w:proofErr w:type="spellStart"/>
      <w:r w:rsidR="00986075">
        <w:t>n_estimators</w:t>
      </w:r>
      <w:proofErr w:type="spellEnd"/>
      <w:r w:rsidR="00986075">
        <w:t xml:space="preserve">=10), sowie ein Support Vector Regressor (mit den </w:t>
      </w:r>
      <w:proofErr w:type="spellStart"/>
      <w:r w:rsidR="00986075">
        <w:t>Paramtern</w:t>
      </w:r>
      <w:proofErr w:type="spellEnd"/>
      <w:r w:rsidR="00986075">
        <w:t xml:space="preserve"> </w:t>
      </w:r>
      <w:proofErr w:type="spellStart"/>
      <w:r w:rsidRPr="00986075" w:rsidR="00986075">
        <w:t>kernel</w:t>
      </w:r>
      <w:proofErr w:type="spellEnd"/>
      <w:r w:rsidRPr="00986075" w:rsidR="00986075">
        <w:t>="</w:t>
      </w:r>
      <w:proofErr w:type="spellStart"/>
      <w:r w:rsidRPr="00986075" w:rsidR="00986075">
        <w:t>rbf</w:t>
      </w:r>
      <w:proofErr w:type="spellEnd"/>
      <w:r w:rsidRPr="00986075" w:rsidR="00986075">
        <w:t xml:space="preserve">", C=100, </w:t>
      </w:r>
      <w:proofErr w:type="spellStart"/>
      <w:r w:rsidRPr="00986075" w:rsidR="00986075">
        <w:t>gamma</w:t>
      </w:r>
      <w:proofErr w:type="spellEnd"/>
      <w:r w:rsidRPr="00986075" w:rsidR="00986075">
        <w:t xml:space="preserve">=0.1, </w:t>
      </w:r>
      <w:proofErr w:type="spellStart"/>
      <w:r w:rsidRPr="00986075" w:rsidR="00986075">
        <w:t>epsilon</w:t>
      </w:r>
      <w:proofErr w:type="spellEnd"/>
      <w:r w:rsidRPr="00986075" w:rsidR="00986075">
        <w:t>=0.1</w:t>
      </w:r>
      <w:r w:rsidR="00986075">
        <w:t>). Sofern möglich, wurde der Parameter „</w:t>
      </w:r>
      <w:proofErr w:type="spellStart"/>
      <w:r w:rsidR="00986075">
        <w:t>random_state</w:t>
      </w:r>
      <w:proofErr w:type="spellEnd"/>
      <w:r w:rsidR="00986075">
        <w:t xml:space="preserve">“ auf „11“ gesetzt. </w:t>
      </w:r>
    </w:p>
    <w:p w:rsidR="0083337C" w:rsidP="00A70AB4" w:rsidRDefault="0083337C" w14:paraId="05B02C1E" w14:textId="2CB3A846">
      <w:pPr>
        <w:pStyle w:val="berschrift3"/>
        <w:spacing w:line="360" w:lineRule="auto"/>
        <w:jc w:val="both"/>
      </w:pPr>
      <w:bookmarkStart w:name="_Toc107391420" w:id="20"/>
      <w:r>
        <w:t>Deep-Learning</w:t>
      </w:r>
      <w:bookmarkEnd w:id="20"/>
    </w:p>
    <w:p w:rsidR="00A654CF" w:rsidP="00A70AB4" w:rsidRDefault="00CF483A" w14:paraId="03768855" w14:textId="7214F2BE">
      <w:pPr>
        <w:spacing w:line="360" w:lineRule="auto"/>
        <w:jc w:val="both"/>
      </w:pPr>
      <w:r>
        <w:t xml:space="preserve">Neben den oben genannten Algorithmen werden zusätzlich zwei </w:t>
      </w:r>
      <w:r w:rsidR="00032FF3">
        <w:t>Architekturen</w:t>
      </w:r>
      <w:r>
        <w:t xml:space="preserve"> von neuronalen Netzen zur Regression verwendet: </w:t>
      </w:r>
      <w:r w:rsidR="00032FF3">
        <w:t>Feed-Forward Netzwerk</w:t>
      </w:r>
      <w:r w:rsidR="009A3CE4">
        <w:t>e</w:t>
      </w:r>
      <w:r w:rsidR="00032FF3">
        <w:t xml:space="preserve">, sowie </w:t>
      </w:r>
      <w:proofErr w:type="spellStart"/>
      <w:r w:rsidRPr="00550E9B" w:rsidR="00550E9B">
        <w:t>Recurrent</w:t>
      </w:r>
      <w:proofErr w:type="spellEnd"/>
      <w:r w:rsidRPr="00550E9B" w:rsidR="00550E9B">
        <w:t xml:space="preserve"> </w:t>
      </w:r>
      <w:proofErr w:type="spellStart"/>
      <w:r w:rsidRPr="00550E9B" w:rsidR="00550E9B">
        <w:t>Neural</w:t>
      </w:r>
      <w:proofErr w:type="spellEnd"/>
      <w:r w:rsidRPr="00550E9B" w:rsidR="00550E9B">
        <w:t xml:space="preserve"> Networks</w:t>
      </w:r>
      <w:r w:rsidR="00550E9B">
        <w:t xml:space="preserve"> (LSTM).</w:t>
      </w:r>
      <w:r w:rsidR="00041533">
        <w:t xml:space="preserve"> Der genaue Aufbau der verwendeten Netzwerke ist </w:t>
      </w:r>
      <w:r w:rsidR="00D13126">
        <w:t xml:space="preserve">im </w:t>
      </w:r>
      <w:r w:rsidR="00F96FA5">
        <w:t>Code unter dem Skript „deep_learning.py“</w:t>
      </w:r>
      <w:r w:rsidR="00DA4CE2">
        <w:t xml:space="preserve"> </w:t>
      </w:r>
      <w:r w:rsidR="00D13126">
        <w:t>dargestellt.</w:t>
      </w:r>
    </w:p>
    <w:p w:rsidR="00A654CF" w:rsidP="00A70AB4" w:rsidRDefault="00A654CF" w14:paraId="216CB199" w14:textId="7BFF8709">
      <w:pPr>
        <w:pStyle w:val="berschrift3"/>
        <w:spacing w:line="360" w:lineRule="auto"/>
      </w:pPr>
      <w:bookmarkStart w:name="_Toc107391421" w:id="21"/>
      <w:r>
        <w:t>Automatisierte Architektur</w:t>
      </w:r>
      <w:r w:rsidR="00845E45">
        <w:t>ermittlung</w:t>
      </w:r>
      <w:r>
        <w:t xml:space="preserve"> mit</w:t>
      </w:r>
      <w:r w:rsidR="00845E45">
        <w:t>tels</w:t>
      </w:r>
      <w:r>
        <w:t xml:space="preserve"> </w:t>
      </w:r>
      <w:proofErr w:type="spellStart"/>
      <w:r>
        <w:t>autokeras</w:t>
      </w:r>
      <w:bookmarkEnd w:id="21"/>
      <w:proofErr w:type="spellEnd"/>
    </w:p>
    <w:p w:rsidR="00A654CF" w:rsidP="00A70AB4" w:rsidRDefault="00845E45" w14:paraId="44A7E499" w14:textId="6F40D962">
      <w:pPr>
        <w:spacing w:line="360" w:lineRule="auto"/>
        <w:jc w:val="both"/>
      </w:pPr>
      <w:r>
        <w:t>Abschließend wurde die Python-Bibliothek „</w:t>
      </w:r>
      <w:proofErr w:type="spellStart"/>
      <w:r>
        <w:t>autokeras</w:t>
      </w:r>
      <w:proofErr w:type="spellEnd"/>
      <w:r>
        <w:t>“ verwendet, um automatisiert die Netzwerk-Architektur zu ermitteln.</w:t>
      </w:r>
      <w:r w:rsidR="008A180F">
        <w:t xml:space="preserve"> Hierfür wird ein </w:t>
      </w:r>
      <w:proofErr w:type="spellStart"/>
      <w:r w:rsidR="008A180F">
        <w:t>StructuredDataRegressor</w:t>
      </w:r>
      <w:proofErr w:type="spellEnd"/>
      <w:r w:rsidR="008A180F">
        <w:t xml:space="preserve"> verwendet</w:t>
      </w:r>
      <w:r w:rsidR="00A4476D">
        <w:t xml:space="preserve"> mit der Loss-Vorgabe „Mean Absolute Error“</w:t>
      </w:r>
      <w:r w:rsidR="00D041E7">
        <w:t>.</w:t>
      </w:r>
      <w:r w:rsidR="003D0704">
        <w:t xml:space="preserve"> In den </w:t>
      </w:r>
      <w:r w:rsidR="007D08C9">
        <w:t xml:space="preserve">vorgeschlagenen Architekturen </w:t>
      </w:r>
      <w:r w:rsidR="003D0704">
        <w:t xml:space="preserve">von </w:t>
      </w:r>
      <w:proofErr w:type="spellStart"/>
      <w:r w:rsidR="003D0704">
        <w:t>autokeras</w:t>
      </w:r>
      <w:proofErr w:type="spellEnd"/>
      <w:r w:rsidR="003D0704">
        <w:t xml:space="preserve"> ist </w:t>
      </w:r>
      <w:r w:rsidR="00955FB1">
        <w:t xml:space="preserve">ein </w:t>
      </w:r>
      <w:proofErr w:type="spellStart"/>
      <w:r w:rsidR="00955FB1">
        <w:t>CategoryEncodingLayer</w:t>
      </w:r>
      <w:proofErr w:type="spellEnd"/>
      <w:r w:rsidR="00955FB1">
        <w:t xml:space="preserve"> enthalten. </w:t>
      </w:r>
      <w:r w:rsidR="00E94FFF">
        <w:t xml:space="preserve">Falls </w:t>
      </w:r>
      <w:r w:rsidR="00714486">
        <w:t>diese Layer verwendet wird, ist das Netzwerk jedoch nicht mehr in der Lage, den Abwärtstrend der RUL bis zum Ausfall gut widerzuspiegeln (</w:t>
      </w:r>
      <w:r w:rsidRPr="002D142B" w:rsidR="00714486">
        <w:t xml:space="preserve">siehe </w:t>
      </w:r>
      <w:r w:rsidR="002D142B">
        <w:rPr>
          <w:color w:val="FF0000"/>
        </w:rPr>
        <w:fldChar w:fldCharType="begin"/>
      </w:r>
      <w:r w:rsidR="002D142B">
        <w:rPr>
          <w:color w:val="FF0000"/>
        </w:rPr>
        <w:instrText xml:space="preserve"> REF _Ref107302070 \h </w:instrText>
      </w:r>
      <w:r w:rsidR="002D142B">
        <w:rPr>
          <w:color w:val="FF0000"/>
        </w:rPr>
      </w:r>
      <w:r w:rsidR="002D142B">
        <w:rPr>
          <w:color w:val="FF0000"/>
        </w:rPr>
        <w:fldChar w:fldCharType="separate"/>
      </w:r>
      <w:r w:rsidR="009C71EE">
        <w:t xml:space="preserve">Anhang </w:t>
      </w:r>
      <w:r w:rsidR="009C71EE">
        <w:rPr>
          <w:noProof/>
        </w:rPr>
        <w:t>3</w:t>
      </w:r>
      <w:r w:rsidR="002D142B">
        <w:rPr>
          <w:color w:val="FF0000"/>
        </w:rPr>
        <w:fldChar w:fldCharType="end"/>
      </w:r>
      <w:r w:rsidR="00714486">
        <w:t>). Daher werden die vorgeschlagenen Modelle im Nachfolgenden ohne diese</w:t>
      </w:r>
      <w:r w:rsidR="00D86DC6">
        <w:t>n</w:t>
      </w:r>
      <w:r w:rsidR="00714486">
        <w:t xml:space="preserve"> Layer verwendet.</w:t>
      </w:r>
    </w:p>
    <w:p w:rsidRPr="00A654CF" w:rsidR="00845E45" w:rsidP="00A70AB4" w:rsidRDefault="00845E45" w14:paraId="4EFBD929" w14:textId="77777777">
      <w:pPr>
        <w:spacing w:line="360" w:lineRule="auto"/>
      </w:pPr>
    </w:p>
    <w:p w:rsidR="00DA0C2B" w:rsidP="00A70AB4" w:rsidRDefault="00DA0C2B" w14:paraId="3DB16F94" w14:textId="588FDC69">
      <w:pPr>
        <w:pStyle w:val="berschrift1"/>
        <w:numPr>
          <w:ilvl w:val="0"/>
          <w:numId w:val="1"/>
        </w:numPr>
        <w:spacing w:line="360" w:lineRule="auto"/>
      </w:pPr>
      <w:bookmarkStart w:name="_Toc107391422" w:id="22"/>
      <w:r>
        <w:t>Ergebnisse</w:t>
      </w:r>
      <w:bookmarkEnd w:id="22"/>
    </w:p>
    <w:p w:rsidR="00DA0C2B" w:rsidP="00A70AB4" w:rsidRDefault="00DA0C2B" w14:paraId="5212F1D8" w14:textId="6553E20C">
      <w:pPr>
        <w:pStyle w:val="berschrift2"/>
        <w:spacing w:line="360" w:lineRule="auto"/>
      </w:pPr>
      <w:bookmarkStart w:name="_Toc107391423" w:id="23"/>
      <w:r>
        <w:t>6.1 Klassifikation</w:t>
      </w:r>
      <w:bookmarkEnd w:id="23"/>
    </w:p>
    <w:p w:rsidRPr="005A5EF7" w:rsidR="005A5EF7" w:rsidP="00A70AB4" w:rsidRDefault="007D1468" w14:paraId="29EBE6E6" w14:textId="4A4D458B">
      <w:pPr>
        <w:spacing w:line="360" w:lineRule="auto"/>
        <w:jc w:val="both"/>
      </w:pPr>
      <w:r>
        <w:t xml:space="preserve">Die nachfolgenden Abbildungen zeigen </w:t>
      </w:r>
      <w:r w:rsidR="000A0605">
        <w:t xml:space="preserve">exemplarisch </w:t>
      </w:r>
      <w:r>
        <w:t>die Ergebnisse für</w:t>
      </w:r>
      <w:r w:rsidR="000A0605">
        <w:t xml:space="preserve"> die beiden getunten Modelle „Random Forest“ und „MLPC“. Die Ergebnisse der anderen getunten Modelle sind i</w:t>
      </w:r>
      <w:r w:rsidR="00ED3405">
        <w:t xml:space="preserve">n der Abgabe unter „Dokumente </w:t>
      </w:r>
      <w:r w:rsidR="00ED3405">
        <w:rPr>
          <w:rFonts w:ascii="Wingdings" w:hAnsi="Wingdings" w:eastAsia="Wingdings" w:cs="Wingdings"/>
        </w:rPr>
        <w:t>à</w:t>
      </w:r>
      <w:r w:rsidR="00ED3405">
        <w:t xml:space="preserve"> Ergebnisse getunte Klassifikationsmodelle“ </w:t>
      </w:r>
      <w:r w:rsidR="000A0605">
        <w:t>zu finden.</w:t>
      </w:r>
      <w:r w:rsidR="00BE7561">
        <w:t xml:space="preserve"> </w:t>
      </w:r>
    </w:p>
    <w:p w:rsidR="00816324" w:rsidP="00A70AB4" w:rsidRDefault="004520CF" w14:paraId="4714B476" w14:textId="284AF68A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EE0C8AC" wp14:editId="59BF8B13">
            <wp:extent cx="2876550" cy="2135534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E3">
        <w:rPr>
          <w:noProof/>
        </w:rPr>
        <w:drawing>
          <wp:inline distT="0" distB="0" distL="0" distR="0" wp14:anchorId="77B0CE1B" wp14:editId="6726E22B">
            <wp:extent cx="2774950" cy="2141503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65"/>
                    <a:stretch/>
                  </pic:blipFill>
                  <pic:spPr bwMode="auto">
                    <a:xfrm>
                      <a:off x="0" y="0"/>
                      <a:ext cx="2774950" cy="214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8F8" w:rsidP="00A70AB4" w:rsidRDefault="00FE16D7" w14:paraId="6F735709" w14:textId="372006C7">
      <w:pPr>
        <w:pStyle w:val="Beschriftung"/>
        <w:spacing w:line="360" w:lineRule="auto"/>
        <w:rPr>
          <w:i w:val="0"/>
          <w:iCs w:val="0"/>
        </w:rPr>
      </w:pPr>
      <w:bookmarkStart w:name="_Toc107173012" w:id="24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9C71EE">
        <w:rPr>
          <w:noProof/>
        </w:rPr>
        <w:t>1</w:t>
      </w:r>
      <w:r>
        <w:fldChar w:fldCharType="end"/>
      </w:r>
      <w:r>
        <w:t xml:space="preserve">: </w:t>
      </w:r>
      <w:r w:rsidR="005A479F">
        <w:t>ROC-Kurven für die Modelle „Random Forest“ und „MLPC“</w:t>
      </w:r>
      <w:bookmarkEnd w:id="24"/>
    </w:p>
    <w:p w:rsidR="00406CFA" w:rsidP="00A70AB4" w:rsidRDefault="00406CFA" w14:paraId="2BA993EF" w14:textId="0D2E9549">
      <w:pPr>
        <w:spacing w:line="360" w:lineRule="auto"/>
        <w:jc w:val="both"/>
      </w:pPr>
      <w:r>
        <w:t>Aus den ROC-Kurven geht hervor, dass die Klasse „</w:t>
      </w:r>
      <w:proofErr w:type="spellStart"/>
      <w:r>
        <w:t>Bearing</w:t>
      </w:r>
      <w:proofErr w:type="spellEnd"/>
      <w:r>
        <w:t xml:space="preserve"> zerstört“ (Klassenlabel 0) von beiden Algorithmen </w:t>
      </w:r>
      <w:r w:rsidR="0009669D">
        <w:t xml:space="preserve">mit sehr hoher Genauigkeit </w:t>
      </w:r>
      <w:r w:rsidR="001F4D91">
        <w:t xml:space="preserve">korrekt erkannt wird. </w:t>
      </w:r>
      <w:r w:rsidR="00F338C0">
        <w:t xml:space="preserve">Da die </w:t>
      </w:r>
      <w:r w:rsidR="00DF0BD0">
        <w:t xml:space="preserve">Area </w:t>
      </w:r>
      <w:proofErr w:type="spellStart"/>
      <w:r w:rsidR="00DF0BD0">
        <w:t>Under</w:t>
      </w:r>
      <w:proofErr w:type="spellEnd"/>
      <w:r w:rsidR="00DF0BD0">
        <w:t xml:space="preserve"> </w:t>
      </w:r>
      <w:proofErr w:type="spellStart"/>
      <w:r w:rsidR="00DF0BD0">
        <w:t>Curve</w:t>
      </w:r>
      <w:proofErr w:type="spellEnd"/>
      <w:r w:rsidR="00DF0BD0">
        <w:t xml:space="preserve"> (AUC) für jede Klasse größer als 0,5 ist, sind die Algorithmen b</w:t>
      </w:r>
      <w:r w:rsidR="00716B52">
        <w:t>esser als raten.</w:t>
      </w:r>
      <w:r w:rsidR="001917CB">
        <w:t xml:space="preserve"> Im Mittel </w:t>
      </w:r>
      <w:r w:rsidR="001D3249">
        <w:t xml:space="preserve">liegt die </w:t>
      </w:r>
      <w:r w:rsidR="0029717F">
        <w:t>AUC</w:t>
      </w:r>
      <w:r w:rsidR="001D3249">
        <w:t xml:space="preserve"> für alle Klassen </w:t>
      </w:r>
      <w:r w:rsidR="00DA4AEC">
        <w:t xml:space="preserve">knapp um die </w:t>
      </w:r>
      <w:r w:rsidR="008028D9">
        <w:t>0,75</w:t>
      </w:r>
      <w:r w:rsidR="00DA4AEC">
        <w:t xml:space="preserve"> (siehe </w:t>
      </w:r>
      <w:proofErr w:type="spellStart"/>
      <w:r w:rsidR="00DA4AEC">
        <w:t>Macro</w:t>
      </w:r>
      <w:proofErr w:type="spellEnd"/>
      <w:r w:rsidR="00DA4AEC">
        <w:t>-Average ROC)</w:t>
      </w:r>
      <w:r w:rsidR="00E22B0D">
        <w:t xml:space="preserve"> über alle </w:t>
      </w:r>
      <w:proofErr w:type="spellStart"/>
      <w:r w:rsidR="00E22B0D">
        <w:t>Conditions</w:t>
      </w:r>
      <w:proofErr w:type="spellEnd"/>
      <w:r w:rsidR="00E22B0D">
        <w:t>.</w:t>
      </w:r>
      <w:r w:rsidR="00F338C0">
        <w:t xml:space="preserve"> In der nachfolgenden </w:t>
      </w:r>
      <w:r w:rsidR="00F338C0">
        <w:fldChar w:fldCharType="begin"/>
      </w:r>
      <w:r w:rsidR="00F338C0">
        <w:instrText xml:space="preserve"> REF _Ref107167758 \h  \* MERGEFORMAT </w:instrText>
      </w:r>
      <w:r w:rsidR="00F338C0">
        <w:fldChar w:fldCharType="separate"/>
      </w:r>
      <w:r w:rsidR="009C71EE">
        <w:t xml:space="preserve">Tabelle </w:t>
      </w:r>
      <w:r w:rsidR="009C71EE">
        <w:rPr>
          <w:noProof/>
        </w:rPr>
        <w:t>4</w:t>
      </w:r>
      <w:r w:rsidR="00F338C0">
        <w:fldChar w:fldCharType="end"/>
      </w:r>
      <w:r w:rsidR="00F338C0">
        <w:t xml:space="preserve"> sind die Ergebnisse für die verschiedenen </w:t>
      </w:r>
      <w:proofErr w:type="spellStart"/>
      <w:r w:rsidR="00F338C0">
        <w:t>Conditions</w:t>
      </w:r>
      <w:proofErr w:type="spellEnd"/>
      <w:r w:rsidR="00F338C0">
        <w:t xml:space="preserve"> gegenübergestellt.</w:t>
      </w:r>
    </w:p>
    <w:p w:rsidR="001B7B98" w:rsidP="00A70AB4" w:rsidRDefault="001B7B98" w14:paraId="487C3A81" w14:textId="0321A274">
      <w:pPr>
        <w:pStyle w:val="Beschriftung"/>
        <w:keepNext/>
        <w:spacing w:line="360" w:lineRule="auto"/>
      </w:pPr>
      <w:bookmarkStart w:name="_Ref107167758" w:id="25"/>
      <w:bookmarkStart w:name="_Toc107055750" w:id="26"/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C71EE">
        <w:rPr>
          <w:noProof/>
        </w:rPr>
        <w:t>4</w:t>
      </w:r>
      <w:r>
        <w:fldChar w:fldCharType="end"/>
      </w:r>
      <w:bookmarkEnd w:id="25"/>
      <w:r>
        <w:t>:</w:t>
      </w:r>
      <w:r w:rsidR="00E55CB6">
        <w:t xml:space="preserve"> </w:t>
      </w:r>
      <w:r>
        <w:t xml:space="preserve">Vergleich von </w:t>
      </w:r>
      <w:proofErr w:type="spellStart"/>
      <w:r>
        <w:t>Accuracy</w:t>
      </w:r>
      <w:proofErr w:type="spellEnd"/>
      <w:r>
        <w:t xml:space="preserve"> und Preci</w:t>
      </w:r>
      <w:r w:rsidR="008B0929">
        <w:t>si</w:t>
      </w:r>
      <w:r>
        <w:t xml:space="preserve">on für die beiden Modelle "Random Forest" und "MLPC", getrennt nach </w:t>
      </w:r>
      <w:proofErr w:type="spellStart"/>
      <w:r>
        <w:t>Conditions</w:t>
      </w:r>
      <w:bookmarkEnd w:id="26"/>
      <w:proofErr w:type="spellEnd"/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1843"/>
        <w:gridCol w:w="2121"/>
      </w:tblGrid>
      <w:tr w:rsidR="00B95222" w:rsidTr="00BC349F" w14:paraId="3E2A1024" w14:textId="3E69CBC4">
        <w:tc>
          <w:tcPr>
            <w:tcW w:w="1271" w:type="dxa"/>
            <w:tcBorders>
              <w:top w:val="single" w:color="auto" w:sz="4" w:space="0"/>
              <w:bottom w:val="single" w:color="auto" w:sz="4" w:space="0"/>
            </w:tcBorders>
          </w:tcPr>
          <w:p w:rsidR="004F6BDA" w:rsidP="00A70AB4" w:rsidRDefault="004F6BDA" w14:paraId="24E237D6" w14:textId="77777777">
            <w:pPr>
              <w:spacing w:line="360" w:lineRule="auto"/>
            </w:pPr>
          </w:p>
        </w:tc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</w:tcPr>
          <w:p w:rsidR="004F6BDA" w:rsidP="00A70AB4" w:rsidRDefault="004F6BDA" w14:paraId="1584C17F" w14:textId="48B2B1F2">
            <w:pPr>
              <w:spacing w:line="360" w:lineRule="auto"/>
            </w:pPr>
            <w:r>
              <w:t xml:space="preserve">Alle </w:t>
            </w:r>
            <w:proofErr w:type="spellStart"/>
            <w:r>
              <w:t>Conditions</w:t>
            </w:r>
            <w:proofErr w:type="spellEnd"/>
            <w:r>
              <w:t xml:space="preserve"> zusammen</w:t>
            </w:r>
          </w:p>
        </w:tc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</w:tcPr>
          <w:p w:rsidR="004F6BDA" w:rsidP="00A70AB4" w:rsidRDefault="00F73E8F" w14:paraId="20FFD3D2" w14:textId="656E72DD">
            <w:pPr>
              <w:spacing w:line="360" w:lineRule="auto"/>
            </w:pPr>
            <w:r>
              <w:t xml:space="preserve">Durchschnitt von </w:t>
            </w:r>
            <w:proofErr w:type="spellStart"/>
            <w:r w:rsidR="004F6BDA">
              <w:t>Condition</w:t>
            </w:r>
            <w:proofErr w:type="spellEnd"/>
            <w:r w:rsidR="004F6BDA">
              <w:t xml:space="preserve"> 1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</w:tcPr>
          <w:p w:rsidR="004F6BDA" w:rsidP="00A70AB4" w:rsidRDefault="00F73E8F" w14:paraId="116DD8FD" w14:textId="748FC3D0">
            <w:pPr>
              <w:spacing w:line="360" w:lineRule="auto"/>
            </w:pPr>
            <w:r>
              <w:t xml:space="preserve">Durchschnitt von </w:t>
            </w:r>
            <w:proofErr w:type="spellStart"/>
            <w:r>
              <w:t>Condition</w:t>
            </w:r>
            <w:proofErr w:type="spellEnd"/>
            <w:r>
              <w:t xml:space="preserve"> 2</w:t>
            </w:r>
          </w:p>
        </w:tc>
        <w:tc>
          <w:tcPr>
            <w:tcW w:w="2121" w:type="dxa"/>
            <w:tcBorders>
              <w:top w:val="single" w:color="auto" w:sz="4" w:space="0"/>
              <w:bottom w:val="single" w:color="auto" w:sz="4" w:space="0"/>
            </w:tcBorders>
          </w:tcPr>
          <w:p w:rsidR="004F6BDA" w:rsidP="00A70AB4" w:rsidRDefault="00F73E8F" w14:paraId="7BBAE695" w14:textId="2A472F5E">
            <w:pPr>
              <w:spacing w:line="360" w:lineRule="auto"/>
            </w:pPr>
            <w:r>
              <w:t xml:space="preserve">Durchschnitt von </w:t>
            </w:r>
            <w:proofErr w:type="spellStart"/>
            <w:r>
              <w:t>Condition</w:t>
            </w:r>
            <w:proofErr w:type="spellEnd"/>
            <w:r>
              <w:t xml:space="preserve"> 3</w:t>
            </w:r>
          </w:p>
        </w:tc>
      </w:tr>
      <w:tr w:rsidR="00B95222" w:rsidTr="001971BF" w14:paraId="20A373F8" w14:textId="473B8C71">
        <w:tc>
          <w:tcPr>
            <w:tcW w:w="1271" w:type="dxa"/>
            <w:tcBorders>
              <w:top w:val="single" w:color="auto" w:sz="4" w:space="0"/>
            </w:tcBorders>
          </w:tcPr>
          <w:p w:rsidR="004F6BDA" w:rsidP="00A70AB4" w:rsidRDefault="004F6BDA" w14:paraId="6EBA11B0" w14:textId="1B37977D">
            <w:pPr>
              <w:spacing w:line="360" w:lineRule="auto"/>
            </w:pPr>
            <w:r>
              <w:t>Random Forest</w:t>
            </w: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="001355A8" w:rsidP="00A70AB4" w:rsidRDefault="001355A8" w14:paraId="48D39919" w14:textId="452112C2">
            <w:pPr>
              <w:spacing w:line="360" w:lineRule="auto"/>
            </w:pPr>
            <w:r>
              <w:t>Recall: 0.6933</w:t>
            </w:r>
          </w:p>
          <w:p w:rsidR="001355A8" w:rsidP="00A70AB4" w:rsidRDefault="001355A8" w14:paraId="78A523F4" w14:textId="20D9798A">
            <w:pPr>
              <w:spacing w:line="360" w:lineRule="auto"/>
            </w:pPr>
            <w:r>
              <w:t>Precision: 0.6838</w:t>
            </w:r>
          </w:p>
          <w:p w:rsidR="001355A8" w:rsidP="00A70AB4" w:rsidRDefault="001355A8" w14:paraId="7261399B" w14:textId="52186D89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 0.6933</w:t>
            </w:r>
          </w:p>
          <w:p w:rsidR="005F1F12" w:rsidP="00A70AB4" w:rsidRDefault="001355A8" w14:paraId="73457A41" w14:textId="0E2F08C6">
            <w:pPr>
              <w:spacing w:line="360" w:lineRule="auto"/>
            </w:pPr>
            <w:r>
              <w:t>F1-Score: 0.6874</w:t>
            </w: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="004F6BDA" w:rsidP="00A70AB4" w:rsidRDefault="000B264B" w14:paraId="7FB9D4D9" w14:textId="6A34D614">
            <w:pPr>
              <w:spacing w:line="360" w:lineRule="auto"/>
            </w:pPr>
            <w:r>
              <w:t>Recall:</w:t>
            </w:r>
            <w:r w:rsidR="00CC459C">
              <w:t xml:space="preserve"> 0.</w:t>
            </w:r>
            <w:r w:rsidRPr="00CC459C" w:rsidR="00CC459C">
              <w:t>6711</w:t>
            </w:r>
          </w:p>
          <w:p w:rsidR="000B264B" w:rsidP="00A70AB4" w:rsidRDefault="000B264B" w14:paraId="3B836C52" w14:textId="434E950A">
            <w:pPr>
              <w:spacing w:line="360" w:lineRule="auto"/>
            </w:pPr>
            <w:r>
              <w:t>Precision:</w:t>
            </w:r>
            <w:r w:rsidR="006470A1">
              <w:t xml:space="preserve"> 0.</w:t>
            </w:r>
            <w:r w:rsidRPr="006470A1" w:rsidR="006470A1">
              <w:t>7311</w:t>
            </w:r>
          </w:p>
          <w:p w:rsidR="000B264B" w:rsidP="00A70AB4" w:rsidRDefault="000B264B" w14:paraId="658D2E8C" w14:textId="55508B62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</w:t>
            </w:r>
            <w:r w:rsidR="00F66BB5">
              <w:t xml:space="preserve"> 0. </w:t>
            </w:r>
            <w:r w:rsidRPr="00F66BB5" w:rsidR="00F66BB5">
              <w:t>6711</w:t>
            </w:r>
          </w:p>
          <w:p w:rsidR="000B264B" w:rsidP="00A70AB4" w:rsidRDefault="000B264B" w14:paraId="4B70106A" w14:textId="3582555E">
            <w:pPr>
              <w:spacing w:line="360" w:lineRule="auto"/>
            </w:pPr>
            <w:r>
              <w:t>F1-Score:</w:t>
            </w:r>
            <w:r w:rsidR="00033056">
              <w:t xml:space="preserve"> 0. </w:t>
            </w:r>
            <w:r w:rsidRPr="00033056" w:rsidR="00033056">
              <w:t>6748</w:t>
            </w:r>
          </w:p>
        </w:tc>
        <w:tc>
          <w:tcPr>
            <w:tcW w:w="1843" w:type="dxa"/>
            <w:tcBorders>
              <w:top w:val="single" w:color="auto" w:sz="4" w:space="0"/>
            </w:tcBorders>
          </w:tcPr>
          <w:p w:rsidR="000B264B" w:rsidP="00A70AB4" w:rsidRDefault="000B264B" w14:paraId="29E4288A" w14:textId="1A2157F1">
            <w:pPr>
              <w:spacing w:line="360" w:lineRule="auto"/>
            </w:pPr>
            <w:r>
              <w:t>Recall:</w:t>
            </w:r>
            <w:r w:rsidR="00A02490">
              <w:t xml:space="preserve"> 0.</w:t>
            </w:r>
            <w:r w:rsidRPr="00A02490" w:rsidR="00A02490">
              <w:t>4995</w:t>
            </w:r>
          </w:p>
          <w:p w:rsidR="000B264B" w:rsidP="00A70AB4" w:rsidRDefault="000B264B" w14:paraId="30F3F2C0" w14:textId="2EE7A33A">
            <w:pPr>
              <w:spacing w:line="360" w:lineRule="auto"/>
            </w:pPr>
            <w:r>
              <w:t>Precision:</w:t>
            </w:r>
            <w:r w:rsidR="002A02E8">
              <w:t xml:space="preserve"> 0. </w:t>
            </w:r>
            <w:r w:rsidRPr="002A02E8" w:rsidR="002A02E8">
              <w:t>7119</w:t>
            </w:r>
          </w:p>
          <w:p w:rsidR="000B264B" w:rsidP="00A70AB4" w:rsidRDefault="000B264B" w14:paraId="19B48792" w14:textId="3176B9A9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</w:t>
            </w:r>
            <w:r w:rsidR="00D37C42">
              <w:t xml:space="preserve"> 0. </w:t>
            </w:r>
            <w:r w:rsidRPr="00D37C42" w:rsidR="00D37C42">
              <w:t>4995</w:t>
            </w:r>
          </w:p>
          <w:p w:rsidR="004F6BDA" w:rsidP="00A70AB4" w:rsidRDefault="000B264B" w14:paraId="253295A4" w14:textId="7DEDF0BE">
            <w:pPr>
              <w:spacing w:line="360" w:lineRule="auto"/>
            </w:pPr>
            <w:r>
              <w:t>F1-Score:</w:t>
            </w:r>
            <w:r w:rsidR="00D75394">
              <w:t xml:space="preserve"> 0. </w:t>
            </w:r>
            <w:r w:rsidRPr="00D75394" w:rsidR="00D75394">
              <w:t>5446</w:t>
            </w:r>
          </w:p>
        </w:tc>
        <w:tc>
          <w:tcPr>
            <w:tcW w:w="2121" w:type="dxa"/>
            <w:tcBorders>
              <w:top w:val="single" w:color="auto" w:sz="4" w:space="0"/>
            </w:tcBorders>
          </w:tcPr>
          <w:p w:rsidR="000B264B" w:rsidP="00A70AB4" w:rsidRDefault="000B264B" w14:paraId="3B126E5A" w14:textId="7E51E407">
            <w:pPr>
              <w:spacing w:line="360" w:lineRule="auto"/>
            </w:pPr>
            <w:r>
              <w:t>Recall:</w:t>
            </w:r>
            <w:r w:rsidR="00E93B57">
              <w:t xml:space="preserve"> </w:t>
            </w:r>
            <w:r w:rsidRPr="00E93B57" w:rsidR="00E93B57">
              <w:t>0.2840</w:t>
            </w:r>
          </w:p>
          <w:p w:rsidR="000B264B" w:rsidP="00A70AB4" w:rsidRDefault="000B264B" w14:paraId="4D204C16" w14:textId="721F79E1">
            <w:pPr>
              <w:spacing w:line="360" w:lineRule="auto"/>
            </w:pPr>
            <w:r>
              <w:t>Precision:</w:t>
            </w:r>
            <w:r w:rsidR="00BC373D">
              <w:t xml:space="preserve"> </w:t>
            </w:r>
            <w:r w:rsidRPr="00234DAD" w:rsidR="00234DAD">
              <w:t>0.9971</w:t>
            </w:r>
          </w:p>
          <w:p w:rsidR="000B264B" w:rsidP="00A70AB4" w:rsidRDefault="000B264B" w14:paraId="6B13B637" w14:textId="1DC3D4B5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</w:t>
            </w:r>
            <w:r w:rsidR="00A83F8A">
              <w:t xml:space="preserve"> </w:t>
            </w:r>
            <w:r w:rsidRPr="00A83F8A" w:rsidR="00A83F8A">
              <w:t>0.2840</w:t>
            </w:r>
          </w:p>
          <w:p w:rsidR="004F6BDA" w:rsidP="00A70AB4" w:rsidRDefault="000B264B" w14:paraId="5287A198" w14:textId="3A677BAA">
            <w:pPr>
              <w:spacing w:line="360" w:lineRule="auto"/>
            </w:pPr>
            <w:r>
              <w:t>F1-Score:</w:t>
            </w:r>
            <w:r w:rsidR="009B3216">
              <w:t xml:space="preserve"> </w:t>
            </w:r>
            <w:r w:rsidRPr="009B3216" w:rsidR="009B3216">
              <w:t>0.4387</w:t>
            </w:r>
          </w:p>
        </w:tc>
      </w:tr>
      <w:tr w:rsidR="00B95222" w:rsidTr="001971BF" w14:paraId="54152E75" w14:textId="7273CB21">
        <w:tc>
          <w:tcPr>
            <w:tcW w:w="1271" w:type="dxa"/>
            <w:tcBorders>
              <w:bottom w:val="single" w:color="auto" w:sz="4" w:space="0"/>
            </w:tcBorders>
          </w:tcPr>
          <w:p w:rsidR="004F6BDA" w:rsidP="00A70AB4" w:rsidRDefault="004F6BDA" w14:paraId="39A4BE32" w14:textId="5F10445B">
            <w:pPr>
              <w:spacing w:line="360" w:lineRule="auto"/>
            </w:pPr>
            <w:r>
              <w:t>MLPC</w:t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="00FA5D14" w:rsidP="00A70AB4" w:rsidRDefault="00FA5D14" w14:paraId="5B671130" w14:textId="29DE5466">
            <w:pPr>
              <w:spacing w:line="360" w:lineRule="auto"/>
            </w:pPr>
            <w:r>
              <w:t>Recall: 0.7161</w:t>
            </w:r>
          </w:p>
          <w:p w:rsidR="00FA5D14" w:rsidP="00A70AB4" w:rsidRDefault="00FA5D14" w14:paraId="1C0B464A" w14:textId="515888EC">
            <w:pPr>
              <w:spacing w:line="360" w:lineRule="auto"/>
            </w:pPr>
            <w:r>
              <w:t>Precision: 0.6972</w:t>
            </w:r>
          </w:p>
          <w:p w:rsidR="00FA5D14" w:rsidP="00A70AB4" w:rsidRDefault="00FA5D14" w14:paraId="77945547" w14:textId="4C89A498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 0.7161</w:t>
            </w:r>
          </w:p>
          <w:p w:rsidR="004F6BDA" w:rsidP="00A70AB4" w:rsidRDefault="00FA5D14" w14:paraId="00215A7C" w14:textId="577C3369">
            <w:pPr>
              <w:spacing w:line="360" w:lineRule="auto"/>
            </w:pPr>
            <w:r>
              <w:t>F1-Score: 0.6896</w:t>
            </w:r>
          </w:p>
        </w:tc>
        <w:tc>
          <w:tcPr>
            <w:tcW w:w="1842" w:type="dxa"/>
            <w:tcBorders>
              <w:bottom w:val="single" w:color="auto" w:sz="4" w:space="0"/>
            </w:tcBorders>
          </w:tcPr>
          <w:p w:rsidR="000B264B" w:rsidP="00A70AB4" w:rsidRDefault="000B264B" w14:paraId="6BA13991" w14:textId="2062FF3D">
            <w:pPr>
              <w:spacing w:line="360" w:lineRule="auto"/>
            </w:pPr>
            <w:r>
              <w:t>Recall:</w:t>
            </w:r>
            <w:r w:rsidR="00FA5BD9">
              <w:t xml:space="preserve"> 0.63</w:t>
            </w:r>
            <w:r w:rsidR="009A3F3B">
              <w:t>92</w:t>
            </w:r>
          </w:p>
          <w:p w:rsidR="000B264B" w:rsidP="00A70AB4" w:rsidRDefault="000B264B" w14:paraId="232A6670" w14:textId="2C3E8F12">
            <w:pPr>
              <w:spacing w:line="360" w:lineRule="auto"/>
            </w:pPr>
            <w:r>
              <w:t>Precision:</w:t>
            </w:r>
            <w:r w:rsidR="009A3F3B">
              <w:t xml:space="preserve"> 0.6723</w:t>
            </w:r>
          </w:p>
          <w:p w:rsidR="000B264B" w:rsidP="00A70AB4" w:rsidRDefault="000B264B" w14:paraId="2CA8ACC8" w14:textId="40146082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</w:t>
            </w:r>
            <w:r w:rsidR="00063451">
              <w:t xml:space="preserve"> 0.63</w:t>
            </w:r>
            <w:r w:rsidR="00824865">
              <w:t>92</w:t>
            </w:r>
          </w:p>
          <w:p w:rsidR="004F6BDA" w:rsidP="00A70AB4" w:rsidRDefault="000B264B" w14:paraId="1A99041E" w14:textId="3A2D903F">
            <w:pPr>
              <w:spacing w:line="360" w:lineRule="auto"/>
            </w:pPr>
            <w:r>
              <w:t>F1-Score:</w:t>
            </w:r>
            <w:r w:rsidR="00BB0025">
              <w:t xml:space="preserve"> 0.6</w:t>
            </w:r>
            <w:r w:rsidR="00FC4EC3">
              <w:t>299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 w:rsidR="000B264B" w:rsidP="00A70AB4" w:rsidRDefault="000B264B" w14:paraId="4B22ADA4" w14:textId="0ECE8FC6">
            <w:pPr>
              <w:spacing w:line="360" w:lineRule="auto"/>
            </w:pPr>
            <w:r>
              <w:t>Recall:</w:t>
            </w:r>
            <w:r w:rsidR="00574C26">
              <w:t xml:space="preserve"> 0.</w:t>
            </w:r>
            <w:r w:rsidR="00E45891">
              <w:t>474</w:t>
            </w:r>
            <w:r w:rsidR="009F2FC9">
              <w:t>3</w:t>
            </w:r>
          </w:p>
          <w:p w:rsidR="000B264B" w:rsidP="00A70AB4" w:rsidRDefault="000B264B" w14:paraId="0C6C461F" w14:textId="0770A814">
            <w:pPr>
              <w:spacing w:line="360" w:lineRule="auto"/>
            </w:pPr>
            <w:r>
              <w:t>Precision:</w:t>
            </w:r>
            <w:r w:rsidR="009F2FC9">
              <w:t xml:space="preserve"> </w:t>
            </w:r>
            <w:r w:rsidR="00714641">
              <w:t>0.7472</w:t>
            </w:r>
          </w:p>
          <w:p w:rsidR="000B264B" w:rsidP="00A70AB4" w:rsidRDefault="000B264B" w14:paraId="30CAC910" w14:textId="00A9EAEF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</w:t>
            </w:r>
            <w:r w:rsidR="00714641">
              <w:t xml:space="preserve"> 0.</w:t>
            </w:r>
            <w:r w:rsidR="008A1AEF">
              <w:t>4743</w:t>
            </w:r>
          </w:p>
          <w:p w:rsidR="004F6BDA" w:rsidP="00A70AB4" w:rsidRDefault="000B264B" w14:paraId="7B3FA7CC" w14:textId="26CE00DF">
            <w:pPr>
              <w:spacing w:line="360" w:lineRule="auto"/>
            </w:pPr>
            <w:r>
              <w:t>F1-Score:</w:t>
            </w:r>
            <w:r w:rsidR="008A1AEF">
              <w:t xml:space="preserve"> 0.4888</w:t>
            </w:r>
          </w:p>
        </w:tc>
        <w:tc>
          <w:tcPr>
            <w:tcW w:w="2121" w:type="dxa"/>
            <w:tcBorders>
              <w:bottom w:val="single" w:color="auto" w:sz="4" w:space="0"/>
            </w:tcBorders>
          </w:tcPr>
          <w:p w:rsidR="000B264B" w:rsidP="00A70AB4" w:rsidRDefault="000B264B" w14:paraId="13656928" w14:textId="3219BDF5">
            <w:pPr>
              <w:spacing w:line="360" w:lineRule="auto"/>
            </w:pPr>
            <w:r>
              <w:t>Recall:</w:t>
            </w:r>
            <w:r w:rsidR="00FE3565">
              <w:t xml:space="preserve"> </w:t>
            </w:r>
            <w:r w:rsidR="000B124F">
              <w:t>0.2</w:t>
            </w:r>
            <w:r w:rsidR="002E53C4">
              <w:t>3</w:t>
            </w:r>
            <w:r w:rsidR="00A472A6">
              <w:t>8</w:t>
            </w:r>
            <w:r w:rsidR="00BD6100">
              <w:t>6</w:t>
            </w:r>
          </w:p>
          <w:p w:rsidR="000B264B" w:rsidP="00A70AB4" w:rsidRDefault="000B264B" w14:paraId="347FEF36" w14:textId="056526CB">
            <w:pPr>
              <w:spacing w:line="360" w:lineRule="auto"/>
            </w:pPr>
            <w:r>
              <w:t>Precision:</w:t>
            </w:r>
            <w:r w:rsidR="00C744E1">
              <w:t xml:space="preserve"> 0.9971</w:t>
            </w:r>
          </w:p>
          <w:p w:rsidR="000B264B" w:rsidP="00A70AB4" w:rsidRDefault="000B264B" w14:paraId="2B08AFA1" w14:textId="07E33B59">
            <w:pPr>
              <w:spacing w:line="360" w:lineRule="auto"/>
            </w:pPr>
            <w:proofErr w:type="spellStart"/>
            <w:r>
              <w:t>Accuracy</w:t>
            </w:r>
            <w:proofErr w:type="spellEnd"/>
            <w:r>
              <w:t>:</w:t>
            </w:r>
            <w:r w:rsidR="00C744E1">
              <w:t xml:space="preserve"> </w:t>
            </w:r>
            <w:r w:rsidR="00AC5368">
              <w:t>0.238</w:t>
            </w:r>
            <w:r w:rsidR="00B85975">
              <w:t>6</w:t>
            </w:r>
          </w:p>
          <w:p w:rsidR="004F6BDA" w:rsidP="00A70AB4" w:rsidRDefault="000B264B" w14:paraId="5F44A49A" w14:textId="2E158563">
            <w:pPr>
              <w:spacing w:line="360" w:lineRule="auto"/>
            </w:pPr>
            <w:r>
              <w:t>F1-Score:</w:t>
            </w:r>
            <w:r w:rsidR="00B85975">
              <w:t xml:space="preserve"> 0.3814</w:t>
            </w:r>
          </w:p>
        </w:tc>
      </w:tr>
    </w:tbl>
    <w:p w:rsidR="004B3808" w:rsidP="00A70AB4" w:rsidRDefault="004B3808" w14:paraId="6039CFB5" w14:textId="77777777">
      <w:pPr>
        <w:spacing w:line="360" w:lineRule="auto"/>
      </w:pPr>
    </w:p>
    <w:p w:rsidR="001F1052" w:rsidP="00A70AB4" w:rsidRDefault="001F1052" w14:paraId="048795B0" w14:textId="3EC9DC5D">
      <w:pPr>
        <w:spacing w:line="360" w:lineRule="auto"/>
        <w:jc w:val="both"/>
      </w:pPr>
      <w:r>
        <w:t>Aus der oben gezeigten Tabelle geht hervor, dass</w:t>
      </w:r>
      <w:r w:rsidR="00DC0437">
        <w:t xml:space="preserve"> die Modelle je nach </w:t>
      </w:r>
      <w:proofErr w:type="spellStart"/>
      <w:r w:rsidR="00DC0437">
        <w:t>Condition</w:t>
      </w:r>
      <w:proofErr w:type="spellEnd"/>
      <w:r w:rsidR="00DC0437">
        <w:t xml:space="preserve"> unterschiedliche Ergebnisse erzielen.</w:t>
      </w:r>
      <w:r w:rsidR="001A4368">
        <w:t xml:space="preserve"> Auffallend ist, dass </w:t>
      </w:r>
      <w:r w:rsidR="00906E21">
        <w:t xml:space="preserve">die Modelle für </w:t>
      </w:r>
      <w:proofErr w:type="spellStart"/>
      <w:r w:rsidR="00906E21">
        <w:t>Condition</w:t>
      </w:r>
      <w:proofErr w:type="spellEnd"/>
      <w:r w:rsidR="00906E21">
        <w:t xml:space="preserve"> 1 am besten performen.  </w:t>
      </w:r>
      <w:r w:rsidR="0085331E">
        <w:t xml:space="preserve">Bei </w:t>
      </w:r>
      <w:proofErr w:type="spellStart"/>
      <w:r w:rsidR="0085331E">
        <w:t>Condition</w:t>
      </w:r>
      <w:proofErr w:type="spellEnd"/>
      <w:r w:rsidR="0085331E">
        <w:t xml:space="preserve"> 3 legen die Metriken „</w:t>
      </w:r>
      <w:proofErr w:type="spellStart"/>
      <w:r w:rsidR="0085331E">
        <w:t>Accuracy</w:t>
      </w:r>
      <w:proofErr w:type="spellEnd"/>
      <w:r w:rsidR="0085331E">
        <w:t xml:space="preserve">“ und „F1-Score“ nahe, dass </w:t>
      </w:r>
      <w:r w:rsidR="00BD6D20">
        <w:t xml:space="preserve">die Modelle für diese Rahmenbedingungen </w:t>
      </w:r>
      <w:r w:rsidR="00A502AF">
        <w:t xml:space="preserve">wenig aus den Trainingsdaten gelernt haben. Die Tabelle zeigt, dass </w:t>
      </w:r>
      <w:r w:rsidR="008F4278">
        <w:t xml:space="preserve">in einer zukünftigen Untersuchung geprüft werden sollte, ob </w:t>
      </w:r>
      <w:r w:rsidR="005B7051">
        <w:t xml:space="preserve">ein getrenntes Betrachten der </w:t>
      </w:r>
      <w:proofErr w:type="spellStart"/>
      <w:r w:rsidR="005B7051">
        <w:t>Conditions</w:t>
      </w:r>
      <w:proofErr w:type="spellEnd"/>
      <w:r w:rsidR="005B7051">
        <w:t xml:space="preserve">, d.h. </w:t>
      </w:r>
      <w:r w:rsidR="00483E5C">
        <w:t xml:space="preserve">das Erstellen von drei verschiedenen Modellen für die </w:t>
      </w:r>
      <w:proofErr w:type="spellStart"/>
      <w:r w:rsidR="00483E5C">
        <w:t>Conditions</w:t>
      </w:r>
      <w:proofErr w:type="spellEnd"/>
      <w:r w:rsidR="00483E5C">
        <w:t xml:space="preserve"> bessere Ergebnisse liefert.</w:t>
      </w:r>
      <w:r w:rsidR="005B7051">
        <w:t xml:space="preserve"> </w:t>
      </w:r>
    </w:p>
    <w:p w:rsidR="00DA0C2B" w:rsidP="00A70AB4" w:rsidRDefault="00DA0C2B" w14:paraId="08EB1B6A" w14:textId="29D4B53E">
      <w:pPr>
        <w:pStyle w:val="berschrift2"/>
        <w:spacing w:line="360" w:lineRule="auto"/>
      </w:pPr>
      <w:bookmarkStart w:name="_Toc107391424" w:id="27"/>
      <w:r>
        <w:lastRenderedPageBreak/>
        <w:t>6.2 Regression</w:t>
      </w:r>
      <w:bookmarkEnd w:id="27"/>
    </w:p>
    <w:p w:rsidR="00360705" w:rsidP="00A70AB4" w:rsidRDefault="005B57D3" w14:paraId="6D3EA187" w14:textId="592D5662">
      <w:pPr>
        <w:pStyle w:val="berschrift3"/>
        <w:spacing w:line="360" w:lineRule="auto"/>
      </w:pPr>
      <w:bookmarkStart w:name="_Toc107391425" w:id="28"/>
      <w:r>
        <w:t>„Normale“ Algorithmen</w:t>
      </w:r>
      <w:bookmarkEnd w:id="28"/>
    </w:p>
    <w:p w:rsidR="00706E0D" w:rsidP="00A70AB4" w:rsidRDefault="00706E0D" w14:paraId="5EF232FA" w14:textId="4722E1C5">
      <w:pPr>
        <w:spacing w:line="360" w:lineRule="auto"/>
        <w:jc w:val="both"/>
      </w:pPr>
      <w:r>
        <w:t xml:space="preserve">Die nachfolgende </w:t>
      </w:r>
      <w:r w:rsidR="009A3AAB">
        <w:fldChar w:fldCharType="begin"/>
      </w:r>
      <w:r w:rsidR="009A3AAB">
        <w:instrText xml:space="preserve"> REF _Ref107170127 \h </w:instrText>
      </w:r>
      <w:r w:rsidR="00A70AB4">
        <w:instrText xml:space="preserve"> \* MERGEFORMAT </w:instrText>
      </w:r>
      <w:r w:rsidR="009A3AAB">
        <w:fldChar w:fldCharType="separate"/>
      </w:r>
      <w:r w:rsidR="009C71EE">
        <w:t xml:space="preserve">Abbildung </w:t>
      </w:r>
      <w:r w:rsidR="009C71EE">
        <w:rPr>
          <w:noProof/>
        </w:rPr>
        <w:t>2</w:t>
      </w:r>
      <w:r w:rsidR="009A3AAB">
        <w:fldChar w:fldCharType="end"/>
      </w:r>
      <w:r w:rsidR="009A3AAB">
        <w:t xml:space="preserve"> </w:t>
      </w:r>
      <w:r>
        <w:t xml:space="preserve">stellt die vorhergesagten Werte für die RUL von </w:t>
      </w:r>
      <w:proofErr w:type="spellStart"/>
      <w:r>
        <w:t>Bearing</w:t>
      </w:r>
      <w:proofErr w:type="spellEnd"/>
      <w:r>
        <w:t xml:space="preserve"> 1_3 dem tatsächlichen Verlauf </w:t>
      </w:r>
      <w:r w:rsidR="002428BB">
        <w:t xml:space="preserve">für verschiedene Regressionsmodelle </w:t>
      </w:r>
      <w:r>
        <w:t>gegenüber</w:t>
      </w:r>
      <w:r w:rsidR="002428BB">
        <w:t xml:space="preserve">. Daraus ist ersichtlich, dass </w:t>
      </w:r>
      <w:r w:rsidR="00992E3D">
        <w:t xml:space="preserve">bis auf den </w:t>
      </w:r>
      <w:proofErr w:type="spellStart"/>
      <w:r w:rsidR="00992E3D">
        <w:t>RandomForestRegressor</w:t>
      </w:r>
      <w:proofErr w:type="spellEnd"/>
      <w:r w:rsidR="00992E3D">
        <w:t xml:space="preserve"> und den </w:t>
      </w:r>
      <w:proofErr w:type="spellStart"/>
      <w:r w:rsidR="00D6185D">
        <w:t>XGBoost</w:t>
      </w:r>
      <w:proofErr w:type="spellEnd"/>
      <w:r w:rsidR="00D6185D">
        <w:t>-</w:t>
      </w:r>
      <w:r w:rsidR="00992E3D">
        <w:t>Algorithmus</w:t>
      </w:r>
      <w:r w:rsidR="00D6185D">
        <w:t xml:space="preserve"> keiner der anderen Algorithmen den Abwärtstrend der RUL wiedergeben. Diese Erkenntnis wird durch die schlechten Scores für </w:t>
      </w:r>
      <w:r w:rsidR="004D2998">
        <w:t xml:space="preserve">das gesamte </w:t>
      </w:r>
      <w:proofErr w:type="spellStart"/>
      <w:r w:rsidR="004D2998">
        <w:t>Testset</w:t>
      </w:r>
      <w:proofErr w:type="spellEnd"/>
      <w:r w:rsidR="004D2998">
        <w:t xml:space="preserve"> (und </w:t>
      </w:r>
      <w:proofErr w:type="spellStart"/>
      <w:r w:rsidR="004D2998">
        <w:t>Bearing</w:t>
      </w:r>
      <w:proofErr w:type="spellEnd"/>
      <w:r w:rsidR="004D2998">
        <w:t xml:space="preserve"> 1_3!) </w:t>
      </w:r>
      <w:r w:rsidR="008A1CEE">
        <w:t>unterstützt. Die Scores sind in</w:t>
      </w:r>
      <w:r w:rsidR="006D626F">
        <w:t xml:space="preserve"> der Abgabe unter</w:t>
      </w:r>
      <w:r w:rsidR="00F70481">
        <w:t xml:space="preserve"> „Dokumente</w:t>
      </w:r>
      <w:r w:rsidR="00BC66F1">
        <w:t xml:space="preserve"> und Ergebnisse</w:t>
      </w:r>
      <w:r w:rsidR="00F70481">
        <w:t xml:space="preserve"> -&gt; Ergebnisse Regressionsmodelle“</w:t>
      </w:r>
      <w:r w:rsidR="008A1CEE">
        <w:t xml:space="preserve"> dargestellt.</w:t>
      </w:r>
      <w:r w:rsidR="005B57D3">
        <w:t xml:space="preserve"> </w:t>
      </w:r>
      <w:r w:rsidR="00883195">
        <w:t xml:space="preserve">Die schlechte Performance der „normalen“ Algorithmen kann verschiedene Ursachen haben. Eine Erklärung ist, dass </w:t>
      </w:r>
      <w:r w:rsidR="0095338B">
        <w:t xml:space="preserve">weitere Features notwendig sind, um den Trend wiederzugeben. Eine andere Erklärung ist, dass </w:t>
      </w:r>
      <w:r w:rsidR="00981413">
        <w:t>die 36 verwendeten Merkmale, d.h. 36 Dimensionen</w:t>
      </w:r>
      <w:r w:rsidR="00F7765A">
        <w:t>,</w:t>
      </w:r>
      <w:r w:rsidR="00981413">
        <w:t xml:space="preserve"> zu komplex für die „normalen“ Algorithmen sind.</w:t>
      </w:r>
      <w:r w:rsidR="00883195">
        <w:t xml:space="preserve"> </w:t>
      </w:r>
      <w:r w:rsidR="00D1126E">
        <w:t xml:space="preserve"> </w:t>
      </w:r>
      <w:r w:rsidR="00B64B46">
        <w:t xml:space="preserve">Daher </w:t>
      </w:r>
      <w:r w:rsidR="00883195">
        <w:t>werden</w:t>
      </w:r>
      <w:r w:rsidR="00B64B46">
        <w:t xml:space="preserve"> </w:t>
      </w:r>
      <w:r w:rsidR="001A077C">
        <w:t xml:space="preserve">anschließend neuronale Netzwerke angewandt, um </w:t>
      </w:r>
      <w:r w:rsidR="00B659DE">
        <w:t xml:space="preserve">zu überprüfen, ob diese </w:t>
      </w:r>
      <w:r w:rsidR="001A077C">
        <w:t>bessere Performance erzielen.</w:t>
      </w:r>
      <w:r w:rsidR="00B64B46">
        <w:t xml:space="preserve"> </w:t>
      </w:r>
      <w:r w:rsidR="001A077C">
        <w:t>I</w:t>
      </w:r>
      <w:r w:rsidR="00D1126E">
        <w:t xml:space="preserve">m nachfolgenden Abschnitt sind die Ergebnisse für ein </w:t>
      </w:r>
      <w:r w:rsidR="00AF27A0">
        <w:t>Feed-Forward-Netzwerk und ein LSTM dargestellt.</w:t>
      </w:r>
    </w:p>
    <w:p w:rsidR="00B411CB" w:rsidP="00A70AB4" w:rsidRDefault="00594697" w14:paraId="0F9DA5BF" w14:textId="5DE7A12A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13A92F2" wp14:editId="6C181653">
            <wp:extent cx="1918025" cy="1524000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948" cy="15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ED8">
        <w:rPr>
          <w:noProof/>
        </w:rPr>
        <w:drawing>
          <wp:inline distT="0" distB="0" distL="0" distR="0" wp14:anchorId="1A1EC10B" wp14:editId="6A2CDB0F">
            <wp:extent cx="1930400" cy="152987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3979" cy="1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D34" w:rsidR="00E00D34">
        <w:rPr>
          <w:noProof/>
        </w:rPr>
        <w:t xml:space="preserve"> </w:t>
      </w:r>
      <w:r w:rsidRPr="00C92ED8" w:rsidR="00C92ED8">
        <w:rPr>
          <w:noProof/>
        </w:rPr>
        <w:t xml:space="preserve"> </w:t>
      </w:r>
      <w:r w:rsidR="00C92ED8">
        <w:rPr>
          <w:noProof/>
        </w:rPr>
        <w:drawing>
          <wp:inline distT="0" distB="0" distL="0" distR="0" wp14:anchorId="060100FB" wp14:editId="1566F251">
            <wp:extent cx="1841500" cy="1489824"/>
            <wp:effectExtent l="0" t="0" r="635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8796" cy="15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AB" w:rsidP="00A70AB4" w:rsidRDefault="006605A6" w14:paraId="7D598AAC" w14:textId="30DF2B1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A5B6B54" wp14:editId="75CF4E64">
            <wp:extent cx="1866900" cy="1499274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0793" cy="15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AAB">
        <w:rPr>
          <w:noProof/>
        </w:rPr>
        <w:drawing>
          <wp:inline distT="0" distB="0" distL="0" distR="0" wp14:anchorId="48DD0D96" wp14:editId="11E94A9E">
            <wp:extent cx="1911128" cy="14922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9801" cy="15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AAB">
        <w:rPr>
          <w:noProof/>
        </w:rPr>
        <w:drawing>
          <wp:inline distT="0" distB="0" distL="0" distR="0" wp14:anchorId="7C83CA31" wp14:editId="5F87903C">
            <wp:extent cx="1974850" cy="1550222"/>
            <wp:effectExtent l="0" t="0" r="635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3588" cy="15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AB" w:rsidP="00A70AB4" w:rsidRDefault="009A3AAB" w14:paraId="6F29D5CD" w14:textId="6D161A54">
      <w:pPr>
        <w:pStyle w:val="Beschriftung"/>
        <w:spacing w:line="360" w:lineRule="auto"/>
        <w:jc w:val="both"/>
      </w:pPr>
      <w:bookmarkStart w:name="_Ref107170127" w:id="29"/>
      <w:bookmarkStart w:name="_Toc107173013" w:id="30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9C71EE">
        <w:rPr>
          <w:noProof/>
        </w:rPr>
        <w:t>2</w:t>
      </w:r>
      <w:r>
        <w:fldChar w:fldCharType="end"/>
      </w:r>
      <w:bookmarkEnd w:id="29"/>
      <w:r>
        <w:t xml:space="preserve">: Vergleich der tatsächlichen RUL mit den vorhergesagten Werten für verschiedene Modelle für </w:t>
      </w:r>
      <w:proofErr w:type="spellStart"/>
      <w:r>
        <w:t>Bearing</w:t>
      </w:r>
      <w:proofErr w:type="spellEnd"/>
      <w:r>
        <w:t xml:space="preserve"> 1_3</w:t>
      </w:r>
      <w:bookmarkEnd w:id="30"/>
    </w:p>
    <w:p w:rsidR="006605A6" w:rsidP="00A70AB4" w:rsidRDefault="00077055" w14:paraId="4D1B639B" w14:textId="256E3A92">
      <w:pPr>
        <w:pStyle w:val="berschrift3"/>
        <w:spacing w:line="360" w:lineRule="auto"/>
      </w:pPr>
      <w:bookmarkStart w:name="_Toc107391426" w:id="31"/>
      <w:r>
        <w:rPr>
          <w:noProof/>
        </w:rPr>
        <w:t>Deep-Learning</w:t>
      </w:r>
      <w:bookmarkEnd w:id="31"/>
    </w:p>
    <w:p w:rsidR="00E37285" w:rsidP="00A70AB4" w:rsidRDefault="006D2A9A" w14:paraId="1BE3D812" w14:textId="5B57059D">
      <w:pPr>
        <w:keepNext/>
        <w:spacing w:line="360" w:lineRule="auto"/>
        <w:jc w:val="both"/>
      </w:pPr>
      <w:r>
        <w:t xml:space="preserve">Für das Feed-Forward-Netzwerk wurden die Trainingsdaten in eine zufällige Reihenfolge gebracht, um zu vermeiden, dass das Netz </w:t>
      </w:r>
      <w:r w:rsidR="006743FF">
        <w:t>ein Bias</w:t>
      </w:r>
      <w:r w:rsidR="00B57CF1">
        <w:t xml:space="preserve"> zu den Werten</w:t>
      </w:r>
      <w:r>
        <w:t xml:space="preserve"> am Anfang der Messung </w:t>
      </w:r>
      <w:r w:rsidR="00B57CF1">
        <w:t>aufweist.</w:t>
      </w:r>
      <w:r w:rsidR="00CB0EA7">
        <w:t xml:space="preserve"> Es wurde</w:t>
      </w:r>
      <w:r w:rsidR="00721993">
        <w:t>n</w:t>
      </w:r>
      <w:r w:rsidR="00CB0EA7">
        <w:t xml:space="preserve"> 50 </w:t>
      </w:r>
      <w:r w:rsidR="00CB0EA7">
        <w:lastRenderedPageBreak/>
        <w:t xml:space="preserve">Epochen zum Trainieren der Modelle verwendet. Die Batch-Size beträgt beim </w:t>
      </w:r>
      <w:r w:rsidR="00F01768">
        <w:t xml:space="preserve">LSTM 128 und </w:t>
      </w:r>
      <w:r w:rsidR="001A56E5">
        <w:t>bei den</w:t>
      </w:r>
      <w:r w:rsidR="00F01768">
        <w:t xml:space="preserve"> Feed-Forward-Netzwerk</w:t>
      </w:r>
      <w:r w:rsidR="001A56E5">
        <w:t>en</w:t>
      </w:r>
      <w:r w:rsidR="00F01768">
        <w:t xml:space="preserve"> </w:t>
      </w:r>
      <w:r w:rsidR="00733B13">
        <w:t>16.</w:t>
      </w:r>
    </w:p>
    <w:p w:rsidR="00747003" w:rsidP="00A70AB4" w:rsidRDefault="00747003" w14:paraId="525C6A86" w14:textId="1B685C64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7BF182" wp14:editId="6CAF5A0C">
            <wp:extent cx="1866607" cy="1466850"/>
            <wp:effectExtent l="0" t="0" r="63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844" cy="148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95D23" wp14:editId="0871DDBC">
            <wp:extent cx="1970832" cy="14922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684" cy="15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6E5" w:rsidR="001A56E5">
        <w:rPr>
          <w:noProof/>
        </w:rPr>
        <w:t xml:space="preserve"> </w:t>
      </w:r>
      <w:r w:rsidR="001A56E5">
        <w:rPr>
          <w:noProof/>
        </w:rPr>
        <w:drawing>
          <wp:inline distT="0" distB="0" distL="0" distR="0" wp14:anchorId="292FDC2B" wp14:editId="15E8AA8A">
            <wp:extent cx="1816100" cy="1427160"/>
            <wp:effectExtent l="0" t="0" r="0" b="19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2860" cy="14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03" w:rsidP="00A70AB4" w:rsidRDefault="00747003" w14:paraId="3E6F67AD" w14:textId="2FD5E3EB">
      <w:pPr>
        <w:pStyle w:val="Beschriftung"/>
        <w:spacing w:line="360" w:lineRule="auto"/>
        <w:jc w:val="both"/>
      </w:pPr>
      <w:bookmarkStart w:name="_Toc107173014" w:id="32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9C71EE">
        <w:rPr>
          <w:noProof/>
        </w:rPr>
        <w:t>3</w:t>
      </w:r>
      <w:r>
        <w:fldChar w:fldCharType="end"/>
      </w:r>
      <w:r>
        <w:t>: Tatsächliche Werte vs. Vorhersage der RUL für Feed-Forward-Netzwerk (links) und LSTM-Modell (</w:t>
      </w:r>
      <w:r w:rsidR="001A56E5">
        <w:t>Mitte</w:t>
      </w:r>
      <w:r>
        <w:t>)</w:t>
      </w:r>
      <w:r w:rsidR="001A56E5">
        <w:t xml:space="preserve"> und Feed-Forward-Architektur nach </w:t>
      </w:r>
      <w:proofErr w:type="spellStart"/>
      <w:r w:rsidR="001A56E5">
        <w:t>Autokeras</w:t>
      </w:r>
      <w:proofErr w:type="spellEnd"/>
      <w:r w:rsidR="001A56E5">
        <w:t>-Vorschlag</w:t>
      </w:r>
      <w:bookmarkEnd w:id="32"/>
    </w:p>
    <w:p w:rsidR="00653B9B" w:rsidP="00A70AB4" w:rsidRDefault="00914460" w14:paraId="331C0CB3" w14:textId="576BC6E3">
      <w:pPr>
        <w:keepNext/>
        <w:spacing w:line="360" w:lineRule="auto"/>
        <w:jc w:val="both"/>
      </w:pPr>
      <w:r>
        <w:t>Aus der obigen Abbildung geht hervor, dass</w:t>
      </w:r>
      <w:r w:rsidR="00D3779D">
        <w:t xml:space="preserve"> </w:t>
      </w:r>
      <w:r w:rsidR="00671F9C">
        <w:t xml:space="preserve">das Feed-Forward-Netzwerk für </w:t>
      </w:r>
      <w:proofErr w:type="spellStart"/>
      <w:r w:rsidR="00671F9C">
        <w:t>Bearing</w:t>
      </w:r>
      <w:proofErr w:type="spellEnd"/>
      <w:r w:rsidR="00671F9C">
        <w:t xml:space="preserve"> 1_3 die </w:t>
      </w:r>
      <w:r w:rsidR="00515031">
        <w:t>beste Vor</w:t>
      </w:r>
      <w:r w:rsidR="00886AF8">
        <w:t>hersage von allen untersuchten</w:t>
      </w:r>
      <w:r w:rsidR="00653B9B">
        <w:t xml:space="preserve"> Deep-Learning</w:t>
      </w:r>
      <w:r w:rsidR="00886AF8">
        <w:t xml:space="preserve"> Modellen liefert. </w:t>
      </w:r>
      <w:r w:rsidR="0065316F">
        <w:t>Der R</w:t>
      </w:r>
      <w:r w:rsidRPr="001D0B69" w:rsidR="0065316F">
        <w:rPr>
          <w:vertAlign w:val="superscript"/>
        </w:rPr>
        <w:t>2</w:t>
      </w:r>
      <w:r w:rsidR="0065316F">
        <w:t>-Score liegt hier bei 64 %</w:t>
      </w:r>
      <w:r w:rsidR="004F530E">
        <w:t xml:space="preserve"> und der </w:t>
      </w:r>
      <w:r w:rsidR="003C4976">
        <w:t xml:space="preserve">mittlere absolute Fehler bei 0,6 </w:t>
      </w:r>
      <w:r w:rsidR="00987DB4">
        <w:t>Stunden</w:t>
      </w:r>
      <w:r w:rsidR="0065316F">
        <w:t xml:space="preserve">. </w:t>
      </w:r>
      <w:r w:rsidR="00886AF8">
        <w:t>Dies ist auch in den Metriken (siehe</w:t>
      </w:r>
      <w:r w:rsidR="00397218">
        <w:t xml:space="preserve"> Datei </w:t>
      </w:r>
      <w:r w:rsidR="00CC4E65">
        <w:t>„Regression_Ergebnisse_Feed-Forward.txt“</w:t>
      </w:r>
      <w:r w:rsidR="00886AF8">
        <w:t xml:space="preserve">) ersichtlich. Über alle </w:t>
      </w:r>
      <w:proofErr w:type="spellStart"/>
      <w:r w:rsidR="00886AF8">
        <w:t>Bearings</w:t>
      </w:r>
      <w:proofErr w:type="spellEnd"/>
      <w:r w:rsidR="00886AF8">
        <w:t xml:space="preserve"> schneiden die neuronalen Netzwerke jedoch alle ähnlich gut ab (siehe </w:t>
      </w:r>
      <w:r w:rsidR="00CC4E65">
        <w:t xml:space="preserve">Dateien </w:t>
      </w:r>
      <w:r w:rsidR="00B51A0C">
        <w:t>„Regression_Ergebnisse_LSTM.txt“ und „Regression_Ergebnisse_Autokeras.txt“</w:t>
      </w:r>
      <w:r w:rsidR="00886AF8">
        <w:t>).</w:t>
      </w:r>
      <w:r w:rsidR="0011630F">
        <w:t xml:space="preserve"> Auffallend ist, dass das Modell mit der von </w:t>
      </w:r>
      <w:proofErr w:type="spellStart"/>
      <w:r w:rsidR="0011630F">
        <w:t>Autokeras</w:t>
      </w:r>
      <w:proofErr w:type="spellEnd"/>
      <w:r w:rsidR="0011630F">
        <w:t xml:space="preserve"> vorgeschlagene Architektur als einziges keine negative RUL-Werte aufweist.</w:t>
      </w:r>
    </w:p>
    <w:p w:rsidR="00894839" w:rsidP="00A70AB4" w:rsidRDefault="00894839" w14:paraId="4B0BFC67" w14:textId="77777777">
      <w:pPr>
        <w:keepNext/>
        <w:spacing w:line="360" w:lineRule="auto"/>
        <w:jc w:val="both"/>
      </w:pPr>
    </w:p>
    <w:p w:rsidR="00FE16D7" w:rsidP="00A70AB4" w:rsidRDefault="00FE16D7" w14:paraId="21399FD2" w14:textId="765D7D84">
      <w:pPr>
        <w:pStyle w:val="berschrift1"/>
        <w:numPr>
          <w:ilvl w:val="0"/>
          <w:numId w:val="1"/>
        </w:numPr>
        <w:spacing w:line="360" w:lineRule="auto"/>
      </w:pPr>
      <w:bookmarkStart w:name="_Toc107391427" w:id="33"/>
      <w:r>
        <w:t>Fazit</w:t>
      </w:r>
      <w:bookmarkEnd w:id="33"/>
    </w:p>
    <w:p w:rsidR="000A1125" w:rsidP="00A70AB4" w:rsidRDefault="00390754" w14:paraId="1B9D8C46" w14:textId="125F88EC">
      <w:pPr>
        <w:spacing w:line="360" w:lineRule="auto"/>
        <w:jc w:val="both"/>
      </w:pPr>
      <w:r>
        <w:t xml:space="preserve">Die Vorgehensweise des Projekts entspricht </w:t>
      </w:r>
      <w:r w:rsidR="001125DB">
        <w:t xml:space="preserve">bei näherer Betrachtung </w:t>
      </w:r>
      <w:r>
        <w:t>der Methodik nach CRISP-DM. Es wurden alle Schritte bis auf „</w:t>
      </w:r>
      <w:proofErr w:type="spellStart"/>
      <w:r>
        <w:t>Deployment</w:t>
      </w:r>
      <w:proofErr w:type="spellEnd"/>
      <w:r>
        <w:t>“ durchlaufen.</w:t>
      </w:r>
      <w:r w:rsidR="00702DC2">
        <w:t xml:space="preserve"> </w:t>
      </w:r>
    </w:p>
    <w:p w:rsidR="00C93482" w:rsidP="00A70AB4" w:rsidRDefault="00444AB2" w14:paraId="4C2E6E66" w14:textId="3B91C5A8">
      <w:pPr>
        <w:spacing w:line="360" w:lineRule="auto"/>
        <w:jc w:val="both"/>
      </w:pPr>
      <w:r>
        <w:t xml:space="preserve">Im Rahmen des Projektes wurde gezeigt, dass mit Hilfe von </w:t>
      </w:r>
      <w:r w:rsidR="00EE767F">
        <w:t>ML-Ansätzen</w:t>
      </w:r>
      <w:r w:rsidR="00E00C78">
        <w:t xml:space="preserve"> die RUL für </w:t>
      </w:r>
      <w:r w:rsidR="00E00C78">
        <w:t xml:space="preserve">einzelne </w:t>
      </w:r>
      <w:proofErr w:type="spellStart"/>
      <w:r w:rsidR="00E00C78">
        <w:t>Bearings</w:t>
      </w:r>
      <w:proofErr w:type="spellEnd"/>
      <w:r w:rsidR="00E00C78">
        <w:t xml:space="preserve"> mit hoher Genauigkeit vorhergesagt werden </w:t>
      </w:r>
      <w:r w:rsidR="00E00C78">
        <w:t xml:space="preserve">kann. </w:t>
      </w:r>
      <w:r w:rsidR="003611CD">
        <w:t xml:space="preserve">Bei näherer Betrachtung der Scores zeigt sich, dass der Random Forest </w:t>
      </w:r>
      <w:r w:rsidR="00C93482">
        <w:t xml:space="preserve">ähnliche Ergebnisse wie die ausprobierten Deep-Learning Ansätze liefert. </w:t>
      </w:r>
      <w:r w:rsidR="00C93482">
        <w:t xml:space="preserve">Das größte Problem stellt die Generalisierung für alle </w:t>
      </w:r>
      <w:proofErr w:type="spellStart"/>
      <w:r w:rsidR="00C93482">
        <w:t>Bearings</w:t>
      </w:r>
      <w:proofErr w:type="spellEnd"/>
      <w:r w:rsidR="00C93482">
        <w:t xml:space="preserve"> dar</w:t>
      </w:r>
      <w:r w:rsidR="00C93482">
        <w:t xml:space="preserve">. Dies ist daran ersichtlich, dass sich die Modellperformance je nach </w:t>
      </w:r>
      <w:proofErr w:type="spellStart"/>
      <w:r w:rsidR="00C93482">
        <w:t>Bearing</w:t>
      </w:r>
      <w:proofErr w:type="spellEnd"/>
      <w:r w:rsidR="00C93482">
        <w:t xml:space="preserve"> stark unterscheidet. </w:t>
      </w:r>
      <w:r w:rsidR="00BB70C1">
        <w:t xml:space="preserve">Die Modelle liefern für </w:t>
      </w:r>
      <w:proofErr w:type="spellStart"/>
      <w:r w:rsidR="00BB70C1">
        <w:t>Condition</w:t>
      </w:r>
      <w:proofErr w:type="spellEnd"/>
      <w:r w:rsidR="00BB70C1">
        <w:t xml:space="preserve"> 1 die besten Ergebnisse – bei </w:t>
      </w:r>
      <w:proofErr w:type="spellStart"/>
      <w:r w:rsidR="000F2BF3">
        <w:t>Bearings</w:t>
      </w:r>
      <w:proofErr w:type="spellEnd"/>
      <w:r w:rsidR="000F2BF3">
        <w:t xml:space="preserve"> in den anderen </w:t>
      </w:r>
      <w:proofErr w:type="spellStart"/>
      <w:r w:rsidR="000F2BF3">
        <w:t>Conditions</w:t>
      </w:r>
      <w:proofErr w:type="spellEnd"/>
      <w:r w:rsidR="000F2BF3">
        <w:t xml:space="preserve"> sind die Modelle nicht in der Lage, den Abwärtstrend der RUL abzubilden.</w:t>
      </w:r>
    </w:p>
    <w:p w:rsidR="0011630F" w:rsidP="00A70AB4" w:rsidRDefault="00BC66BF" w14:paraId="7A87F6CF" w14:textId="54235A36">
      <w:pPr>
        <w:spacing w:line="360" w:lineRule="auto"/>
      </w:pPr>
      <w:r>
        <w:t xml:space="preserve">Folgende Punkte könnten </w:t>
      </w:r>
      <w:r w:rsidR="00FF114A">
        <w:t>an unsere</w:t>
      </w:r>
      <w:r w:rsidR="00022780">
        <w:t xml:space="preserve">r Lösung </w:t>
      </w:r>
      <w:r w:rsidR="00377668">
        <w:t xml:space="preserve">in Zukunft </w:t>
      </w:r>
      <w:r>
        <w:t>verbessert werden:</w:t>
      </w:r>
    </w:p>
    <w:p w:rsidR="00BC66BF" w:rsidP="00A70AB4" w:rsidRDefault="00A23065" w14:paraId="58E1DAF7" w14:textId="19E01E0D">
      <w:pPr>
        <w:pStyle w:val="Listenabsatz"/>
        <w:numPr>
          <w:ilvl w:val="0"/>
          <w:numId w:val="3"/>
        </w:numPr>
        <w:spacing w:line="360" w:lineRule="auto"/>
        <w:jc w:val="both"/>
      </w:pPr>
      <w:r>
        <w:t>D</w:t>
      </w:r>
      <w:r w:rsidR="00BC66BF">
        <w:t>ie neuronalen Netze wurden nur einmal trainiert. Da die Gewichte am Anfang des Trainings zufällig initialisiert werden</w:t>
      </w:r>
      <w:r w:rsidR="00B63918">
        <w:t>, ist das Ergebnis nicht reproduzierbar. Eine Verbesserung liegt darin, die Modelle mehrfach zu trainieren</w:t>
      </w:r>
      <w:r w:rsidR="00C90A8F">
        <w:t xml:space="preserve"> und den Mittelwert der Ergebnisse zu bilden.</w:t>
      </w:r>
    </w:p>
    <w:p w:rsidR="00C90A8F" w:rsidP="00A70AB4" w:rsidRDefault="00C90A8F" w14:paraId="5CF48639" w14:textId="61832727">
      <w:pPr>
        <w:pStyle w:val="Listenabsatz"/>
        <w:numPr>
          <w:ilvl w:val="0"/>
          <w:numId w:val="3"/>
        </w:numPr>
        <w:spacing w:line="360" w:lineRule="auto"/>
        <w:jc w:val="both"/>
      </w:pPr>
      <w:r>
        <w:lastRenderedPageBreak/>
        <w:t xml:space="preserve">Außer dem LSTM wurde </w:t>
      </w:r>
      <w:r w:rsidR="00BB6C80">
        <w:t>kein weiterer Algorithmus für Zeitreihen untersucht.</w:t>
      </w:r>
    </w:p>
    <w:p w:rsidR="00BB6C80" w:rsidP="00A70AB4" w:rsidRDefault="00201B0A" w14:paraId="360250A3" w14:textId="4FA3970D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Die Ergebnisse der FFT wurden </w:t>
      </w:r>
      <w:r w:rsidR="004D6E77">
        <w:t xml:space="preserve">reduziert. Es sollte untersucht werden, ob bessere Ergebnisse erzielt werden, wenn </w:t>
      </w:r>
      <w:r w:rsidR="006361E4">
        <w:t xml:space="preserve">die möglichen </w:t>
      </w:r>
      <w:r w:rsidR="00015ECB">
        <w:t>256 Merkmale der FFT in den Modellen verwendet werden.</w:t>
      </w:r>
    </w:p>
    <w:p w:rsidR="00015ECB" w:rsidP="00A70AB4" w:rsidRDefault="00DE0B07" w14:paraId="7FC11C4E" w14:textId="3CEA0B5E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Es sollte überprüft werden, ob bessere Ergebnisse erzielt werden, wenn Modelle getrennt für die einzelnen </w:t>
      </w:r>
      <w:proofErr w:type="spellStart"/>
      <w:r>
        <w:t>Conditions</w:t>
      </w:r>
      <w:proofErr w:type="spellEnd"/>
      <w:r>
        <w:t xml:space="preserve"> erstellt werden.</w:t>
      </w:r>
    </w:p>
    <w:p w:rsidR="004E407D" w:rsidP="00A70AB4" w:rsidRDefault="0086292B" w14:paraId="35C70019" w14:textId="65A733F4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Es sollte untersucht werden, ob die Extraktion weiterer Merkmale aus dem Zeitsignal, wie </w:t>
      </w:r>
      <w:r w:rsidR="005C1A35">
        <w:t xml:space="preserve">beispielsweise die Energie, </w:t>
      </w:r>
      <w:r w:rsidR="00A03D95">
        <w:t xml:space="preserve">mit Bibliothek </w:t>
      </w:r>
      <w:proofErr w:type="spellStart"/>
      <w:r w:rsidR="00A03D95">
        <w:t>tsfresh</w:t>
      </w:r>
      <w:proofErr w:type="spellEnd"/>
      <w:r w:rsidR="00A03D95">
        <w:t>, bessere Ergebnisse liefert.</w:t>
      </w:r>
    </w:p>
    <w:p w:rsidRPr="0011630F" w:rsidR="00A81489" w:rsidP="00A70AB4" w:rsidRDefault="00A81489" w14:paraId="252A68BF" w14:textId="60E69497">
      <w:pPr>
        <w:pStyle w:val="Listenabsatz"/>
        <w:numPr>
          <w:ilvl w:val="0"/>
          <w:numId w:val="3"/>
        </w:numPr>
        <w:spacing w:line="360" w:lineRule="auto"/>
        <w:jc w:val="both"/>
      </w:pPr>
      <w:r>
        <w:t xml:space="preserve">Die </w:t>
      </w:r>
      <w:proofErr w:type="spellStart"/>
      <w:r>
        <w:t>Labelung</w:t>
      </w:r>
      <w:proofErr w:type="spellEnd"/>
      <w:r>
        <w:t xml:space="preserve"> der Daten für die Klassifikation wurde </w:t>
      </w:r>
      <w:r w:rsidR="00F51360">
        <w:t>über die verbleibende Zeit bis zum ersten Ausfall durchgeführt. Hier sollte untersucht werden, ob nicht über andere Metriken ein besseres Klassifikationsergebnis erzielt werden kann.</w:t>
      </w:r>
    </w:p>
    <w:p w:rsidR="00FC6136" w:rsidP="00A70AB4" w:rsidRDefault="00FC6136" w14:paraId="51ED466E" w14:textId="10945C2E">
      <w:pPr>
        <w:spacing w:line="360" w:lineRule="auto"/>
      </w:pPr>
    </w:p>
    <w:p w:rsidR="00047B2B" w:rsidP="00A70AB4" w:rsidRDefault="00047B2B" w14:paraId="543E9FE0" w14:textId="77777777">
      <w:pPr>
        <w:spacing w:line="360" w:lineRule="auto"/>
      </w:pPr>
    </w:p>
    <w:p w:rsidR="004C4D8E" w:rsidP="00A70AB4" w:rsidRDefault="004C4D8E" w14:paraId="73A2A5A9" w14:textId="3694189B">
      <w:pPr>
        <w:spacing w:line="360" w:lineRule="auto"/>
        <w:sectPr w:rsidR="004C4D8E" w:rsidSect="00691649">
          <w:headerReference w:type="default" r:id="rId25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bookmarkStart w:name="_Toc107391428" w:displacedByCustomXml="next" w:id="34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1817716362"/>
        <w:docPartObj>
          <w:docPartGallery w:val="Bibliographies"/>
          <w:docPartUnique/>
        </w:docPartObj>
      </w:sdtPr>
      <w:sdtEndPr/>
      <w:sdtContent>
        <w:p w:rsidR="00181A2E" w:rsidP="00AA616F" w:rsidRDefault="00181A2E" w14:paraId="1E740241" w14:textId="3621CD78">
          <w:pPr>
            <w:pStyle w:val="berschrift1"/>
            <w:numPr>
              <w:ilvl w:val="0"/>
              <w:numId w:val="1"/>
            </w:numPr>
          </w:pPr>
          <w:r>
            <w:t>Literaturverzeichnis</w:t>
          </w:r>
          <w:bookmarkEnd w:id="34"/>
        </w:p>
        <w:sdt>
          <w:sdtPr>
            <w:id w:val="-572661263"/>
            <w:bibliography/>
          </w:sdtPr>
          <w:sdtEndPr/>
          <w:sdtContent>
            <w:p w:rsidR="00181A2E" w:rsidP="00181A2E" w:rsidRDefault="00181A2E" w14:paraId="5B659DDB" w14:textId="0A354261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Hochschule Karlsruhe. (kein Datum). </w:t>
              </w:r>
              <w:r>
                <w:rPr>
                  <w:i/>
                  <w:iCs/>
                  <w:noProof/>
                </w:rPr>
                <w:t>Systemtheorie Online</w:t>
              </w:r>
              <w:r>
                <w:rPr>
                  <w:noProof/>
                </w:rPr>
                <w:t>. Von Fourier-Reihe: https://www.eit.hs-karlsruhe.de/mesysto/teil-a-zeitkontinuierliche-signale-und-systeme/spektrum-eines-signals/fourier-reihe.html abgerufen</w:t>
              </w:r>
            </w:p>
            <w:p w:rsidR="00181A2E" w:rsidP="00181A2E" w:rsidRDefault="00181A2E" w14:paraId="6465B7EB" w14:textId="77777777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Huang, W., Farahat, A., &amp; Gupta, C. (2020). </w:t>
              </w:r>
              <w:r>
                <w:rPr>
                  <w:i/>
                  <w:iCs/>
                  <w:noProof/>
                </w:rPr>
                <w:t>Similarity-based Feature Extraction from Vibration Data for Prognostics.</w:t>
              </w:r>
              <w:r>
                <w:rPr>
                  <w:noProof/>
                </w:rPr>
                <w:t xml:space="preserve"> Santa Clara, USA: ANNUAL CONFERENCE OF THE PROGNOSTICS AND HEALTH MANAGEMENT SOCIETY.</w:t>
              </w:r>
            </w:p>
            <w:p w:rsidR="00181A2E" w:rsidP="00181A2E" w:rsidRDefault="00181A2E" w14:paraId="2D4D98A6" w14:textId="77777777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Juodelyte, D., Cheplygina, V., Graversen, T., &amp; Bonnet, P. (2022). </w:t>
              </w:r>
              <w:r>
                <w:rPr>
                  <w:i/>
                  <w:iCs/>
                  <w:noProof/>
                </w:rPr>
                <w:t>Predicting Bearings’ Degradation Stages for Predictive Maintenance in the Pharmaceutical Industry.</w:t>
              </w:r>
              <w:r>
                <w:rPr>
                  <w:noProof/>
                </w:rPr>
                <w:t xml:space="preserve"> Copenhagen, Denmark: IT University of Copenhagen.</w:t>
              </w:r>
            </w:p>
            <w:p w:rsidR="00181A2E" w:rsidP="00181A2E" w:rsidRDefault="00181A2E" w14:paraId="14E5EFD3" w14:textId="77777777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Sutrisno, E., Oh, H., Vasan, A. S., &amp; Pecht, M. (2012). </w:t>
              </w:r>
              <w:r>
                <w:rPr>
                  <w:i/>
                  <w:iCs/>
                  <w:noProof/>
                </w:rPr>
                <w:t>Estimation of Remaining Useful Life of Ball Bearings using Data Driven Methodologies.</w:t>
              </w:r>
              <w:r>
                <w:rPr>
                  <w:noProof/>
                </w:rPr>
                <w:t xml:space="preserve"> University of Maryland, College Park: Center for Advanced Life Cycle Engineering (CALCE).</w:t>
              </w:r>
            </w:p>
            <w:p w:rsidR="00181A2E" w:rsidP="00181A2E" w:rsidRDefault="00181A2E" w14:paraId="63873294" w14:textId="4E1928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81A2E" w:rsidP="00AA616F" w:rsidRDefault="00181A2E" w14:paraId="21EE5825" w14:textId="77777777"/>
    <w:p w:rsidR="00181A2E" w:rsidRDefault="00181A2E" w14:paraId="0EDD0723" w14:textId="33CEDC8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sectPr w:rsidR="00181A2E" w:rsidSect="000472A4">
          <w:pgSz w:w="11906" w:h="16838"/>
          <w:pgMar w:top="1417" w:right="1417" w:bottom="1134" w:left="1417" w:header="708" w:footer="708" w:gutter="0"/>
          <w:pgNumType w:fmt="upperRoman" w:start="4"/>
          <w:cols w:space="708"/>
          <w:docGrid w:linePitch="360"/>
        </w:sectPr>
      </w:pPr>
    </w:p>
    <w:p w:rsidR="007B1AC4" w:rsidP="00A70AB4" w:rsidRDefault="007B1AC4" w14:paraId="004B424B" w14:textId="05E2DB5F">
      <w:pPr>
        <w:pStyle w:val="berschrift1"/>
        <w:numPr>
          <w:ilvl w:val="0"/>
          <w:numId w:val="1"/>
        </w:numPr>
        <w:spacing w:line="360" w:lineRule="auto"/>
      </w:pPr>
      <w:bookmarkStart w:name="_Toc107391429" w:id="35"/>
      <w:r>
        <w:lastRenderedPageBreak/>
        <w:t>Anhang</w:t>
      </w:r>
      <w:bookmarkEnd w:id="35"/>
    </w:p>
    <w:p w:rsidR="002E6024" w:rsidP="002E6024" w:rsidRDefault="002E6024" w14:paraId="1356B7A0" w14:textId="77777777">
      <w:pPr>
        <w:keepNext/>
        <w:jc w:val="center"/>
      </w:pPr>
      <w:r>
        <w:rPr>
          <w:noProof/>
        </w:rPr>
        <w:drawing>
          <wp:inline distT="0" distB="0" distL="0" distR="0" wp14:anchorId="57C20911" wp14:editId="5674460A">
            <wp:extent cx="6158931" cy="95927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5030" cy="96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24" w:rsidP="002E6024" w:rsidRDefault="002E6024" w14:paraId="0B715411" w14:textId="3AC7A4EE">
      <w:pPr>
        <w:pStyle w:val="Beschriftung"/>
      </w:pPr>
      <w:bookmarkStart w:name="_Ref107299773" w:id="36"/>
      <w:r>
        <w:t xml:space="preserve">Anhang </w:t>
      </w:r>
      <w:r>
        <w:fldChar w:fldCharType="begin"/>
      </w:r>
      <w:r>
        <w:instrText> SEQ Anhang \* ARABIC </w:instrText>
      </w:r>
      <w:r>
        <w:fldChar w:fldCharType="separate"/>
      </w:r>
      <w:r w:rsidR="009C71EE">
        <w:rPr>
          <w:noProof/>
        </w:rPr>
        <w:t>1</w:t>
      </w:r>
      <w:r>
        <w:fldChar w:fldCharType="end"/>
      </w:r>
      <w:bookmarkEnd w:id="36"/>
      <w:r>
        <w:t xml:space="preserve">: Darstellung des Verlaufs des absoluten maximalen Wertes für </w:t>
      </w:r>
      <w:proofErr w:type="spellStart"/>
      <w:r>
        <w:t>Bearing</w:t>
      </w:r>
      <w:proofErr w:type="spellEnd"/>
      <w:r>
        <w:t xml:space="preserve"> 1_1 in horizontaler (blau) und vertikaler (orange) Richtung</w:t>
      </w:r>
    </w:p>
    <w:p w:rsidR="002E6024" w:rsidP="002E6024" w:rsidRDefault="002E6024" w14:paraId="04F79BA1" w14:textId="77777777"/>
    <w:p w:rsidR="00F15996" w:rsidP="00F15996" w:rsidRDefault="00F15996" w14:paraId="4853D855" w14:textId="77777777">
      <w:pPr>
        <w:keepNext/>
        <w:jc w:val="center"/>
      </w:pPr>
      <w:r>
        <w:rPr>
          <w:noProof/>
        </w:rPr>
        <w:drawing>
          <wp:inline distT="0" distB="0" distL="0" distR="0" wp14:anchorId="42812144" wp14:editId="12B7257C">
            <wp:extent cx="6193236" cy="89635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20408" cy="9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96" w:rsidP="00F15996" w:rsidRDefault="00F15996" w14:paraId="39B71DD8" w14:textId="349DC9E3">
      <w:pPr>
        <w:pStyle w:val="Beschriftung"/>
      </w:pPr>
      <w:bookmarkStart w:name="_Ref107300817" w:id="37"/>
      <w:r>
        <w:t xml:space="preserve">Anhang </w:t>
      </w:r>
      <w:r>
        <w:fldChar w:fldCharType="begin"/>
      </w:r>
      <w:r>
        <w:instrText> SEQ Anhang \* ARABIC </w:instrText>
      </w:r>
      <w:r>
        <w:fldChar w:fldCharType="separate"/>
      </w:r>
      <w:r w:rsidR="009C71EE">
        <w:rPr>
          <w:noProof/>
        </w:rPr>
        <w:t>2</w:t>
      </w:r>
      <w:r>
        <w:fldChar w:fldCharType="end"/>
      </w:r>
      <w:bookmarkEnd w:id="37"/>
      <w:r>
        <w:t xml:space="preserve">: Darstellung des Verlaufs des absolut gleitenden Mittelwerts für </w:t>
      </w:r>
      <w:proofErr w:type="spellStart"/>
      <w:r>
        <w:t>Bearing</w:t>
      </w:r>
      <w:proofErr w:type="spellEnd"/>
      <w:r>
        <w:t xml:space="preserve"> 1_1 in horizontaler (blau) und vertikale (orange) Richtung</w:t>
      </w:r>
    </w:p>
    <w:p w:rsidR="00F15996" w:rsidP="002E6024" w:rsidRDefault="00F15996" w14:paraId="094E7BF0" w14:textId="77777777"/>
    <w:p w:rsidR="00B92D35" w:rsidP="00B92D35" w:rsidRDefault="00C862FA" w14:paraId="52A4F175" w14:textId="69AF8E3D">
      <w:pPr>
        <w:keepNext/>
      </w:pPr>
      <w:r>
        <w:rPr>
          <w:noProof/>
        </w:rPr>
        <w:drawing>
          <wp:inline distT="0" distB="0" distL="0" distR="0" wp14:anchorId="2E9E930C" wp14:editId="3590CF96">
            <wp:extent cx="1935386" cy="1486744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086" cy="14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D35">
        <w:rPr>
          <w:noProof/>
        </w:rPr>
        <w:drawing>
          <wp:inline distT="0" distB="0" distL="0" distR="0" wp14:anchorId="5455F304" wp14:editId="0058CEAD">
            <wp:extent cx="1890508" cy="145324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99144" cy="14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D35">
        <w:rPr>
          <w:noProof/>
        </w:rPr>
        <w:drawing>
          <wp:inline distT="0" distB="0" distL="0" distR="0" wp14:anchorId="0EF0A9E2" wp14:editId="41B1EFE9">
            <wp:extent cx="1912947" cy="148892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2566" cy="15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35" w:rsidP="00B92D35" w:rsidRDefault="00B92D35" w14:paraId="1CD0066C" w14:textId="3A8142AE">
      <w:pPr>
        <w:pStyle w:val="Beschriftung"/>
      </w:pPr>
      <w:bookmarkStart w:name="_Ref107302070" w:id="38"/>
      <w:r>
        <w:t xml:space="preserve">Anhang </w:t>
      </w:r>
      <w:r>
        <w:fldChar w:fldCharType="begin"/>
      </w:r>
      <w:r>
        <w:instrText> SEQ Anhang \* ARABIC </w:instrText>
      </w:r>
      <w:r>
        <w:fldChar w:fldCharType="separate"/>
      </w:r>
      <w:r w:rsidR="009C71EE">
        <w:rPr>
          <w:noProof/>
        </w:rPr>
        <w:t>3</w:t>
      </w:r>
      <w:r>
        <w:fldChar w:fldCharType="end"/>
      </w:r>
      <w:bookmarkEnd w:id="38"/>
      <w:r>
        <w:t>: Darstellung der RUL-Vorhersage für ein Feed-Forward-Netzwerk, unter Verwendung des</w:t>
      </w:r>
      <w:r w:rsidR="002D142B">
        <w:t xml:space="preserve"> </w:t>
      </w:r>
      <w:r>
        <w:t>Layer "</w:t>
      </w:r>
      <w:proofErr w:type="spellStart"/>
      <w:r w:rsidRPr="00D06142">
        <w:t>CategoryEncoding</w:t>
      </w:r>
      <w:proofErr w:type="spellEnd"/>
      <w:r>
        <w:t xml:space="preserve">", für je ein </w:t>
      </w:r>
      <w:proofErr w:type="spellStart"/>
      <w:r>
        <w:t>Bearing</w:t>
      </w:r>
      <w:proofErr w:type="spellEnd"/>
      <w:r>
        <w:t xml:space="preserve"> pro </w:t>
      </w:r>
      <w:proofErr w:type="spellStart"/>
      <w:r>
        <w:t>Condition</w:t>
      </w:r>
      <w:proofErr w:type="spellEnd"/>
      <w:r>
        <w:t xml:space="preserve">. Die Kurven für die anderen </w:t>
      </w:r>
      <w:proofErr w:type="spellStart"/>
      <w:r>
        <w:t>Bearing</w:t>
      </w:r>
      <w:proofErr w:type="spellEnd"/>
      <w:r>
        <w:t xml:space="preserve"> weisen denselben Trend auf.</w:t>
      </w:r>
    </w:p>
    <w:p w:rsidR="008E50EE" w:rsidP="00E75F6B" w:rsidRDefault="008E50EE" w14:paraId="595D2263" w14:textId="5EC7E875"/>
    <w:sectPr w:rsidR="008E50EE" w:rsidSect="000472A4">
      <w:pgSz w:w="11906" w:h="16838"/>
      <w:pgMar w:top="1417" w:right="1417" w:bottom="1134" w:left="1417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1F8A" w:rsidP="00835FB9" w:rsidRDefault="00121F8A" w14:paraId="2C0FE056" w14:textId="77777777">
      <w:pPr>
        <w:spacing w:after="0" w:line="240" w:lineRule="auto"/>
      </w:pPr>
      <w:r>
        <w:separator/>
      </w:r>
    </w:p>
  </w:endnote>
  <w:endnote w:type="continuationSeparator" w:id="0">
    <w:p w:rsidR="00121F8A" w:rsidP="00835FB9" w:rsidRDefault="00121F8A" w14:paraId="3434F87C" w14:textId="77777777">
      <w:pPr>
        <w:spacing w:after="0" w:line="240" w:lineRule="auto"/>
      </w:pPr>
      <w:r>
        <w:continuationSeparator/>
      </w:r>
    </w:p>
  </w:endnote>
  <w:endnote w:type="continuationNotice" w:id="1">
    <w:p w:rsidR="00121F8A" w:rsidRDefault="00121F8A" w14:paraId="410F7E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1F8A" w:rsidP="00835FB9" w:rsidRDefault="00121F8A" w14:paraId="214A67EE" w14:textId="77777777">
      <w:pPr>
        <w:spacing w:after="0" w:line="240" w:lineRule="auto"/>
      </w:pPr>
      <w:r>
        <w:separator/>
      </w:r>
    </w:p>
  </w:footnote>
  <w:footnote w:type="continuationSeparator" w:id="0">
    <w:p w:rsidR="00121F8A" w:rsidP="00835FB9" w:rsidRDefault="00121F8A" w14:paraId="16E36FE2" w14:textId="77777777">
      <w:pPr>
        <w:spacing w:after="0" w:line="240" w:lineRule="auto"/>
      </w:pPr>
      <w:r>
        <w:continuationSeparator/>
      </w:r>
    </w:p>
  </w:footnote>
  <w:footnote w:type="continuationNotice" w:id="1">
    <w:p w:rsidR="00121F8A" w:rsidRDefault="00121F8A" w14:paraId="1A858BF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231D" w:rsidRDefault="00A9231D" w14:paraId="628797AD" w14:textId="77E4F544">
    <w:pPr>
      <w:pStyle w:val="Kopfzeile"/>
    </w:pPr>
    <w:r>
      <w:t>Dokumentation Gruppe 3</w:t>
    </w:r>
    <w:r>
      <w:ptab w:alignment="center" w:relativeTo="margin" w:leader="none"/>
    </w:r>
    <w:r>
      <w:ptab w:alignment="right" w:relativeTo="margin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649" w:rsidRDefault="00A9231D" w14:paraId="2F7228A1" w14:textId="195BC606">
    <w:pPr>
      <w:pStyle w:val="Kopfzeile"/>
    </w:pPr>
    <w:r>
      <w:t>Dokumentation Gruppe 3</w:t>
    </w:r>
    <w:r>
      <w:ptab w:alignment="center" w:relativeTo="margin" w:leader="none"/>
    </w:r>
    <w:r>
      <w:ptab w:alignment="right" w:relativeTo="margin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03BE"/>
    <w:multiLevelType w:val="hybridMultilevel"/>
    <w:tmpl w:val="5E04507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8F3700"/>
    <w:multiLevelType w:val="hybridMultilevel"/>
    <w:tmpl w:val="C54EE730"/>
    <w:lvl w:ilvl="0" w:tplc="A5ECC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2277"/>
    <w:multiLevelType w:val="multilevel"/>
    <w:tmpl w:val="B4D86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AAB7F49"/>
    <w:multiLevelType w:val="hybridMultilevel"/>
    <w:tmpl w:val="C44C0CBC"/>
    <w:lvl w:ilvl="0" w:tplc="A5ECC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66666"/>
    <w:multiLevelType w:val="hybridMultilevel"/>
    <w:tmpl w:val="476AFA2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471208">
    <w:abstractNumId w:val="2"/>
  </w:num>
  <w:num w:numId="2" w16cid:durableId="990254499">
    <w:abstractNumId w:val="0"/>
  </w:num>
  <w:num w:numId="3" w16cid:durableId="323511475">
    <w:abstractNumId w:val="4"/>
  </w:num>
  <w:num w:numId="4" w16cid:durableId="2014917080">
    <w:abstractNumId w:val="1"/>
  </w:num>
  <w:num w:numId="5" w16cid:durableId="7163212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E"/>
    <w:rsid w:val="000027B1"/>
    <w:rsid w:val="00002B63"/>
    <w:rsid w:val="000030E0"/>
    <w:rsid w:val="00004106"/>
    <w:rsid w:val="00010917"/>
    <w:rsid w:val="00011E60"/>
    <w:rsid w:val="00013983"/>
    <w:rsid w:val="00014FE4"/>
    <w:rsid w:val="00015ECB"/>
    <w:rsid w:val="00017A69"/>
    <w:rsid w:val="00022780"/>
    <w:rsid w:val="00022855"/>
    <w:rsid w:val="000300B5"/>
    <w:rsid w:val="000306FA"/>
    <w:rsid w:val="0003121E"/>
    <w:rsid w:val="00032FF3"/>
    <w:rsid w:val="00033056"/>
    <w:rsid w:val="0003494B"/>
    <w:rsid w:val="000367E5"/>
    <w:rsid w:val="00037867"/>
    <w:rsid w:val="00041533"/>
    <w:rsid w:val="00042AA2"/>
    <w:rsid w:val="000444AD"/>
    <w:rsid w:val="00044ED9"/>
    <w:rsid w:val="000470AF"/>
    <w:rsid w:val="000472A4"/>
    <w:rsid w:val="0004766D"/>
    <w:rsid w:val="00047B2B"/>
    <w:rsid w:val="00052C3F"/>
    <w:rsid w:val="000538C6"/>
    <w:rsid w:val="00053CFB"/>
    <w:rsid w:val="00055BEA"/>
    <w:rsid w:val="00055E23"/>
    <w:rsid w:val="000630EA"/>
    <w:rsid w:val="00063451"/>
    <w:rsid w:val="00064994"/>
    <w:rsid w:val="00067024"/>
    <w:rsid w:val="0007325F"/>
    <w:rsid w:val="00077055"/>
    <w:rsid w:val="00080EB6"/>
    <w:rsid w:val="00082F6D"/>
    <w:rsid w:val="000847F3"/>
    <w:rsid w:val="00085DC0"/>
    <w:rsid w:val="00091784"/>
    <w:rsid w:val="00093ABC"/>
    <w:rsid w:val="00094D0C"/>
    <w:rsid w:val="00094E6C"/>
    <w:rsid w:val="00095D0E"/>
    <w:rsid w:val="000965E9"/>
    <w:rsid w:val="0009669D"/>
    <w:rsid w:val="000A004B"/>
    <w:rsid w:val="000A0605"/>
    <w:rsid w:val="000A06DA"/>
    <w:rsid w:val="000A1125"/>
    <w:rsid w:val="000A204A"/>
    <w:rsid w:val="000A3AA8"/>
    <w:rsid w:val="000A7D79"/>
    <w:rsid w:val="000B124F"/>
    <w:rsid w:val="000B264B"/>
    <w:rsid w:val="000B3370"/>
    <w:rsid w:val="000B42BE"/>
    <w:rsid w:val="000B64F9"/>
    <w:rsid w:val="000B6764"/>
    <w:rsid w:val="000C29C7"/>
    <w:rsid w:val="000C3ADF"/>
    <w:rsid w:val="000C4D3D"/>
    <w:rsid w:val="000C6F64"/>
    <w:rsid w:val="000C726A"/>
    <w:rsid w:val="000D0B2A"/>
    <w:rsid w:val="000D1B2A"/>
    <w:rsid w:val="000D5346"/>
    <w:rsid w:val="000D60FF"/>
    <w:rsid w:val="000D75A2"/>
    <w:rsid w:val="000E269C"/>
    <w:rsid w:val="000E27E6"/>
    <w:rsid w:val="000E37B5"/>
    <w:rsid w:val="000E450F"/>
    <w:rsid w:val="000E5B38"/>
    <w:rsid w:val="000F0509"/>
    <w:rsid w:val="000F1FF4"/>
    <w:rsid w:val="000F2BF3"/>
    <w:rsid w:val="000F5025"/>
    <w:rsid w:val="00100F33"/>
    <w:rsid w:val="00101C07"/>
    <w:rsid w:val="0010562E"/>
    <w:rsid w:val="0010591F"/>
    <w:rsid w:val="001075BB"/>
    <w:rsid w:val="001076B5"/>
    <w:rsid w:val="00107DD7"/>
    <w:rsid w:val="00111506"/>
    <w:rsid w:val="00111CD3"/>
    <w:rsid w:val="001125DB"/>
    <w:rsid w:val="00113415"/>
    <w:rsid w:val="00113F2D"/>
    <w:rsid w:val="00114AD8"/>
    <w:rsid w:val="0011630F"/>
    <w:rsid w:val="00116E3F"/>
    <w:rsid w:val="00116F7D"/>
    <w:rsid w:val="001204DA"/>
    <w:rsid w:val="001211C8"/>
    <w:rsid w:val="00121F8A"/>
    <w:rsid w:val="00122785"/>
    <w:rsid w:val="00125C86"/>
    <w:rsid w:val="00126619"/>
    <w:rsid w:val="00127A30"/>
    <w:rsid w:val="001317D5"/>
    <w:rsid w:val="001355A8"/>
    <w:rsid w:val="0013672A"/>
    <w:rsid w:val="00141242"/>
    <w:rsid w:val="00141A48"/>
    <w:rsid w:val="00142D1F"/>
    <w:rsid w:val="0014319B"/>
    <w:rsid w:val="00143D07"/>
    <w:rsid w:val="00144098"/>
    <w:rsid w:val="00144D0A"/>
    <w:rsid w:val="00155260"/>
    <w:rsid w:val="0015678F"/>
    <w:rsid w:val="00157B7C"/>
    <w:rsid w:val="00162DC0"/>
    <w:rsid w:val="00164DFC"/>
    <w:rsid w:val="001659FB"/>
    <w:rsid w:val="00166822"/>
    <w:rsid w:val="001677A7"/>
    <w:rsid w:val="0017435C"/>
    <w:rsid w:val="00174B1C"/>
    <w:rsid w:val="001757BD"/>
    <w:rsid w:val="00181A2E"/>
    <w:rsid w:val="00182E42"/>
    <w:rsid w:val="00182F70"/>
    <w:rsid w:val="00184FB8"/>
    <w:rsid w:val="001917CB"/>
    <w:rsid w:val="00191B9A"/>
    <w:rsid w:val="001926BB"/>
    <w:rsid w:val="00193690"/>
    <w:rsid w:val="00193F80"/>
    <w:rsid w:val="001949FA"/>
    <w:rsid w:val="001964FE"/>
    <w:rsid w:val="001971BF"/>
    <w:rsid w:val="001972D3"/>
    <w:rsid w:val="0019744E"/>
    <w:rsid w:val="001A077C"/>
    <w:rsid w:val="001A4368"/>
    <w:rsid w:val="001A56E5"/>
    <w:rsid w:val="001A65C3"/>
    <w:rsid w:val="001A6C66"/>
    <w:rsid w:val="001B1E03"/>
    <w:rsid w:val="001B2824"/>
    <w:rsid w:val="001B7453"/>
    <w:rsid w:val="001B7B98"/>
    <w:rsid w:val="001C73F5"/>
    <w:rsid w:val="001D0B69"/>
    <w:rsid w:val="001D1C3E"/>
    <w:rsid w:val="001D3249"/>
    <w:rsid w:val="001D4CF0"/>
    <w:rsid w:val="001D66A1"/>
    <w:rsid w:val="001E1236"/>
    <w:rsid w:val="001E5AB7"/>
    <w:rsid w:val="001E6723"/>
    <w:rsid w:val="001E6B97"/>
    <w:rsid w:val="001E733C"/>
    <w:rsid w:val="001F1052"/>
    <w:rsid w:val="001F1BE3"/>
    <w:rsid w:val="001F42A4"/>
    <w:rsid w:val="001F491A"/>
    <w:rsid w:val="001F4D91"/>
    <w:rsid w:val="001F6FD5"/>
    <w:rsid w:val="00200581"/>
    <w:rsid w:val="00201B0A"/>
    <w:rsid w:val="002025BC"/>
    <w:rsid w:val="0020280B"/>
    <w:rsid w:val="00204C59"/>
    <w:rsid w:val="002059AA"/>
    <w:rsid w:val="002068E6"/>
    <w:rsid w:val="00210200"/>
    <w:rsid w:val="0021112A"/>
    <w:rsid w:val="00216719"/>
    <w:rsid w:val="002202E5"/>
    <w:rsid w:val="00221DDE"/>
    <w:rsid w:val="00224E3B"/>
    <w:rsid w:val="00225FCC"/>
    <w:rsid w:val="002300BA"/>
    <w:rsid w:val="0023047D"/>
    <w:rsid w:val="00231658"/>
    <w:rsid w:val="0023236B"/>
    <w:rsid w:val="00233941"/>
    <w:rsid w:val="00234DAD"/>
    <w:rsid w:val="00235084"/>
    <w:rsid w:val="00235368"/>
    <w:rsid w:val="002353E2"/>
    <w:rsid w:val="00237CA2"/>
    <w:rsid w:val="00240EFB"/>
    <w:rsid w:val="00241788"/>
    <w:rsid w:val="00242782"/>
    <w:rsid w:val="002428BB"/>
    <w:rsid w:val="00243174"/>
    <w:rsid w:val="00244DDB"/>
    <w:rsid w:val="00245B5C"/>
    <w:rsid w:val="00246CEB"/>
    <w:rsid w:val="00247115"/>
    <w:rsid w:val="00250DC3"/>
    <w:rsid w:val="0025360E"/>
    <w:rsid w:val="00254B34"/>
    <w:rsid w:val="00255E4B"/>
    <w:rsid w:val="00257DFA"/>
    <w:rsid w:val="00262375"/>
    <w:rsid w:val="00263555"/>
    <w:rsid w:val="0026518D"/>
    <w:rsid w:val="002663B2"/>
    <w:rsid w:val="002706ED"/>
    <w:rsid w:val="00272DD4"/>
    <w:rsid w:val="00273401"/>
    <w:rsid w:val="00274F53"/>
    <w:rsid w:val="00277028"/>
    <w:rsid w:val="00283D70"/>
    <w:rsid w:val="00284EF3"/>
    <w:rsid w:val="00286AA4"/>
    <w:rsid w:val="0028796F"/>
    <w:rsid w:val="00287AC3"/>
    <w:rsid w:val="00287CC1"/>
    <w:rsid w:val="002913A5"/>
    <w:rsid w:val="00292A60"/>
    <w:rsid w:val="00292AB5"/>
    <w:rsid w:val="00294F95"/>
    <w:rsid w:val="00295A11"/>
    <w:rsid w:val="0029717F"/>
    <w:rsid w:val="002A01F4"/>
    <w:rsid w:val="002A02E8"/>
    <w:rsid w:val="002A0E6C"/>
    <w:rsid w:val="002A58F1"/>
    <w:rsid w:val="002B0C38"/>
    <w:rsid w:val="002B2CB1"/>
    <w:rsid w:val="002B346C"/>
    <w:rsid w:val="002B37A0"/>
    <w:rsid w:val="002B6E69"/>
    <w:rsid w:val="002C1143"/>
    <w:rsid w:val="002C1AAD"/>
    <w:rsid w:val="002C3186"/>
    <w:rsid w:val="002C42A4"/>
    <w:rsid w:val="002C442E"/>
    <w:rsid w:val="002C5254"/>
    <w:rsid w:val="002C7FC9"/>
    <w:rsid w:val="002D03A9"/>
    <w:rsid w:val="002D142B"/>
    <w:rsid w:val="002D198D"/>
    <w:rsid w:val="002D3D4B"/>
    <w:rsid w:val="002D4728"/>
    <w:rsid w:val="002D53B3"/>
    <w:rsid w:val="002D7D7F"/>
    <w:rsid w:val="002E3EDB"/>
    <w:rsid w:val="002E53C4"/>
    <w:rsid w:val="002E58F8"/>
    <w:rsid w:val="002E592D"/>
    <w:rsid w:val="002E5B9D"/>
    <w:rsid w:val="002E600B"/>
    <w:rsid w:val="002E6024"/>
    <w:rsid w:val="002F0D6A"/>
    <w:rsid w:val="002F1B1A"/>
    <w:rsid w:val="0030104C"/>
    <w:rsid w:val="00301C61"/>
    <w:rsid w:val="00301EDD"/>
    <w:rsid w:val="0030236D"/>
    <w:rsid w:val="00307210"/>
    <w:rsid w:val="003106EE"/>
    <w:rsid w:val="003131FE"/>
    <w:rsid w:val="00314BF7"/>
    <w:rsid w:val="00315C7E"/>
    <w:rsid w:val="0032036F"/>
    <w:rsid w:val="00322ACC"/>
    <w:rsid w:val="003234F3"/>
    <w:rsid w:val="0032354D"/>
    <w:rsid w:val="0032619D"/>
    <w:rsid w:val="003266B5"/>
    <w:rsid w:val="003268E8"/>
    <w:rsid w:val="003321A2"/>
    <w:rsid w:val="00332A41"/>
    <w:rsid w:val="00337768"/>
    <w:rsid w:val="00337F25"/>
    <w:rsid w:val="00342423"/>
    <w:rsid w:val="0034396A"/>
    <w:rsid w:val="00347D67"/>
    <w:rsid w:val="00350A00"/>
    <w:rsid w:val="003510E2"/>
    <w:rsid w:val="00356493"/>
    <w:rsid w:val="00356E3D"/>
    <w:rsid w:val="003603C8"/>
    <w:rsid w:val="00360705"/>
    <w:rsid w:val="0036073B"/>
    <w:rsid w:val="00360D2D"/>
    <w:rsid w:val="00360FF2"/>
    <w:rsid w:val="003611CD"/>
    <w:rsid w:val="00362611"/>
    <w:rsid w:val="003709F8"/>
    <w:rsid w:val="00372EA1"/>
    <w:rsid w:val="00377668"/>
    <w:rsid w:val="00384092"/>
    <w:rsid w:val="003865F0"/>
    <w:rsid w:val="00387CE4"/>
    <w:rsid w:val="00390754"/>
    <w:rsid w:val="0039129B"/>
    <w:rsid w:val="00394349"/>
    <w:rsid w:val="00395EA2"/>
    <w:rsid w:val="00397218"/>
    <w:rsid w:val="003A5F2A"/>
    <w:rsid w:val="003A793A"/>
    <w:rsid w:val="003B08AF"/>
    <w:rsid w:val="003B115B"/>
    <w:rsid w:val="003B3649"/>
    <w:rsid w:val="003B41CD"/>
    <w:rsid w:val="003B719A"/>
    <w:rsid w:val="003C0615"/>
    <w:rsid w:val="003C2D1A"/>
    <w:rsid w:val="003C481B"/>
    <w:rsid w:val="003C4976"/>
    <w:rsid w:val="003C536B"/>
    <w:rsid w:val="003D0704"/>
    <w:rsid w:val="003D1957"/>
    <w:rsid w:val="003D19F4"/>
    <w:rsid w:val="003D3E0F"/>
    <w:rsid w:val="003D5B64"/>
    <w:rsid w:val="003D5F6D"/>
    <w:rsid w:val="003D67D9"/>
    <w:rsid w:val="003E2401"/>
    <w:rsid w:val="003E43D0"/>
    <w:rsid w:val="003E54D4"/>
    <w:rsid w:val="003E6C33"/>
    <w:rsid w:val="003E701D"/>
    <w:rsid w:val="003E7BDA"/>
    <w:rsid w:val="003E7E8C"/>
    <w:rsid w:val="003F033C"/>
    <w:rsid w:val="003F33AD"/>
    <w:rsid w:val="003F542B"/>
    <w:rsid w:val="003F7A81"/>
    <w:rsid w:val="00402685"/>
    <w:rsid w:val="00404F53"/>
    <w:rsid w:val="00405026"/>
    <w:rsid w:val="00406CFA"/>
    <w:rsid w:val="004075CA"/>
    <w:rsid w:val="00407D4F"/>
    <w:rsid w:val="00407DAC"/>
    <w:rsid w:val="00407ED1"/>
    <w:rsid w:val="00413C06"/>
    <w:rsid w:val="004149DD"/>
    <w:rsid w:val="00422FC9"/>
    <w:rsid w:val="004238EE"/>
    <w:rsid w:val="00424576"/>
    <w:rsid w:val="0042470E"/>
    <w:rsid w:val="0042657F"/>
    <w:rsid w:val="004273A7"/>
    <w:rsid w:val="004331A8"/>
    <w:rsid w:val="00434A32"/>
    <w:rsid w:val="00434AB7"/>
    <w:rsid w:val="00436675"/>
    <w:rsid w:val="00436D2C"/>
    <w:rsid w:val="00440200"/>
    <w:rsid w:val="0044449A"/>
    <w:rsid w:val="0044452A"/>
    <w:rsid w:val="00444AB2"/>
    <w:rsid w:val="0044777D"/>
    <w:rsid w:val="0044777F"/>
    <w:rsid w:val="004511BE"/>
    <w:rsid w:val="004520CF"/>
    <w:rsid w:val="00453D81"/>
    <w:rsid w:val="004559DF"/>
    <w:rsid w:val="00455B19"/>
    <w:rsid w:val="0045648F"/>
    <w:rsid w:val="00460281"/>
    <w:rsid w:val="004611BC"/>
    <w:rsid w:val="00461B5A"/>
    <w:rsid w:val="0046478A"/>
    <w:rsid w:val="0046655A"/>
    <w:rsid w:val="00472A2D"/>
    <w:rsid w:val="00474BA8"/>
    <w:rsid w:val="00475DFB"/>
    <w:rsid w:val="00475FCA"/>
    <w:rsid w:val="00481755"/>
    <w:rsid w:val="00483E5C"/>
    <w:rsid w:val="00483FD4"/>
    <w:rsid w:val="00485EFE"/>
    <w:rsid w:val="00487FF8"/>
    <w:rsid w:val="00491018"/>
    <w:rsid w:val="00494E9A"/>
    <w:rsid w:val="00497C19"/>
    <w:rsid w:val="004A1288"/>
    <w:rsid w:val="004A3CA2"/>
    <w:rsid w:val="004A748B"/>
    <w:rsid w:val="004A7A9C"/>
    <w:rsid w:val="004B18C6"/>
    <w:rsid w:val="004B35B7"/>
    <w:rsid w:val="004B3808"/>
    <w:rsid w:val="004B6121"/>
    <w:rsid w:val="004B6464"/>
    <w:rsid w:val="004C4D8E"/>
    <w:rsid w:val="004C6331"/>
    <w:rsid w:val="004C704D"/>
    <w:rsid w:val="004C7AA4"/>
    <w:rsid w:val="004D0750"/>
    <w:rsid w:val="004D193D"/>
    <w:rsid w:val="004D1FF8"/>
    <w:rsid w:val="004D2998"/>
    <w:rsid w:val="004D47D4"/>
    <w:rsid w:val="004D4AA7"/>
    <w:rsid w:val="004D614D"/>
    <w:rsid w:val="004D6798"/>
    <w:rsid w:val="004D6A75"/>
    <w:rsid w:val="004D6E77"/>
    <w:rsid w:val="004E15B6"/>
    <w:rsid w:val="004E2C48"/>
    <w:rsid w:val="004E39C7"/>
    <w:rsid w:val="004E407D"/>
    <w:rsid w:val="004E54D7"/>
    <w:rsid w:val="004E58D2"/>
    <w:rsid w:val="004E6AC5"/>
    <w:rsid w:val="004E7F3D"/>
    <w:rsid w:val="004F220D"/>
    <w:rsid w:val="004F2B95"/>
    <w:rsid w:val="004F507F"/>
    <w:rsid w:val="004F530E"/>
    <w:rsid w:val="004F5FC8"/>
    <w:rsid w:val="004F6BDA"/>
    <w:rsid w:val="004F79CC"/>
    <w:rsid w:val="004F7A59"/>
    <w:rsid w:val="00500D89"/>
    <w:rsid w:val="00511C0F"/>
    <w:rsid w:val="00512256"/>
    <w:rsid w:val="00515031"/>
    <w:rsid w:val="0051740D"/>
    <w:rsid w:val="00522674"/>
    <w:rsid w:val="00522B1E"/>
    <w:rsid w:val="00522CB7"/>
    <w:rsid w:val="00523521"/>
    <w:rsid w:val="00524F68"/>
    <w:rsid w:val="00526D1F"/>
    <w:rsid w:val="0053124A"/>
    <w:rsid w:val="00533936"/>
    <w:rsid w:val="00534324"/>
    <w:rsid w:val="005349C2"/>
    <w:rsid w:val="00535544"/>
    <w:rsid w:val="00535E49"/>
    <w:rsid w:val="00541238"/>
    <w:rsid w:val="00545E16"/>
    <w:rsid w:val="00546539"/>
    <w:rsid w:val="0054682B"/>
    <w:rsid w:val="00547C72"/>
    <w:rsid w:val="00550E9B"/>
    <w:rsid w:val="00552E3D"/>
    <w:rsid w:val="0055478A"/>
    <w:rsid w:val="0055564F"/>
    <w:rsid w:val="00557102"/>
    <w:rsid w:val="00557521"/>
    <w:rsid w:val="00561F4E"/>
    <w:rsid w:val="00562F80"/>
    <w:rsid w:val="00562FC3"/>
    <w:rsid w:val="00565B9D"/>
    <w:rsid w:val="0057022F"/>
    <w:rsid w:val="0057337C"/>
    <w:rsid w:val="00573783"/>
    <w:rsid w:val="005745C6"/>
    <w:rsid w:val="00574C26"/>
    <w:rsid w:val="0058161F"/>
    <w:rsid w:val="005819BA"/>
    <w:rsid w:val="005828BC"/>
    <w:rsid w:val="005836AE"/>
    <w:rsid w:val="0058371F"/>
    <w:rsid w:val="0058776B"/>
    <w:rsid w:val="00590C45"/>
    <w:rsid w:val="005933E1"/>
    <w:rsid w:val="0059394B"/>
    <w:rsid w:val="00594697"/>
    <w:rsid w:val="005955CC"/>
    <w:rsid w:val="00595ACE"/>
    <w:rsid w:val="0059660E"/>
    <w:rsid w:val="005A479F"/>
    <w:rsid w:val="005A51A9"/>
    <w:rsid w:val="005A5EF7"/>
    <w:rsid w:val="005B1258"/>
    <w:rsid w:val="005B2187"/>
    <w:rsid w:val="005B2214"/>
    <w:rsid w:val="005B41A2"/>
    <w:rsid w:val="005B57D3"/>
    <w:rsid w:val="005B5F6D"/>
    <w:rsid w:val="005B7051"/>
    <w:rsid w:val="005C0D3C"/>
    <w:rsid w:val="005C1A35"/>
    <w:rsid w:val="005C1D29"/>
    <w:rsid w:val="005C6C6B"/>
    <w:rsid w:val="005C6EA9"/>
    <w:rsid w:val="005D19A0"/>
    <w:rsid w:val="005D458D"/>
    <w:rsid w:val="005D7193"/>
    <w:rsid w:val="005D7EB3"/>
    <w:rsid w:val="005E426E"/>
    <w:rsid w:val="005E5943"/>
    <w:rsid w:val="005F1F12"/>
    <w:rsid w:val="005F237D"/>
    <w:rsid w:val="005F3104"/>
    <w:rsid w:val="005F798A"/>
    <w:rsid w:val="00600BD1"/>
    <w:rsid w:val="00605E03"/>
    <w:rsid w:val="00614DF1"/>
    <w:rsid w:val="006171FF"/>
    <w:rsid w:val="006231A3"/>
    <w:rsid w:val="0062357C"/>
    <w:rsid w:val="00623F43"/>
    <w:rsid w:val="00632D51"/>
    <w:rsid w:val="00634455"/>
    <w:rsid w:val="006358E3"/>
    <w:rsid w:val="006361E4"/>
    <w:rsid w:val="006408C0"/>
    <w:rsid w:val="00641E90"/>
    <w:rsid w:val="00642D95"/>
    <w:rsid w:val="006470A1"/>
    <w:rsid w:val="00647551"/>
    <w:rsid w:val="00652B4C"/>
    <w:rsid w:val="0065316F"/>
    <w:rsid w:val="00653B9B"/>
    <w:rsid w:val="00654776"/>
    <w:rsid w:val="00654878"/>
    <w:rsid w:val="0065709E"/>
    <w:rsid w:val="00657D2F"/>
    <w:rsid w:val="006605A6"/>
    <w:rsid w:val="006649B7"/>
    <w:rsid w:val="00666AAC"/>
    <w:rsid w:val="00671ED2"/>
    <w:rsid w:val="00671F9C"/>
    <w:rsid w:val="00673559"/>
    <w:rsid w:val="006743FF"/>
    <w:rsid w:val="00675CDA"/>
    <w:rsid w:val="006813A5"/>
    <w:rsid w:val="0068230C"/>
    <w:rsid w:val="0068347B"/>
    <w:rsid w:val="00684980"/>
    <w:rsid w:val="00685210"/>
    <w:rsid w:val="006867D0"/>
    <w:rsid w:val="00691649"/>
    <w:rsid w:val="00693323"/>
    <w:rsid w:val="00693572"/>
    <w:rsid w:val="0069357F"/>
    <w:rsid w:val="0069485E"/>
    <w:rsid w:val="00695F40"/>
    <w:rsid w:val="00696758"/>
    <w:rsid w:val="006A2D5C"/>
    <w:rsid w:val="006A2E02"/>
    <w:rsid w:val="006A30FE"/>
    <w:rsid w:val="006A590F"/>
    <w:rsid w:val="006B1216"/>
    <w:rsid w:val="006B1855"/>
    <w:rsid w:val="006B2EE7"/>
    <w:rsid w:val="006B56A1"/>
    <w:rsid w:val="006B5A00"/>
    <w:rsid w:val="006C0E1F"/>
    <w:rsid w:val="006C35EC"/>
    <w:rsid w:val="006C4DFB"/>
    <w:rsid w:val="006C5216"/>
    <w:rsid w:val="006C6A16"/>
    <w:rsid w:val="006D1769"/>
    <w:rsid w:val="006D227E"/>
    <w:rsid w:val="006D2A9A"/>
    <w:rsid w:val="006D5AE9"/>
    <w:rsid w:val="006D626F"/>
    <w:rsid w:val="006E09E2"/>
    <w:rsid w:val="006E223E"/>
    <w:rsid w:val="006E400B"/>
    <w:rsid w:val="006F112D"/>
    <w:rsid w:val="006F2AE9"/>
    <w:rsid w:val="006F3C92"/>
    <w:rsid w:val="006F40E2"/>
    <w:rsid w:val="006F4278"/>
    <w:rsid w:val="006F6126"/>
    <w:rsid w:val="00702421"/>
    <w:rsid w:val="007027A7"/>
    <w:rsid w:val="00702DC2"/>
    <w:rsid w:val="00704B3C"/>
    <w:rsid w:val="007055E9"/>
    <w:rsid w:val="00705AB9"/>
    <w:rsid w:val="00706E0D"/>
    <w:rsid w:val="00707255"/>
    <w:rsid w:val="00707576"/>
    <w:rsid w:val="00710FF7"/>
    <w:rsid w:val="00713745"/>
    <w:rsid w:val="00714486"/>
    <w:rsid w:val="00714641"/>
    <w:rsid w:val="00716B52"/>
    <w:rsid w:val="007173EF"/>
    <w:rsid w:val="00721993"/>
    <w:rsid w:val="00722D11"/>
    <w:rsid w:val="00723024"/>
    <w:rsid w:val="00723512"/>
    <w:rsid w:val="00730CB2"/>
    <w:rsid w:val="00730F87"/>
    <w:rsid w:val="00733AEF"/>
    <w:rsid w:val="00733B13"/>
    <w:rsid w:val="00734A9B"/>
    <w:rsid w:val="00736E8F"/>
    <w:rsid w:val="007379B3"/>
    <w:rsid w:val="00741042"/>
    <w:rsid w:val="007432B9"/>
    <w:rsid w:val="007444E1"/>
    <w:rsid w:val="00745B2E"/>
    <w:rsid w:val="00747003"/>
    <w:rsid w:val="0074767F"/>
    <w:rsid w:val="00750657"/>
    <w:rsid w:val="00751293"/>
    <w:rsid w:val="00751817"/>
    <w:rsid w:val="00751949"/>
    <w:rsid w:val="00751D63"/>
    <w:rsid w:val="00751E64"/>
    <w:rsid w:val="00753116"/>
    <w:rsid w:val="007533B8"/>
    <w:rsid w:val="00754622"/>
    <w:rsid w:val="007655C5"/>
    <w:rsid w:val="007720C4"/>
    <w:rsid w:val="007734D2"/>
    <w:rsid w:val="00774B17"/>
    <w:rsid w:val="00775DDF"/>
    <w:rsid w:val="007764C9"/>
    <w:rsid w:val="007779D2"/>
    <w:rsid w:val="0078184F"/>
    <w:rsid w:val="007826ED"/>
    <w:rsid w:val="00782EAB"/>
    <w:rsid w:val="00783035"/>
    <w:rsid w:val="00783FA7"/>
    <w:rsid w:val="00784E37"/>
    <w:rsid w:val="00787850"/>
    <w:rsid w:val="00791D50"/>
    <w:rsid w:val="0079508E"/>
    <w:rsid w:val="00795FE6"/>
    <w:rsid w:val="00797C8D"/>
    <w:rsid w:val="007A1B74"/>
    <w:rsid w:val="007A52D5"/>
    <w:rsid w:val="007A5553"/>
    <w:rsid w:val="007A68B5"/>
    <w:rsid w:val="007A718D"/>
    <w:rsid w:val="007B1AC4"/>
    <w:rsid w:val="007B41CD"/>
    <w:rsid w:val="007C22D1"/>
    <w:rsid w:val="007C2F84"/>
    <w:rsid w:val="007C3FD2"/>
    <w:rsid w:val="007C425C"/>
    <w:rsid w:val="007C5D36"/>
    <w:rsid w:val="007D08C9"/>
    <w:rsid w:val="007D1468"/>
    <w:rsid w:val="007D6EE9"/>
    <w:rsid w:val="007E2109"/>
    <w:rsid w:val="007E3DCA"/>
    <w:rsid w:val="007E41F2"/>
    <w:rsid w:val="007E7AA7"/>
    <w:rsid w:val="007F0314"/>
    <w:rsid w:val="007F501A"/>
    <w:rsid w:val="007F60C0"/>
    <w:rsid w:val="007F7296"/>
    <w:rsid w:val="00801673"/>
    <w:rsid w:val="00802638"/>
    <w:rsid w:val="008028D9"/>
    <w:rsid w:val="008075DC"/>
    <w:rsid w:val="00812550"/>
    <w:rsid w:val="00812EDF"/>
    <w:rsid w:val="008153E7"/>
    <w:rsid w:val="00816324"/>
    <w:rsid w:val="008175E4"/>
    <w:rsid w:val="00823302"/>
    <w:rsid w:val="00824865"/>
    <w:rsid w:val="00831C55"/>
    <w:rsid w:val="0083337C"/>
    <w:rsid w:val="00833B77"/>
    <w:rsid w:val="008346C1"/>
    <w:rsid w:val="00835059"/>
    <w:rsid w:val="00835FB9"/>
    <w:rsid w:val="00836063"/>
    <w:rsid w:val="00837C94"/>
    <w:rsid w:val="0084046B"/>
    <w:rsid w:val="00845E45"/>
    <w:rsid w:val="008462A2"/>
    <w:rsid w:val="00847ECD"/>
    <w:rsid w:val="00852ABC"/>
    <w:rsid w:val="0085331E"/>
    <w:rsid w:val="00853ADE"/>
    <w:rsid w:val="00857127"/>
    <w:rsid w:val="00860816"/>
    <w:rsid w:val="0086292B"/>
    <w:rsid w:val="00863058"/>
    <w:rsid w:val="00865C8B"/>
    <w:rsid w:val="00865E0E"/>
    <w:rsid w:val="00866F9D"/>
    <w:rsid w:val="00867F6A"/>
    <w:rsid w:val="00874590"/>
    <w:rsid w:val="00874C64"/>
    <w:rsid w:val="00875DD6"/>
    <w:rsid w:val="00876B7D"/>
    <w:rsid w:val="00877A2D"/>
    <w:rsid w:val="00883195"/>
    <w:rsid w:val="008854F2"/>
    <w:rsid w:val="008862E4"/>
    <w:rsid w:val="00886AF8"/>
    <w:rsid w:val="008876A0"/>
    <w:rsid w:val="008902E2"/>
    <w:rsid w:val="008934F1"/>
    <w:rsid w:val="00893DA7"/>
    <w:rsid w:val="00894839"/>
    <w:rsid w:val="00895524"/>
    <w:rsid w:val="00895E7B"/>
    <w:rsid w:val="00896E76"/>
    <w:rsid w:val="008A180F"/>
    <w:rsid w:val="008A1AEF"/>
    <w:rsid w:val="008A1C46"/>
    <w:rsid w:val="008A1CBE"/>
    <w:rsid w:val="008A1CEE"/>
    <w:rsid w:val="008A2D61"/>
    <w:rsid w:val="008A3C17"/>
    <w:rsid w:val="008A5F1B"/>
    <w:rsid w:val="008A64CF"/>
    <w:rsid w:val="008A6824"/>
    <w:rsid w:val="008A6DA8"/>
    <w:rsid w:val="008A760D"/>
    <w:rsid w:val="008B0929"/>
    <w:rsid w:val="008B5032"/>
    <w:rsid w:val="008C1839"/>
    <w:rsid w:val="008C3A87"/>
    <w:rsid w:val="008C42DA"/>
    <w:rsid w:val="008C4B05"/>
    <w:rsid w:val="008C5B8F"/>
    <w:rsid w:val="008C5FE3"/>
    <w:rsid w:val="008D054D"/>
    <w:rsid w:val="008D319C"/>
    <w:rsid w:val="008D38CF"/>
    <w:rsid w:val="008D4FD4"/>
    <w:rsid w:val="008D5394"/>
    <w:rsid w:val="008D631D"/>
    <w:rsid w:val="008E50EE"/>
    <w:rsid w:val="008E6475"/>
    <w:rsid w:val="008E66AA"/>
    <w:rsid w:val="008E7EED"/>
    <w:rsid w:val="008F4278"/>
    <w:rsid w:val="008F609D"/>
    <w:rsid w:val="00901288"/>
    <w:rsid w:val="00902757"/>
    <w:rsid w:val="00906E21"/>
    <w:rsid w:val="009112CB"/>
    <w:rsid w:val="00912342"/>
    <w:rsid w:val="00913B2F"/>
    <w:rsid w:val="00914460"/>
    <w:rsid w:val="00914EED"/>
    <w:rsid w:val="00923541"/>
    <w:rsid w:val="00926F23"/>
    <w:rsid w:val="009271A2"/>
    <w:rsid w:val="009279B1"/>
    <w:rsid w:val="00931792"/>
    <w:rsid w:val="00931A18"/>
    <w:rsid w:val="009368AE"/>
    <w:rsid w:val="009402BF"/>
    <w:rsid w:val="00941044"/>
    <w:rsid w:val="0094347F"/>
    <w:rsid w:val="0095001F"/>
    <w:rsid w:val="0095075F"/>
    <w:rsid w:val="00951B51"/>
    <w:rsid w:val="00951EF5"/>
    <w:rsid w:val="0095338B"/>
    <w:rsid w:val="00955FB1"/>
    <w:rsid w:val="009613FC"/>
    <w:rsid w:val="00962315"/>
    <w:rsid w:val="0096412A"/>
    <w:rsid w:val="00964433"/>
    <w:rsid w:val="009644E2"/>
    <w:rsid w:val="00965CED"/>
    <w:rsid w:val="00966759"/>
    <w:rsid w:val="00966CFE"/>
    <w:rsid w:val="00971BBC"/>
    <w:rsid w:val="00971D0C"/>
    <w:rsid w:val="0097311A"/>
    <w:rsid w:val="00973DFC"/>
    <w:rsid w:val="00974690"/>
    <w:rsid w:val="00975F32"/>
    <w:rsid w:val="00977EE6"/>
    <w:rsid w:val="00981413"/>
    <w:rsid w:val="00983DAF"/>
    <w:rsid w:val="00986075"/>
    <w:rsid w:val="00987DB4"/>
    <w:rsid w:val="0099088E"/>
    <w:rsid w:val="00992E3D"/>
    <w:rsid w:val="009964B9"/>
    <w:rsid w:val="009A37FC"/>
    <w:rsid w:val="009A3AAB"/>
    <w:rsid w:val="009A3CE4"/>
    <w:rsid w:val="009A3F3B"/>
    <w:rsid w:val="009A5708"/>
    <w:rsid w:val="009B1731"/>
    <w:rsid w:val="009B3216"/>
    <w:rsid w:val="009B41D6"/>
    <w:rsid w:val="009B5854"/>
    <w:rsid w:val="009C2299"/>
    <w:rsid w:val="009C551A"/>
    <w:rsid w:val="009C5BC4"/>
    <w:rsid w:val="009C5CE7"/>
    <w:rsid w:val="009C71EE"/>
    <w:rsid w:val="009D09A4"/>
    <w:rsid w:val="009D1D13"/>
    <w:rsid w:val="009D2F61"/>
    <w:rsid w:val="009D48DF"/>
    <w:rsid w:val="009D4B19"/>
    <w:rsid w:val="009D4EB2"/>
    <w:rsid w:val="009E7C93"/>
    <w:rsid w:val="009E7D3C"/>
    <w:rsid w:val="009F0C1D"/>
    <w:rsid w:val="009F2966"/>
    <w:rsid w:val="009F2FC9"/>
    <w:rsid w:val="009F3496"/>
    <w:rsid w:val="009F58F8"/>
    <w:rsid w:val="009F5C77"/>
    <w:rsid w:val="00A01CAF"/>
    <w:rsid w:val="00A02490"/>
    <w:rsid w:val="00A03D95"/>
    <w:rsid w:val="00A07D32"/>
    <w:rsid w:val="00A10DE6"/>
    <w:rsid w:val="00A125DB"/>
    <w:rsid w:val="00A1335B"/>
    <w:rsid w:val="00A13D1B"/>
    <w:rsid w:val="00A14ED3"/>
    <w:rsid w:val="00A17703"/>
    <w:rsid w:val="00A20B63"/>
    <w:rsid w:val="00A23065"/>
    <w:rsid w:val="00A26C6F"/>
    <w:rsid w:val="00A27352"/>
    <w:rsid w:val="00A325D3"/>
    <w:rsid w:val="00A334B1"/>
    <w:rsid w:val="00A34A2A"/>
    <w:rsid w:val="00A3526B"/>
    <w:rsid w:val="00A35C94"/>
    <w:rsid w:val="00A374E8"/>
    <w:rsid w:val="00A41BD0"/>
    <w:rsid w:val="00A426F3"/>
    <w:rsid w:val="00A43DC2"/>
    <w:rsid w:val="00A440D6"/>
    <w:rsid w:val="00A4476D"/>
    <w:rsid w:val="00A4480B"/>
    <w:rsid w:val="00A46119"/>
    <w:rsid w:val="00A472A6"/>
    <w:rsid w:val="00A47918"/>
    <w:rsid w:val="00A502AF"/>
    <w:rsid w:val="00A51A14"/>
    <w:rsid w:val="00A55306"/>
    <w:rsid w:val="00A56265"/>
    <w:rsid w:val="00A570E1"/>
    <w:rsid w:val="00A57F59"/>
    <w:rsid w:val="00A61180"/>
    <w:rsid w:val="00A65025"/>
    <w:rsid w:val="00A654CF"/>
    <w:rsid w:val="00A65C29"/>
    <w:rsid w:val="00A662E4"/>
    <w:rsid w:val="00A66CA9"/>
    <w:rsid w:val="00A70AB4"/>
    <w:rsid w:val="00A7268E"/>
    <w:rsid w:val="00A74668"/>
    <w:rsid w:val="00A7642F"/>
    <w:rsid w:val="00A76FB0"/>
    <w:rsid w:val="00A778A9"/>
    <w:rsid w:val="00A81489"/>
    <w:rsid w:val="00A83F8A"/>
    <w:rsid w:val="00A842C5"/>
    <w:rsid w:val="00A864AE"/>
    <w:rsid w:val="00A870A5"/>
    <w:rsid w:val="00A9231D"/>
    <w:rsid w:val="00A94904"/>
    <w:rsid w:val="00A94DF1"/>
    <w:rsid w:val="00A95D7F"/>
    <w:rsid w:val="00AA0326"/>
    <w:rsid w:val="00AA05E1"/>
    <w:rsid w:val="00AA5884"/>
    <w:rsid w:val="00AA616F"/>
    <w:rsid w:val="00AB2F40"/>
    <w:rsid w:val="00AB63AD"/>
    <w:rsid w:val="00AB67F0"/>
    <w:rsid w:val="00AB6DB2"/>
    <w:rsid w:val="00AB7BAD"/>
    <w:rsid w:val="00AC48D6"/>
    <w:rsid w:val="00AC4E9E"/>
    <w:rsid w:val="00AC5368"/>
    <w:rsid w:val="00AD0AF2"/>
    <w:rsid w:val="00AD66CB"/>
    <w:rsid w:val="00AE7198"/>
    <w:rsid w:val="00AE71EE"/>
    <w:rsid w:val="00AF27A0"/>
    <w:rsid w:val="00AF28DC"/>
    <w:rsid w:val="00AF657C"/>
    <w:rsid w:val="00AF7DD8"/>
    <w:rsid w:val="00B014A5"/>
    <w:rsid w:val="00B04E52"/>
    <w:rsid w:val="00B0561E"/>
    <w:rsid w:val="00B10D21"/>
    <w:rsid w:val="00B1164D"/>
    <w:rsid w:val="00B13106"/>
    <w:rsid w:val="00B14E47"/>
    <w:rsid w:val="00B15175"/>
    <w:rsid w:val="00B17254"/>
    <w:rsid w:val="00B173D4"/>
    <w:rsid w:val="00B2322F"/>
    <w:rsid w:val="00B23492"/>
    <w:rsid w:val="00B2521E"/>
    <w:rsid w:val="00B2567D"/>
    <w:rsid w:val="00B31395"/>
    <w:rsid w:val="00B31731"/>
    <w:rsid w:val="00B339E8"/>
    <w:rsid w:val="00B3496F"/>
    <w:rsid w:val="00B411CB"/>
    <w:rsid w:val="00B42177"/>
    <w:rsid w:val="00B51A0C"/>
    <w:rsid w:val="00B57CF1"/>
    <w:rsid w:val="00B615A9"/>
    <w:rsid w:val="00B63918"/>
    <w:rsid w:val="00B63C45"/>
    <w:rsid w:val="00B64B46"/>
    <w:rsid w:val="00B659DE"/>
    <w:rsid w:val="00B7215F"/>
    <w:rsid w:val="00B722BC"/>
    <w:rsid w:val="00B73B90"/>
    <w:rsid w:val="00B73C0E"/>
    <w:rsid w:val="00B73D02"/>
    <w:rsid w:val="00B74108"/>
    <w:rsid w:val="00B76497"/>
    <w:rsid w:val="00B774D1"/>
    <w:rsid w:val="00B82803"/>
    <w:rsid w:val="00B83DC3"/>
    <w:rsid w:val="00B85975"/>
    <w:rsid w:val="00B87A78"/>
    <w:rsid w:val="00B91007"/>
    <w:rsid w:val="00B910EF"/>
    <w:rsid w:val="00B91201"/>
    <w:rsid w:val="00B912A1"/>
    <w:rsid w:val="00B92AF2"/>
    <w:rsid w:val="00B92D35"/>
    <w:rsid w:val="00B9309A"/>
    <w:rsid w:val="00B940E6"/>
    <w:rsid w:val="00B95222"/>
    <w:rsid w:val="00B95B54"/>
    <w:rsid w:val="00B96C36"/>
    <w:rsid w:val="00B97A08"/>
    <w:rsid w:val="00BA0229"/>
    <w:rsid w:val="00BA0A97"/>
    <w:rsid w:val="00BA2A58"/>
    <w:rsid w:val="00BA38C1"/>
    <w:rsid w:val="00BA52E4"/>
    <w:rsid w:val="00BB0025"/>
    <w:rsid w:val="00BB0C4C"/>
    <w:rsid w:val="00BB6C80"/>
    <w:rsid w:val="00BB70C1"/>
    <w:rsid w:val="00BB7DCD"/>
    <w:rsid w:val="00BC0DB9"/>
    <w:rsid w:val="00BC19A0"/>
    <w:rsid w:val="00BC2A91"/>
    <w:rsid w:val="00BC349F"/>
    <w:rsid w:val="00BC373D"/>
    <w:rsid w:val="00BC37DC"/>
    <w:rsid w:val="00BC452B"/>
    <w:rsid w:val="00BC66BF"/>
    <w:rsid w:val="00BC66F1"/>
    <w:rsid w:val="00BD08AB"/>
    <w:rsid w:val="00BD0C1C"/>
    <w:rsid w:val="00BD2D5A"/>
    <w:rsid w:val="00BD3E6C"/>
    <w:rsid w:val="00BD6100"/>
    <w:rsid w:val="00BD6D20"/>
    <w:rsid w:val="00BD7B39"/>
    <w:rsid w:val="00BE1117"/>
    <w:rsid w:val="00BE2DC1"/>
    <w:rsid w:val="00BE7561"/>
    <w:rsid w:val="00BE7E86"/>
    <w:rsid w:val="00BF17B0"/>
    <w:rsid w:val="00BF3DA3"/>
    <w:rsid w:val="00BF699F"/>
    <w:rsid w:val="00BF71D7"/>
    <w:rsid w:val="00BF7D86"/>
    <w:rsid w:val="00C01457"/>
    <w:rsid w:val="00C018C2"/>
    <w:rsid w:val="00C0297E"/>
    <w:rsid w:val="00C04DFE"/>
    <w:rsid w:val="00C05EFD"/>
    <w:rsid w:val="00C0603F"/>
    <w:rsid w:val="00C06217"/>
    <w:rsid w:val="00C06D3E"/>
    <w:rsid w:val="00C07B79"/>
    <w:rsid w:val="00C11269"/>
    <w:rsid w:val="00C11711"/>
    <w:rsid w:val="00C12A2D"/>
    <w:rsid w:val="00C12F22"/>
    <w:rsid w:val="00C16D42"/>
    <w:rsid w:val="00C21A5F"/>
    <w:rsid w:val="00C22FAB"/>
    <w:rsid w:val="00C23F52"/>
    <w:rsid w:val="00C249FD"/>
    <w:rsid w:val="00C31FEA"/>
    <w:rsid w:val="00C3305E"/>
    <w:rsid w:val="00C36FB8"/>
    <w:rsid w:val="00C37018"/>
    <w:rsid w:val="00C372B3"/>
    <w:rsid w:val="00C4083C"/>
    <w:rsid w:val="00C41AF7"/>
    <w:rsid w:val="00C4578B"/>
    <w:rsid w:val="00C4646B"/>
    <w:rsid w:val="00C46FA8"/>
    <w:rsid w:val="00C50951"/>
    <w:rsid w:val="00C54204"/>
    <w:rsid w:val="00C62F5B"/>
    <w:rsid w:val="00C63772"/>
    <w:rsid w:val="00C66597"/>
    <w:rsid w:val="00C66DBE"/>
    <w:rsid w:val="00C67194"/>
    <w:rsid w:val="00C719B9"/>
    <w:rsid w:val="00C7297B"/>
    <w:rsid w:val="00C744E1"/>
    <w:rsid w:val="00C81F5C"/>
    <w:rsid w:val="00C82073"/>
    <w:rsid w:val="00C829D0"/>
    <w:rsid w:val="00C82EE6"/>
    <w:rsid w:val="00C82F62"/>
    <w:rsid w:val="00C83D0D"/>
    <w:rsid w:val="00C84C93"/>
    <w:rsid w:val="00C84E89"/>
    <w:rsid w:val="00C85674"/>
    <w:rsid w:val="00C862FA"/>
    <w:rsid w:val="00C870F0"/>
    <w:rsid w:val="00C87351"/>
    <w:rsid w:val="00C87AF7"/>
    <w:rsid w:val="00C9025B"/>
    <w:rsid w:val="00C90A8F"/>
    <w:rsid w:val="00C90BEE"/>
    <w:rsid w:val="00C9206A"/>
    <w:rsid w:val="00C926A6"/>
    <w:rsid w:val="00C92CD3"/>
    <w:rsid w:val="00C92ED8"/>
    <w:rsid w:val="00C93482"/>
    <w:rsid w:val="00C93E1F"/>
    <w:rsid w:val="00C941D6"/>
    <w:rsid w:val="00CA30A0"/>
    <w:rsid w:val="00CA5873"/>
    <w:rsid w:val="00CB069A"/>
    <w:rsid w:val="00CB0D12"/>
    <w:rsid w:val="00CB0EA7"/>
    <w:rsid w:val="00CB2122"/>
    <w:rsid w:val="00CB4065"/>
    <w:rsid w:val="00CB56E1"/>
    <w:rsid w:val="00CC236B"/>
    <w:rsid w:val="00CC459C"/>
    <w:rsid w:val="00CC4E65"/>
    <w:rsid w:val="00CC4EA2"/>
    <w:rsid w:val="00CC5A95"/>
    <w:rsid w:val="00CC6A39"/>
    <w:rsid w:val="00CD176B"/>
    <w:rsid w:val="00CD2F1C"/>
    <w:rsid w:val="00CD6817"/>
    <w:rsid w:val="00CD70B5"/>
    <w:rsid w:val="00CD7958"/>
    <w:rsid w:val="00CD7E5B"/>
    <w:rsid w:val="00CE043A"/>
    <w:rsid w:val="00CE0FA9"/>
    <w:rsid w:val="00CE1C03"/>
    <w:rsid w:val="00CE6E71"/>
    <w:rsid w:val="00CF1F9C"/>
    <w:rsid w:val="00CF20A2"/>
    <w:rsid w:val="00CF483A"/>
    <w:rsid w:val="00CF49E9"/>
    <w:rsid w:val="00CF56F7"/>
    <w:rsid w:val="00CF7A39"/>
    <w:rsid w:val="00D03E52"/>
    <w:rsid w:val="00D041E7"/>
    <w:rsid w:val="00D060A2"/>
    <w:rsid w:val="00D060D0"/>
    <w:rsid w:val="00D06149"/>
    <w:rsid w:val="00D06645"/>
    <w:rsid w:val="00D1126E"/>
    <w:rsid w:val="00D11ED0"/>
    <w:rsid w:val="00D13126"/>
    <w:rsid w:val="00D14060"/>
    <w:rsid w:val="00D168E2"/>
    <w:rsid w:val="00D20661"/>
    <w:rsid w:val="00D20F67"/>
    <w:rsid w:val="00D2403F"/>
    <w:rsid w:val="00D253CA"/>
    <w:rsid w:val="00D30006"/>
    <w:rsid w:val="00D314C6"/>
    <w:rsid w:val="00D31733"/>
    <w:rsid w:val="00D337F9"/>
    <w:rsid w:val="00D33FDD"/>
    <w:rsid w:val="00D35DF6"/>
    <w:rsid w:val="00D36F6C"/>
    <w:rsid w:val="00D3779D"/>
    <w:rsid w:val="00D37C42"/>
    <w:rsid w:val="00D40C4F"/>
    <w:rsid w:val="00D40D1C"/>
    <w:rsid w:val="00D413B3"/>
    <w:rsid w:val="00D423B0"/>
    <w:rsid w:val="00D43082"/>
    <w:rsid w:val="00D45826"/>
    <w:rsid w:val="00D45E35"/>
    <w:rsid w:val="00D506ED"/>
    <w:rsid w:val="00D51A98"/>
    <w:rsid w:val="00D52787"/>
    <w:rsid w:val="00D528B1"/>
    <w:rsid w:val="00D54092"/>
    <w:rsid w:val="00D6185D"/>
    <w:rsid w:val="00D61CB7"/>
    <w:rsid w:val="00D636A8"/>
    <w:rsid w:val="00D7303F"/>
    <w:rsid w:val="00D744E6"/>
    <w:rsid w:val="00D75394"/>
    <w:rsid w:val="00D80F72"/>
    <w:rsid w:val="00D83D15"/>
    <w:rsid w:val="00D840D0"/>
    <w:rsid w:val="00D85C51"/>
    <w:rsid w:val="00D85CDF"/>
    <w:rsid w:val="00D86DC6"/>
    <w:rsid w:val="00D90378"/>
    <w:rsid w:val="00D9087C"/>
    <w:rsid w:val="00D91571"/>
    <w:rsid w:val="00D92244"/>
    <w:rsid w:val="00D94D67"/>
    <w:rsid w:val="00D95903"/>
    <w:rsid w:val="00D9646E"/>
    <w:rsid w:val="00D9666F"/>
    <w:rsid w:val="00DA0C2B"/>
    <w:rsid w:val="00DA2375"/>
    <w:rsid w:val="00DA4A0E"/>
    <w:rsid w:val="00DA4AEC"/>
    <w:rsid w:val="00DA4CE2"/>
    <w:rsid w:val="00DA5705"/>
    <w:rsid w:val="00DA5804"/>
    <w:rsid w:val="00DA5A0B"/>
    <w:rsid w:val="00DA7300"/>
    <w:rsid w:val="00DA78C3"/>
    <w:rsid w:val="00DB1E9A"/>
    <w:rsid w:val="00DC0437"/>
    <w:rsid w:val="00DC0DB0"/>
    <w:rsid w:val="00DC25CD"/>
    <w:rsid w:val="00DC4871"/>
    <w:rsid w:val="00DC64E1"/>
    <w:rsid w:val="00DD0E58"/>
    <w:rsid w:val="00DD380D"/>
    <w:rsid w:val="00DD46A1"/>
    <w:rsid w:val="00DE0B07"/>
    <w:rsid w:val="00DE4803"/>
    <w:rsid w:val="00DE512C"/>
    <w:rsid w:val="00DE5D32"/>
    <w:rsid w:val="00DE6473"/>
    <w:rsid w:val="00DF00CE"/>
    <w:rsid w:val="00DF010C"/>
    <w:rsid w:val="00DF0BD0"/>
    <w:rsid w:val="00DF0F92"/>
    <w:rsid w:val="00DF278B"/>
    <w:rsid w:val="00DF3F2A"/>
    <w:rsid w:val="00DF6850"/>
    <w:rsid w:val="00DF719C"/>
    <w:rsid w:val="00E0002F"/>
    <w:rsid w:val="00E00C78"/>
    <w:rsid w:val="00E00D34"/>
    <w:rsid w:val="00E04551"/>
    <w:rsid w:val="00E05AFC"/>
    <w:rsid w:val="00E05E1D"/>
    <w:rsid w:val="00E07966"/>
    <w:rsid w:val="00E134CE"/>
    <w:rsid w:val="00E13832"/>
    <w:rsid w:val="00E145B7"/>
    <w:rsid w:val="00E15EBB"/>
    <w:rsid w:val="00E16552"/>
    <w:rsid w:val="00E16C6A"/>
    <w:rsid w:val="00E17919"/>
    <w:rsid w:val="00E21BA6"/>
    <w:rsid w:val="00E2285E"/>
    <w:rsid w:val="00E22B0D"/>
    <w:rsid w:val="00E22CCF"/>
    <w:rsid w:val="00E27108"/>
    <w:rsid w:val="00E276DF"/>
    <w:rsid w:val="00E277D5"/>
    <w:rsid w:val="00E307E9"/>
    <w:rsid w:val="00E309E8"/>
    <w:rsid w:val="00E30A92"/>
    <w:rsid w:val="00E32C3B"/>
    <w:rsid w:val="00E34E5C"/>
    <w:rsid w:val="00E35B77"/>
    <w:rsid w:val="00E35D1A"/>
    <w:rsid w:val="00E35F3F"/>
    <w:rsid w:val="00E37285"/>
    <w:rsid w:val="00E41626"/>
    <w:rsid w:val="00E42ECF"/>
    <w:rsid w:val="00E44302"/>
    <w:rsid w:val="00E449B1"/>
    <w:rsid w:val="00E45891"/>
    <w:rsid w:val="00E46F4C"/>
    <w:rsid w:val="00E52C80"/>
    <w:rsid w:val="00E550E7"/>
    <w:rsid w:val="00E55CB6"/>
    <w:rsid w:val="00E57957"/>
    <w:rsid w:val="00E57A71"/>
    <w:rsid w:val="00E60F33"/>
    <w:rsid w:val="00E61F65"/>
    <w:rsid w:val="00E62D59"/>
    <w:rsid w:val="00E6399F"/>
    <w:rsid w:val="00E6526A"/>
    <w:rsid w:val="00E6770A"/>
    <w:rsid w:val="00E70D53"/>
    <w:rsid w:val="00E74A7E"/>
    <w:rsid w:val="00E74EC7"/>
    <w:rsid w:val="00E75949"/>
    <w:rsid w:val="00E75F6B"/>
    <w:rsid w:val="00E77DDF"/>
    <w:rsid w:val="00E863E2"/>
    <w:rsid w:val="00E904D3"/>
    <w:rsid w:val="00E916BC"/>
    <w:rsid w:val="00E93B57"/>
    <w:rsid w:val="00E94FFF"/>
    <w:rsid w:val="00E97600"/>
    <w:rsid w:val="00EA0343"/>
    <w:rsid w:val="00EA2756"/>
    <w:rsid w:val="00EA4193"/>
    <w:rsid w:val="00EA49B2"/>
    <w:rsid w:val="00EA5E70"/>
    <w:rsid w:val="00EA6516"/>
    <w:rsid w:val="00EB2FAF"/>
    <w:rsid w:val="00EB630B"/>
    <w:rsid w:val="00EB7CBA"/>
    <w:rsid w:val="00EC020C"/>
    <w:rsid w:val="00EC0A4E"/>
    <w:rsid w:val="00EC0EB5"/>
    <w:rsid w:val="00EC20C6"/>
    <w:rsid w:val="00EC3AF5"/>
    <w:rsid w:val="00EC3CE0"/>
    <w:rsid w:val="00EC3D92"/>
    <w:rsid w:val="00EC6A01"/>
    <w:rsid w:val="00ED15C5"/>
    <w:rsid w:val="00ED3405"/>
    <w:rsid w:val="00EE0407"/>
    <w:rsid w:val="00EE3881"/>
    <w:rsid w:val="00EE3A1D"/>
    <w:rsid w:val="00EE3F6E"/>
    <w:rsid w:val="00EE4AE5"/>
    <w:rsid w:val="00EE5471"/>
    <w:rsid w:val="00EE767F"/>
    <w:rsid w:val="00EE7A6B"/>
    <w:rsid w:val="00EE7B2F"/>
    <w:rsid w:val="00EF1AEF"/>
    <w:rsid w:val="00F013E8"/>
    <w:rsid w:val="00F01768"/>
    <w:rsid w:val="00F01A34"/>
    <w:rsid w:val="00F025AB"/>
    <w:rsid w:val="00F029D2"/>
    <w:rsid w:val="00F02B8E"/>
    <w:rsid w:val="00F04583"/>
    <w:rsid w:val="00F06A72"/>
    <w:rsid w:val="00F1050B"/>
    <w:rsid w:val="00F10598"/>
    <w:rsid w:val="00F10BBF"/>
    <w:rsid w:val="00F12B9E"/>
    <w:rsid w:val="00F14222"/>
    <w:rsid w:val="00F1512A"/>
    <w:rsid w:val="00F15996"/>
    <w:rsid w:val="00F17577"/>
    <w:rsid w:val="00F1764D"/>
    <w:rsid w:val="00F20561"/>
    <w:rsid w:val="00F22E34"/>
    <w:rsid w:val="00F24EF3"/>
    <w:rsid w:val="00F25050"/>
    <w:rsid w:val="00F25B37"/>
    <w:rsid w:val="00F268B1"/>
    <w:rsid w:val="00F27006"/>
    <w:rsid w:val="00F276A0"/>
    <w:rsid w:val="00F30D83"/>
    <w:rsid w:val="00F338C0"/>
    <w:rsid w:val="00F34E8C"/>
    <w:rsid w:val="00F35A99"/>
    <w:rsid w:val="00F417AF"/>
    <w:rsid w:val="00F4187F"/>
    <w:rsid w:val="00F44179"/>
    <w:rsid w:val="00F45CD7"/>
    <w:rsid w:val="00F45CDA"/>
    <w:rsid w:val="00F46140"/>
    <w:rsid w:val="00F51360"/>
    <w:rsid w:val="00F51D73"/>
    <w:rsid w:val="00F61137"/>
    <w:rsid w:val="00F6179B"/>
    <w:rsid w:val="00F62D52"/>
    <w:rsid w:val="00F630F8"/>
    <w:rsid w:val="00F648CF"/>
    <w:rsid w:val="00F650CA"/>
    <w:rsid w:val="00F66BB5"/>
    <w:rsid w:val="00F67594"/>
    <w:rsid w:val="00F70481"/>
    <w:rsid w:val="00F70B44"/>
    <w:rsid w:val="00F70D8E"/>
    <w:rsid w:val="00F70F76"/>
    <w:rsid w:val="00F71268"/>
    <w:rsid w:val="00F72537"/>
    <w:rsid w:val="00F72699"/>
    <w:rsid w:val="00F72AA0"/>
    <w:rsid w:val="00F73E8F"/>
    <w:rsid w:val="00F7722C"/>
    <w:rsid w:val="00F7765A"/>
    <w:rsid w:val="00F808FE"/>
    <w:rsid w:val="00F82B50"/>
    <w:rsid w:val="00F85BCD"/>
    <w:rsid w:val="00F86FA2"/>
    <w:rsid w:val="00F87C04"/>
    <w:rsid w:val="00F87F24"/>
    <w:rsid w:val="00F96FA5"/>
    <w:rsid w:val="00F973F5"/>
    <w:rsid w:val="00FA0D94"/>
    <w:rsid w:val="00FA2239"/>
    <w:rsid w:val="00FA4624"/>
    <w:rsid w:val="00FA5BD9"/>
    <w:rsid w:val="00FA5D14"/>
    <w:rsid w:val="00FB5EF5"/>
    <w:rsid w:val="00FB7010"/>
    <w:rsid w:val="00FC0505"/>
    <w:rsid w:val="00FC1899"/>
    <w:rsid w:val="00FC4232"/>
    <w:rsid w:val="00FC4EC3"/>
    <w:rsid w:val="00FC6136"/>
    <w:rsid w:val="00FC6AAB"/>
    <w:rsid w:val="00FD43B0"/>
    <w:rsid w:val="00FD4E5A"/>
    <w:rsid w:val="00FD7AA0"/>
    <w:rsid w:val="00FE0293"/>
    <w:rsid w:val="00FE0840"/>
    <w:rsid w:val="00FE16D7"/>
    <w:rsid w:val="00FE3565"/>
    <w:rsid w:val="00FE6063"/>
    <w:rsid w:val="00FE79B1"/>
    <w:rsid w:val="00FF10A8"/>
    <w:rsid w:val="00FF10CF"/>
    <w:rsid w:val="00FF114A"/>
    <w:rsid w:val="00FF2A8D"/>
    <w:rsid w:val="00FF4E67"/>
    <w:rsid w:val="00FF641B"/>
    <w:rsid w:val="03D90011"/>
    <w:rsid w:val="055F80B4"/>
    <w:rsid w:val="05E58F5E"/>
    <w:rsid w:val="06CB126C"/>
    <w:rsid w:val="072D28AF"/>
    <w:rsid w:val="0BA83D85"/>
    <w:rsid w:val="1093A78D"/>
    <w:rsid w:val="12AAC002"/>
    <w:rsid w:val="156B8890"/>
    <w:rsid w:val="16F36101"/>
    <w:rsid w:val="17EC3760"/>
    <w:rsid w:val="1B2EE43E"/>
    <w:rsid w:val="1C115653"/>
    <w:rsid w:val="1DFCAD97"/>
    <w:rsid w:val="1E804DDB"/>
    <w:rsid w:val="21602102"/>
    <w:rsid w:val="23918234"/>
    <w:rsid w:val="26187EF1"/>
    <w:rsid w:val="29BD4CB6"/>
    <w:rsid w:val="2D03A75D"/>
    <w:rsid w:val="31C79D64"/>
    <w:rsid w:val="351E5AD0"/>
    <w:rsid w:val="35EC98DF"/>
    <w:rsid w:val="37054EF2"/>
    <w:rsid w:val="385F33B3"/>
    <w:rsid w:val="4049E78C"/>
    <w:rsid w:val="410FE8BF"/>
    <w:rsid w:val="4289E751"/>
    <w:rsid w:val="430D6547"/>
    <w:rsid w:val="442F082A"/>
    <w:rsid w:val="448D9F29"/>
    <w:rsid w:val="451C2B4F"/>
    <w:rsid w:val="4B0EC5D7"/>
    <w:rsid w:val="4BBD36F7"/>
    <w:rsid w:val="4BE07D11"/>
    <w:rsid w:val="4E49704C"/>
    <w:rsid w:val="4FC432A8"/>
    <w:rsid w:val="54FB8C58"/>
    <w:rsid w:val="56373DCB"/>
    <w:rsid w:val="56AC6177"/>
    <w:rsid w:val="581D1D43"/>
    <w:rsid w:val="58E60DC3"/>
    <w:rsid w:val="5A6D7C1F"/>
    <w:rsid w:val="5C463B48"/>
    <w:rsid w:val="5E5D01F6"/>
    <w:rsid w:val="5E8279FE"/>
    <w:rsid w:val="5FF46878"/>
    <w:rsid w:val="60700161"/>
    <w:rsid w:val="62EFD4B2"/>
    <w:rsid w:val="63A0ED07"/>
    <w:rsid w:val="66BC0AEE"/>
    <w:rsid w:val="67079935"/>
    <w:rsid w:val="6A05E427"/>
    <w:rsid w:val="6D6CB78C"/>
    <w:rsid w:val="6EE219A9"/>
    <w:rsid w:val="74707E63"/>
    <w:rsid w:val="751EC5A6"/>
    <w:rsid w:val="76673D1D"/>
    <w:rsid w:val="76C01567"/>
    <w:rsid w:val="77BEADAB"/>
    <w:rsid w:val="77DCCE36"/>
    <w:rsid w:val="7ABE297D"/>
    <w:rsid w:val="7BF3C870"/>
    <w:rsid w:val="7C0FAD44"/>
    <w:rsid w:val="7D0501AF"/>
    <w:rsid w:val="7DD3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F8935"/>
  <w15:chartTrackingRefBased/>
  <w15:docId w15:val="{7820FCA5-B946-4C08-9AC5-D4AFEC0B0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5E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4C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F7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7E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erschrift1Zchn" w:customStyle="1">
    <w:name w:val="Überschrift 1 Zchn"/>
    <w:basedOn w:val="Absatz-Standardschriftart"/>
    <w:link w:val="berschrift1"/>
    <w:uiPriority w:val="9"/>
    <w:rsid w:val="00C05EF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70D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70D8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0D8E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372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37285"/>
    <w:pPr>
      <w:spacing w:after="0"/>
    </w:pPr>
  </w:style>
  <w:style w:type="paragraph" w:styleId="Listenabsatz">
    <w:name w:val="List Paragraph"/>
    <w:basedOn w:val="Standard"/>
    <w:uiPriority w:val="34"/>
    <w:qFormat/>
    <w:rsid w:val="00783035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E134C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D17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D176B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CD176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176B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CD176B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4B35B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35FB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5FB9"/>
  </w:style>
  <w:style w:type="paragraph" w:styleId="Fuzeile">
    <w:name w:val="footer"/>
    <w:basedOn w:val="Standard"/>
    <w:link w:val="FuzeileZchn"/>
    <w:uiPriority w:val="99"/>
    <w:unhideWhenUsed/>
    <w:rsid w:val="00835FB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5FB9"/>
  </w:style>
  <w:style w:type="character" w:styleId="berschrift3Zchn" w:customStyle="1">
    <w:name w:val="Überschrift 3 Zchn"/>
    <w:basedOn w:val="Absatz-Standardschriftart"/>
    <w:link w:val="berschrift3"/>
    <w:uiPriority w:val="9"/>
    <w:rsid w:val="00182F7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D4C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D4CF0"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B1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image" Target="media/image7.png" Id="rId18" /><Relationship Type="http://schemas.openxmlformats.org/officeDocument/2006/relationships/image" Target="media/image14.png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header" Target="header2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image" Target="media/image17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3.png" Id="rId24" /><Relationship Type="http://schemas.openxmlformats.org/officeDocument/2006/relationships/theme" Target="theme/theme1.xml" Id="rId32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6.png" Id="rId28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5.png" Id="rId27" /><Relationship Type="http://schemas.openxmlformats.org/officeDocument/2006/relationships/image" Target="media/image18.png" Id="rId30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8EAD08-AE5E-4215-8A32-A9256079E53C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Sut12</b:Tag>
    <b:SourceType>Report</b:SourceType>
    <b:Guid>{20F94F67-73F2-4750-8189-99ECA1BFDD34}</b:Guid>
    <b:Title>Estimation of Remaining Useful Life of Ball Bearings using Data Driven Methodologies</b:Title>
    <b:Year>2012</b:Year>
    <b:Publisher>Center for Advanced Life Cycle Engineering (CALCE)</b:Publisher>
    <b:City>University of Maryland, College Park</b:City>
    <b:Author>
      <b:Author>
        <b:NameList>
          <b:Person>
            <b:Last>Sutrisno</b:Last>
            <b:First>Edwin</b:First>
          </b:Person>
          <b:Person>
            <b:Last>Oh</b:Last>
            <b:First>Hyunseok</b:First>
          </b:Person>
          <b:Person>
            <b:Last>Vasan</b:Last>
            <b:Middle>Sai Sarathi</b:Middle>
            <b:First>Arvind </b:First>
          </b:Person>
          <b:Person>
            <b:Last>Pecht</b:Last>
            <b:First>Michael</b:First>
          </b:Person>
        </b:NameList>
      </b:Author>
    </b:Author>
    <b:RefOrder>3</b:RefOrder>
  </b:Source>
  <b:Source>
    <b:Tag>Hoc</b:Tag>
    <b:SourceType>InternetSite</b:SourceType>
    <b:Guid>{E11A8F69-CF84-4B0A-BA80-5424B6E1E848}</b:Guid>
    <b:Title>Systemtheorie Online</b:Title>
    <b:Author>
      <b:Author>
        <b:Corporate>Hochschule Karlsruhe</b:Corporate>
      </b:Author>
    </b:Author>
    <b:InternetSiteTitle>Fourier-Reihe</b:InternetSiteTitle>
    <b:URL>https://www.eit.hs-karlsruhe.de/mesysto/teil-a-zeitkontinuierliche-signale-und-systeme/spektrum-eines-signals/fourier-reihe.html</b:URL>
    <b:RefOrder>4</b:RefOrder>
  </b:Source>
  <b:Source>
    <b:Tag>Juo22</b:Tag>
    <b:SourceType>Report</b:SourceType>
    <b:Guid>{62F8E99D-185F-4671-99D8-DBC9B70496D4}</b:Guid>
    <b:Title>Predicting Bearings’ Degradation Stages for Predictive Maintenance in the Pharmaceutical Industry</b:Title>
    <b:Year>2022</b:Year>
    <b:Publisher>IT University of Copenhagen</b:Publisher>
    <b:City>Copenhagen, Denmark</b:City>
    <b:Author>
      <b:Author>
        <b:NameList>
          <b:Person>
            <b:Last>Juodelyte</b:Last>
            <b:First>Dovile</b:First>
          </b:Person>
          <b:Person>
            <b:Last>Cheplygina</b:Last>
            <b:First>Veronika</b:First>
          </b:Person>
          <b:Person>
            <b:Last>Graversen</b:Last>
            <b:First>Therese</b:First>
          </b:Person>
          <b:Person>
            <b:Last>Bonnet</b:Last>
            <b:First>Philippe</b:First>
          </b:Person>
        </b:NameList>
      </b:Author>
    </b:Author>
    <b:RefOrder>1</b:RefOrder>
  </b:Source>
  <b:Source>
    <b:Tag>Hua20</b:Tag>
    <b:SourceType>Report</b:SourceType>
    <b:Guid>{EA828EE4-33F7-4A97-ADEA-A47A1C3C4727}</b:Guid>
    <b:Title>Similarity-based Feature Extraction from Vibration Data for Prognostics</b:Title>
    <b:Year>2020</b:Year>
    <b:Publisher>ANNUAL CONFERENCE OF THE PROGNOSTICS AND HEALTH MANAGEMENT SOCIETY</b:Publisher>
    <b:City>Santa Clara, USA</b:City>
    <b:Author>
      <b:Author>
        <b:NameList>
          <b:Person>
            <b:Last>Huang</b:Last>
            <b:First>Wei</b:First>
          </b:Person>
          <b:Person>
            <b:Last>Farahat</b:Last>
            <b:First>Ahmed</b:First>
          </b:Person>
          <b:Person>
            <b:Last>Gupta</b:Last>
            <b:First>Chetan</b:First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548C86CED57A429B5E7F4D103B5ABD" ma:contentTypeVersion="8" ma:contentTypeDescription="Ein neues Dokument erstellen." ma:contentTypeScope="" ma:versionID="9c4855aa42fc95b2ef307d97d372bfb9">
  <xsd:schema xmlns:xsd="http://www.w3.org/2001/XMLSchema" xmlns:xs="http://www.w3.org/2001/XMLSchema" xmlns:p="http://schemas.microsoft.com/office/2006/metadata/properties" xmlns:ns2="4b1687af-8887-478a-aaa2-8f1970d7113b" xmlns:ns3="c0c7e8ae-dd57-4fb9-94f5-93739f0d6d9b" targetNamespace="http://schemas.microsoft.com/office/2006/metadata/properties" ma:root="true" ma:fieldsID="2ca05ec3f8f03fb4773f3c529823f393" ns2:_="" ns3:_="">
    <xsd:import namespace="4b1687af-8887-478a-aaa2-8f1970d7113b"/>
    <xsd:import namespace="c0c7e8ae-dd57-4fb9-94f5-93739f0d6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687af-8887-478a-aaa2-8f1970d71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7e8ae-dd57-4fb9-94f5-93739f0d6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D0EC28-CA17-4B37-AFCC-D236290E8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1B61FB-C5F5-45F5-A1F4-98AE494737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2DE14D-65E1-41E6-8EC1-563806AEE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2F7146-17DF-4CFC-8D41-E38A12C86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687af-8887-478a-aaa2-8f1970d7113b"/>
    <ds:schemaRef ds:uri="c0c7e8ae-dd57-4fb9-94f5-93739f0d6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3478</Words>
  <Characters>21916</Characters>
  <Application>Microsoft Office Word</Application>
  <DocSecurity>0</DocSecurity>
  <Lines>182</Lines>
  <Paragraphs>50</Paragraphs>
  <ScaleCrop>false</ScaleCrop>
  <Company/>
  <LinksUpToDate>false</LinksUpToDate>
  <CharactersWithSpaces>25344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 Kupilas</dc:creator>
  <cp:keywords/>
  <dc:description/>
  <cp:lastModifiedBy>Christian Seidler</cp:lastModifiedBy>
  <cp:revision>832</cp:revision>
  <cp:lastPrinted>2022-06-29T09:06:00Z</cp:lastPrinted>
  <dcterms:created xsi:type="dcterms:W3CDTF">2022-05-11T15:35:00Z</dcterms:created>
  <dcterms:modified xsi:type="dcterms:W3CDTF">2022-06-29T09:06:00Z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0x010100AB548C86CED57A429B5E7F4D103B5ABD</vt:lpwstr>
  </property>
</Properties>
</file>