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BF0" w:rsidRDefault="003F2BF0">
      <w:pPr>
        <w:widowControl w:val="0"/>
        <w:tabs>
          <w:tab w:val="left" w:pos="622"/>
          <w:tab w:val="left" w:pos="3060"/>
          <w:tab w:val="left" w:pos="7312"/>
          <w:tab w:val="left" w:pos="9523"/>
          <w:tab w:val="left" w:pos="11224"/>
        </w:tabs>
        <w:autoSpaceDE w:val="0"/>
        <w:autoSpaceDN w:val="0"/>
        <w:adjustRightInd w:val="0"/>
        <w:spacing w:before="226" w:after="0" w:line="240" w:lineRule="auto"/>
        <w:rPr>
          <w:rFonts w:ascii="Times New Roman" w:hAnsi="Times New Roman"/>
          <w:b/>
          <w:bCs/>
          <w:i/>
          <w:iCs/>
          <w:color w:val="000080"/>
          <w:sz w:val="33"/>
          <w:szCs w:val="33"/>
        </w:rPr>
      </w:pPr>
      <w:bookmarkStart w:id="0" w:name="_GoBack"/>
      <w:bookmarkEnd w:id="0"/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/>
          <w:b/>
          <w:bCs/>
          <w:i/>
          <w:iCs/>
          <w:color w:val="000000"/>
          <w:sz w:val="32"/>
          <w:szCs w:val="32"/>
        </w:rPr>
        <w:t xml:space="preserve">РАСПИСАНИЕ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/>
          <w:b/>
          <w:bCs/>
          <w:i/>
          <w:iCs/>
          <w:color w:val="000080"/>
          <w:sz w:val="24"/>
          <w:szCs w:val="24"/>
        </w:rPr>
        <w:t>ДЛЯ  СТУДЕНТОВ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/>
          <w:b/>
          <w:bCs/>
          <w:i/>
          <w:iCs/>
          <w:color w:val="000080"/>
          <w:sz w:val="24"/>
          <w:szCs w:val="24"/>
        </w:rPr>
        <w:t>курса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/>
          <w:b/>
          <w:bCs/>
          <w:i/>
          <w:iCs/>
          <w:color w:val="000080"/>
          <w:sz w:val="24"/>
          <w:szCs w:val="24"/>
        </w:rPr>
        <w:t>(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/>
          <w:b/>
          <w:bCs/>
          <w:i/>
          <w:iCs/>
          <w:color w:val="000080"/>
          <w:sz w:val="24"/>
          <w:szCs w:val="24"/>
        </w:rPr>
        <w:t>)</w:t>
      </w:r>
    </w:p>
    <w:p w:rsidR="003F2BF0" w:rsidRDefault="003F2BF0">
      <w:pPr>
        <w:widowControl w:val="0"/>
        <w:tabs>
          <w:tab w:val="center" w:pos="4501"/>
          <w:tab w:val="left" w:pos="83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color w:val="000080"/>
          <w:sz w:val="30"/>
          <w:szCs w:val="30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Уфимского филиала Финуниверситета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/>
          <w:b/>
          <w:bCs/>
          <w:i/>
          <w:iCs/>
          <w:color w:val="000080"/>
          <w:sz w:val="24"/>
          <w:szCs w:val="24"/>
        </w:rPr>
        <w:t>учебный год</w:t>
      </w:r>
    </w:p>
    <w:p w:rsidR="003F2BF0" w:rsidRDefault="003F2BF0">
      <w:pPr>
        <w:widowControl w:val="0"/>
        <w:tabs>
          <w:tab w:val="left" w:pos="4535"/>
          <w:tab w:val="right" w:pos="6803"/>
          <w:tab w:val="left" w:pos="7086"/>
          <w:tab w:val="right" w:pos="9183"/>
        </w:tabs>
        <w:autoSpaceDE w:val="0"/>
        <w:autoSpaceDN w:val="0"/>
        <w:adjustRightInd w:val="0"/>
        <w:spacing w:before="239" w:after="0" w:line="240" w:lineRule="auto"/>
        <w:rPr>
          <w:rFonts w:ascii="Times New Roman" w:hAnsi="Times New Roman"/>
          <w:b/>
          <w:bCs/>
          <w:i/>
          <w:iCs/>
          <w:color w:val="000000"/>
          <w:sz w:val="47"/>
          <w:szCs w:val="47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/>
          <w:b/>
          <w:bCs/>
          <w:i/>
          <w:iCs/>
          <w:color w:val="000080"/>
          <w:sz w:val="40"/>
          <w:szCs w:val="40"/>
        </w:rPr>
        <w:t xml:space="preserve">с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/>
          <w:b/>
          <w:bCs/>
          <w:i/>
          <w:iCs/>
          <w:color w:val="000000"/>
          <w:sz w:val="32"/>
          <w:szCs w:val="32"/>
        </w:rPr>
        <w:t>29.03.2021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/>
          <w:b/>
          <w:bCs/>
          <w:i/>
          <w:iCs/>
          <w:color w:val="000080"/>
          <w:sz w:val="40"/>
          <w:szCs w:val="40"/>
        </w:rPr>
        <w:t>по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/>
          <w:b/>
          <w:bCs/>
          <w:i/>
          <w:iCs/>
          <w:color w:val="000000"/>
          <w:sz w:val="32"/>
          <w:szCs w:val="32"/>
        </w:rPr>
        <w:t>03.04.202</w:t>
      </w:r>
    </w:p>
    <w:p w:rsidR="003F2BF0" w:rsidRDefault="003F2BF0">
      <w:pPr>
        <w:widowControl w:val="0"/>
        <w:tabs>
          <w:tab w:val="center" w:pos="435"/>
          <w:tab w:val="center" w:pos="1097"/>
          <w:tab w:val="center" w:pos="1735"/>
          <w:tab w:val="center" w:pos="2350"/>
          <w:tab w:val="center" w:pos="3087"/>
          <w:tab w:val="center" w:pos="4491"/>
          <w:tab w:val="center" w:pos="7731"/>
          <w:tab w:val="center" w:pos="10339"/>
          <w:tab w:val="left" w:pos="11111"/>
          <w:tab w:val="center" w:pos="13639"/>
        </w:tabs>
        <w:autoSpaceDE w:val="0"/>
        <w:autoSpaceDN w:val="0"/>
        <w:adjustRightInd w:val="0"/>
        <w:spacing w:before="91" w:after="0" w:line="240" w:lineRule="auto"/>
        <w:rPr>
          <w:rFonts w:ascii="Times New Roman" w:hAnsi="Times New Roman"/>
          <w:b/>
          <w:bCs/>
          <w:i/>
          <w:iCs/>
          <w:color w:val="000080"/>
          <w:sz w:val="34"/>
          <w:szCs w:val="34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/>
          <w:b/>
          <w:bCs/>
          <w:i/>
          <w:iCs/>
          <w:color w:val="000080"/>
        </w:rPr>
        <w:t>Число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/>
          <w:b/>
          <w:bCs/>
          <w:i/>
          <w:iCs/>
          <w:color w:val="000080"/>
        </w:rPr>
        <w:t xml:space="preserve">День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/>
          <w:b/>
          <w:bCs/>
          <w:i/>
          <w:iCs/>
          <w:color w:val="000080"/>
        </w:rPr>
        <w:t>Нач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/>
          <w:b/>
          <w:bCs/>
          <w:i/>
          <w:iCs/>
          <w:color w:val="000080"/>
        </w:rPr>
        <w:t xml:space="preserve">Оконч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/>
          <w:b/>
          <w:bCs/>
          <w:i/>
          <w:iCs/>
          <w:color w:val="000080"/>
        </w:rPr>
        <w:t>кол-во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/>
          <w:b/>
          <w:bCs/>
          <w:i/>
          <w:iCs/>
          <w:color w:val="000080"/>
        </w:rPr>
        <w:t>Дисциплина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/>
          <w:b/>
          <w:bCs/>
          <w:i/>
          <w:iCs/>
          <w:color w:val="000080"/>
        </w:rPr>
        <w:t>Вид  занятий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/>
          <w:b/>
          <w:bCs/>
          <w:i/>
          <w:iCs/>
          <w:color w:val="000080"/>
        </w:rPr>
        <w:t>Группа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/>
          <w:b/>
          <w:bCs/>
          <w:i/>
          <w:iCs/>
          <w:color w:val="000080"/>
        </w:rPr>
        <w:t>Фио преподавателя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/>
          <w:b/>
          <w:bCs/>
          <w:i/>
          <w:iCs/>
          <w:color w:val="000080"/>
        </w:rPr>
        <w:t>ауд.</w:t>
      </w:r>
    </w:p>
    <w:p w:rsidR="003F2BF0" w:rsidRDefault="003F2BF0">
      <w:pPr>
        <w:widowControl w:val="0"/>
        <w:tabs>
          <w:tab w:val="center" w:pos="1097"/>
          <w:tab w:val="center" w:pos="308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color w:val="000080"/>
          <w:sz w:val="24"/>
          <w:szCs w:val="24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/>
          <w:b/>
          <w:bCs/>
          <w:i/>
          <w:iCs/>
          <w:color w:val="000080"/>
        </w:rPr>
        <w:t>недели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/>
          <w:b/>
          <w:bCs/>
          <w:i/>
          <w:iCs/>
          <w:color w:val="000080"/>
        </w:rPr>
        <w:t xml:space="preserve"> часов </w:t>
      </w:r>
    </w:p>
    <w:p w:rsidR="003F2BF0" w:rsidRDefault="003F2BF0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255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ПН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11:50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13:20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Банковское дело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ЛЕКЦИЯ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130БД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Галимов К. Т.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202</w:t>
      </w:r>
    </w:p>
    <w:p w:rsidR="003F2BF0" w:rsidRDefault="003F2BF0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ПН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13:30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15:00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Банковское дело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130БД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Галимов К. Т.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202</w:t>
      </w:r>
    </w:p>
    <w:p w:rsidR="003F2BF0" w:rsidRDefault="003F2BF0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32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ВТ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8:00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9:30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Региональная экономика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ЛЕКЦИЯ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130БД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Камалов Р. К.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117</w:t>
      </w:r>
    </w:p>
    <w:p w:rsidR="003F2BF0" w:rsidRDefault="003F2BF0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ВТ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9:40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11:10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Региональная экономика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ЛЕКЦИЯ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130БД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Камалов Р. К.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117</w:t>
      </w:r>
    </w:p>
    <w:p w:rsidR="003F2BF0" w:rsidRDefault="003F2BF0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ВТ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11:50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13:20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Современные платежные системы и технологии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130БД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Чувилин Д. В.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114</w:t>
      </w:r>
    </w:p>
    <w:p w:rsidR="003F2BF0" w:rsidRDefault="003F2BF0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ВТ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13:30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15:00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Современные платежные системы и технологии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130БД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Чувилин Д. В.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114</w:t>
      </w:r>
    </w:p>
    <w:p w:rsidR="003F2BF0" w:rsidRDefault="003F2BF0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32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8:00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11:10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Физическая культура и спорт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130БД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Кашапова Р. А.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спорт</w:t>
      </w:r>
    </w:p>
    <w:p w:rsidR="003F2BF0" w:rsidRDefault="003F2BF0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11:50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13:20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Банковское дело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130БД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Галимов К. Т.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202</w:t>
      </w:r>
    </w:p>
    <w:p w:rsidR="003F2BF0" w:rsidRDefault="003F2BF0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13:30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15:00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Макроэкономический анализ и РБС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130БД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Галимов К. Т.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202</w:t>
      </w:r>
    </w:p>
    <w:p w:rsidR="003F2BF0" w:rsidRDefault="003F2BF0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32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01-апр-21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ЧТ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8:00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9:30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Региональная экономика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ЛЕКЦИЯ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130БД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Камалов Р. К.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117</w:t>
      </w:r>
    </w:p>
    <w:p w:rsidR="003F2BF0" w:rsidRDefault="003F2BF0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01-апр-21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ЧТ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9:40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11:10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Искусственный интеллект в экономике и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130БД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Фархиева С. А.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206</w:t>
      </w:r>
    </w:p>
    <w:p w:rsidR="003F2BF0" w:rsidRDefault="003F2BF0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01-апр-21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ЧТ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11:50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13:20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Современная денежно-кредитная политика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130БД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Рахматуллина Ю. А.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303</w:t>
      </w:r>
    </w:p>
    <w:p w:rsidR="003F2BF0" w:rsidRDefault="003F2BF0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32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02-апр-21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ПТ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9:40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11:10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Инвестиционный анализ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130БД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Чувилин Д. В.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324</w:t>
      </w:r>
    </w:p>
    <w:p w:rsidR="003F2BF0" w:rsidRDefault="003F2BF0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02-апр-21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ПТ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11:50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13:20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Международные валютно-кредитные и ФО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130БД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Рахматуллина Ю. А.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324</w:t>
      </w:r>
    </w:p>
    <w:sectPr w:rsidR="003F2BF0">
      <w:pgSz w:w="16838" w:h="11906" w:orient="landscape" w:code="9"/>
      <w:pgMar w:top="573" w:right="1417" w:bottom="259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4F5"/>
    <w:rsid w:val="003F2BF0"/>
    <w:rsid w:val="007215F5"/>
    <w:rsid w:val="00D0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5F27200C5CD64DA2BE6D0AED634593" ma:contentTypeVersion="0" ma:contentTypeDescription="Создание документа." ma:contentTypeScope="" ma:versionID="8aef991e2c2e0bafdaeddaedec5220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6ee6868b3de15550ffcb219b05998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B36E10-5192-46D2-9F0D-88539B4D742E}"/>
</file>

<file path=customXml/itemProps2.xml><?xml version="1.0" encoding="utf-8"?>
<ds:datastoreItem xmlns:ds="http://schemas.openxmlformats.org/officeDocument/2006/customXml" ds:itemID="{309DFF26-0293-4AEF-8E78-2FC7F637418B}"/>
</file>

<file path=customXml/itemProps3.xml><?xml version="1.0" encoding="utf-8"?>
<ds:datastoreItem xmlns:ds="http://schemas.openxmlformats.org/officeDocument/2006/customXml" ds:itemID="{B114AAB8-0539-4BBD-903B-41C31C9109F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Учебная Часть</dc:creator>
  <cp:lastModifiedBy>Учебная Часть</cp:lastModifiedBy>
  <cp:revision>2</cp:revision>
  <dcterms:created xsi:type="dcterms:W3CDTF">2021-03-26T12:00:00Z</dcterms:created>
  <dcterms:modified xsi:type="dcterms:W3CDTF">2021-03-26T12:00:00Z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0x0101008F5F27200C5CD64DA2BE6D0AED634593</vt:lpwstr>
  </property>
</Properties>
</file>