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120"/>
        <w:jc w:val="center"/>
      </w:pPr>
      <w:r>
        <w:rPr>
          <w:rFonts w:ascii="Microsoft YaHei" w:hAnsi="Microsoft YaHei" w:eastAsia="Microsoft YaHei"/>
          <w:b/>
          <w:i w:val="0"/>
          <w:color w:val="1F3A5F"/>
          <w:sz w:val="40"/>
        </w:rPr>
        <w:t>URBANER 儀表板：統計數字完整解讀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i/>
          <w:color w:val="666666"/>
          <w:sz w:val="20"/>
        </w:rPr>
        <w:t>按儀表板 7 個頁面順序 ｜ 每個數字附方法說明 + 正確解讀方式 ｜ 2026-05-14</w:t>
      </w:r>
    </w:p>
    <w:p>
      <w:pPr>
        <w:jc w:val="center"/>
      </w:pPr>
      <w:r>
        <w:rPr>
          <w:rFonts w:ascii="Microsoft YaHei" w:hAnsi="Microsoft YaHei" w:eastAsia="Microsoft YaHei"/>
          <w:b w:val="0"/>
          <w:i w:val="0"/>
          <w:color w:val="CC4400"/>
          <w:sz w:val="20"/>
        </w:rPr>
        <w:t>跨境電商競賽答辯版 — 評審追問對照使用</w:t>
      </w:r>
    </w:p>
    <w:p>
      <w:pPr>
        <w:spacing w:before="120" w:after="120"/>
        <w:pBdr>
          <w:bottom w:val="single" w:sz="6" w:color="CCCCCC"/>
        </w:pBdr>
      </w:pPr>
    </w:p>
    <w:p>
      <w:pPr>
        <w:spacing w:before="200" w:after="80"/>
      </w:pPr>
      <w:r>
        <w:rPr>
          <w:rFonts w:ascii="Microsoft YaHei" w:hAnsi="Microsoft YaHei" w:eastAsia="Microsoft YaHei"/>
          <w:b/>
          <w:i w:val="0"/>
          <w:color w:val="1F3A5F"/>
          <w:sz w:val="24"/>
        </w:rPr>
        <w:t>如何使用本文件</w:t>
      </w:r>
    </w:p>
    <w:p>
      <w:pPr>
        <w:spacing w:before="40" w:after="80"/>
      </w:pPr>
      <w:r>
        <w:rPr>
          <w:rFonts w:ascii="Microsoft YaHei" w:hAnsi="Microsoft YaHei" w:eastAsia="Microsoft YaHei"/>
          <w:b w:val="0"/>
          <w:i w:val="0"/>
          <w:color w:val="666666"/>
          <w:sz w:val="20"/>
        </w:rPr>
        <w:t>本文件依照儀表板左側導覽列的 7 個頁面順序，逐一解釋每個統計數字與圖表的：</w:t>
        <w:br/>
        <w:t>① 統計方法（怎麼算的）　② 數字定義（代表什麼）　③ 正確解讀（不能誤解的地方）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A5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頁面</w:t>
            </w:r>
          </w:p>
        </w:tc>
        <w:tc>
          <w:tcPr>
            <w:tcW w:type="dxa" w:w="3135"/>
            <w:shd w:val="clear" w:color="auto" w:fill="1F3A5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核心統計方法</w:t>
            </w:r>
          </w:p>
        </w:tc>
        <w:tc>
          <w:tcPr>
            <w:tcW w:type="dxa" w:w="3135"/>
            <w:shd w:val="clear" w:color="auto" w:fill="1F3A5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主要數字</w:t>
            </w:r>
          </w:p>
        </w:tc>
      </w:tr>
      <w:tr>
        <w:tc>
          <w:tcPr>
            <w:tcW w:type="dxa" w:w="3135"/>
            <w:shd w:val="clear" w:color="auto" w:fill="F5F7F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執行儀表板（總覽）</w:t>
            </w:r>
          </w:p>
        </w:tc>
        <w:tc>
          <w:tcPr>
            <w:tcW w:type="dxa" w:w="3135"/>
            <w:shd w:val="clear" w:color="auto" w:fill="F5F7F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MNL + Conjoint + K-Means 彙整</w:t>
            </w:r>
          </w:p>
        </w:tc>
        <w:tc>
          <w:tcPr>
            <w:tcW w:type="dxa" w:w="3135"/>
            <w:shd w:val="clear" w:color="auto" w:fill="F5F7F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URBANER 市佔 5.21% / 11.26%、購買率 83.3% / 89.1%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雙市場對比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ANOVA + K-Means + RMS 距離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F 值、Silhouette、★ 差距</w:t>
            </w:r>
          </w:p>
        </w:tc>
      </w:tr>
      <w:tr>
        <w:tc>
          <w:tcPr>
            <w:tcW w:type="dxa" w:w="3135"/>
            <w:shd w:val="clear" w:color="auto" w:fill="F5F7F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STP 策略分析</w:t>
            </w:r>
          </w:p>
        </w:tc>
        <w:tc>
          <w:tcPr>
            <w:tcW w:type="dxa" w:w="3135"/>
            <w:shd w:val="clear" w:color="auto" w:fill="F5F7F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K-Means + PCA + ANOVA</w:t>
            </w:r>
          </w:p>
        </w:tc>
        <w:tc>
          <w:tcPr>
            <w:tcW w:type="dxa" w:w="3135"/>
            <w:shd w:val="clear" w:color="auto" w:fill="F5F7F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分群佔比、Silhouette、市場定位座標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Conjoint 偏好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Split-model Logistic Conjoint + WTP + MNL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屬性重要性 % / WTP 金額 / 升級後份額</w:t>
            </w:r>
          </w:p>
        </w:tc>
      </w:tr>
      <w:tr>
        <w:tc>
          <w:tcPr>
            <w:tcW w:type="dxa" w:w="3135"/>
            <w:shd w:val="clear" w:color="auto" w:fill="F5F7F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最優產品組合</w:t>
            </w:r>
          </w:p>
        </w:tc>
        <w:tc>
          <w:tcPr>
            <w:tcW w:type="dxa" w:w="3135"/>
            <w:shd w:val="clear" w:color="auto" w:fill="F5F7F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Conjoint 設計卡片 + 購買概率 Sigmoid</w:t>
            </w:r>
          </w:p>
        </w:tc>
        <w:tc>
          <w:tcPr>
            <w:tcW w:type="dxa" w:w="3135"/>
            <w:shd w:val="clear" w:color="auto" w:fill="F5F7F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83.3% / 89.1% 購買率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社群洞察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評論文本 NLP + 描述統計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共識條數、品類分布</w:t>
            </w:r>
          </w:p>
        </w:tc>
      </w:tr>
      <w:tr>
        <w:tc>
          <w:tcPr>
            <w:tcW w:type="dxa" w:w="3135"/>
            <w:shd w:val="clear" w:color="auto" w:fill="F5F7F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行銷劇本</w:t>
            </w:r>
          </w:p>
        </w:tc>
        <w:tc>
          <w:tcPr>
            <w:tcW w:type="dxa" w:w="3135"/>
            <w:shd w:val="clear" w:color="auto" w:fill="F5F7F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洞察摘要（非統計推論）</w:t>
            </w:r>
          </w:p>
        </w:tc>
        <w:tc>
          <w:tcPr>
            <w:tcW w:type="dxa" w:w="3135"/>
            <w:shd w:val="clear" w:color="auto" w:fill="F5F7F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文案建議</w:t>
            </w:r>
          </w:p>
        </w:tc>
      </w:tr>
    </w:tbl>
    <w:p/>
    <w:p>
      <w:pPr>
        <w:spacing w:before="120" w:after="120"/>
        <w:pBdr>
          <w:bottom w:val="single" w:sz="6" w:color="CCCCCC"/>
        </w:pBdr>
      </w:pPr>
    </w:p>
    <w:p>
      <w:pPr>
        <w:spacing w:before="280" w:after="120"/>
        <w:shd w:val="clear" w:color="auto" w:fill="1F3A5F"/>
        <w:ind w:left="170"/>
      </w:pPr>
      <w:r>
        <w:rPr>
          <w:rFonts w:ascii="Microsoft YaHei" w:hAnsi="Microsoft YaHei" w:eastAsia="Microsoft YaHei"/>
          <w:b/>
          <w:i w:val="0"/>
          <w:color w:val="FFFFFF"/>
          <w:sz w:val="28"/>
        </w:rPr>
        <w:t xml:space="preserve">  頁面 1｜執行儀表板（總覽）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i w:val="0"/>
          <w:color w:val="2E5C8A"/>
          <w:sz w:val="24"/>
        </w:rPr>
        <w:t>1-1　總評論數 11,523 則 ｜ 追蹤 SKU 數 84 支</w:t>
      </w:r>
    </w:p>
    <w:p>
      <w:pPr>
        <w:spacing w:before="80" w:after="40"/>
        <w:ind w:left="227"/>
      </w:pPr>
      <w:r>
        <w:rPr>
          <w:rFonts w:ascii="Microsoft YaHei" w:hAnsi="Microsoft YaHei" w:eastAsia="Microsoft YaHei"/>
          <w:b/>
          <w:i w:val="0"/>
          <w:color w:val="2E5C8A"/>
          <w:sz w:val="18"/>
        </w:rPr>
        <w:t>統計方法：</w:t>
      </w:r>
      <w:r>
        <w:rPr>
          <w:rFonts w:ascii="Microsoft YaHei" w:hAnsi="Microsoft YaHei" w:eastAsia="Microsoft YaHei"/>
          <w:b w:val="0"/>
          <w:i w:val="0"/>
          <w:color w:val="666666"/>
          <w:sz w:val="18"/>
        </w:rPr>
        <w:t>描述統計（Descriptive Statistics）。直接計數資料集中所有評論筆數與 SKU 數量。</w:t>
      </w:r>
    </w:p>
    <w:p>
      <w:pPr>
        <w:spacing w:before="0" w:after="120"/>
        <w:ind w:left="227"/>
      </w:pPr>
      <w:r>
        <w:rPr>
          <w:rFonts w:ascii="Microsoft YaHei" w:hAnsi="Microsoft YaHei" w:eastAsia="Microsoft YaHei"/>
          <w:b/>
          <w:i w:val="0"/>
          <w:color w:val="2E5C8A"/>
          <w:sz w:val="18"/>
        </w:rPr>
        <w:t>數字意義：</w:t>
      </w:r>
      <w:r>
        <w:rPr>
          <w:rFonts w:ascii="Microsoft YaHei" w:hAnsi="Microsoft YaHei" w:eastAsia="Microsoft YaHei"/>
          <w:b w:val="0"/>
          <w:i w:val="0"/>
          <w:color w:val="666666"/>
          <w:sz w:val="18"/>
        </w:rPr>
        <w:t>反映本分析的資料規模。US 4,360 則 / JP 7,163 則；7 個確認 URBANER ASIN + 77 個競品 SKU。</w:t>
      </w:r>
    </w:p>
    <w:p>
      <w:pPr>
        <w:spacing w:before="40" w:after="120"/>
        <w:ind w:left="227"/>
      </w:pPr>
      <w:r>
        <w:rPr>
          <w:rFonts w:ascii="Microsoft YaHei" w:hAnsi="Microsoft YaHei" w:eastAsia="Microsoft YaHei"/>
          <w:b/>
          <w:i w:val="0"/>
          <w:color w:val="CC4400"/>
          <w:sz w:val="18"/>
        </w:rPr>
        <w:t>解讀：</w:t>
      </w:r>
      <w:r>
        <w:rPr>
          <w:rFonts w:ascii="Microsoft YaHei" w:hAnsi="Microsoft YaHei" w:eastAsia="Microsoft YaHei"/>
          <w:b w:val="0"/>
          <w:i/>
          <w:color w:val="443311"/>
          <w:sz w:val="18"/>
        </w:rPr>
        <w:t>這兩個數字是「樣本母體的大小」。評論數越多，後續統計（星等均值、屬性品質分）越穩定。注意：SKU 數（84）遠小於評論數，代表平均每個 SKU 約有 137 則評論，密度尚可。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i w:val="0"/>
          <w:color w:val="2E5C8A"/>
          <w:sz w:val="24"/>
        </w:rPr>
        <w:t>1-2　US 最佳組合預估購買率 83.3%　｜　JP 最佳組合預估購買率 89.1%</w:t>
      </w:r>
    </w:p>
    <w:p>
      <w:pPr>
        <w:spacing w:before="80" w:after="40"/>
        <w:ind w:left="227"/>
      </w:pPr>
      <w:r>
        <w:rPr>
          <w:rFonts w:ascii="Microsoft YaHei" w:hAnsi="Microsoft YaHei" w:eastAsia="Microsoft YaHei"/>
          <w:b/>
          <w:i w:val="0"/>
          <w:color w:val="2E5C8A"/>
          <w:sz w:val="18"/>
        </w:rPr>
        <w:t>統計方法：</w:t>
      </w:r>
      <w:r>
        <w:rPr>
          <w:rFonts w:ascii="Microsoft YaHei" w:hAnsi="Microsoft YaHei" w:eastAsia="Microsoft YaHei"/>
          <w:b w:val="0"/>
          <w:i w:val="0"/>
          <w:color w:val="666666"/>
          <w:sz w:val="18"/>
        </w:rPr>
        <w:t>Logistic Regression 的 Sigmoid 輸出值。把最優設計卡片（Card 22）的各屬性 part-worth 加總得到效用 U，再經 Z-score 正規化後代入 Sigmoid：P = 1 / (1 + exp(−Z))。</w:t>
      </w:r>
    </w:p>
    <w:p>
      <w:pPr>
        <w:spacing w:before="0" w:after="120"/>
        <w:ind w:left="227"/>
      </w:pPr>
      <w:r>
        <w:rPr>
          <w:rFonts w:ascii="Microsoft YaHei" w:hAnsi="Microsoft YaHei" w:eastAsia="Microsoft YaHei"/>
          <w:b/>
          <w:i w:val="0"/>
          <w:color w:val="2E5C8A"/>
          <w:sz w:val="18"/>
        </w:rPr>
        <w:t>數字意義：</w:t>
      </w:r>
      <w:r>
        <w:rPr>
          <w:rFonts w:ascii="Microsoft YaHei" w:hAnsi="Microsoft YaHei" w:eastAsia="Microsoft YaHei"/>
          <w:b w:val="0"/>
          <w:i w:val="0"/>
          <w:color w:val="666666"/>
          <w:sz w:val="18"/>
        </w:rPr>
        <w:t>P &gt; 0.5 代表該產品規格組合「優於市場均值」的相對偏好強度。這裡的 83.3% / 89.1% 是相對偏好強度，不是「每 100 位消費者有 83 位會買」的市場份額。</w:t>
      </w:r>
    </w:p>
    <w:p>
      <w:pPr>
        <w:spacing w:before="40" w:after="120"/>
        <w:ind w:left="227"/>
      </w:pPr>
      <w:r>
        <w:rPr>
          <w:rFonts w:ascii="Microsoft YaHei" w:hAnsi="Microsoft YaHei" w:eastAsia="Microsoft YaHei"/>
          <w:b/>
          <w:i w:val="0"/>
          <w:color w:val="CC4400"/>
          <w:sz w:val="18"/>
        </w:rPr>
        <w:t>解讀：</w:t>
      </w:r>
      <w:r>
        <w:rPr>
          <w:rFonts w:ascii="Microsoft YaHei" w:hAnsi="Microsoft YaHei" w:eastAsia="Microsoft YaHei"/>
          <w:b w:val="0"/>
          <w:i/>
          <w:color w:val="443311"/>
          <w:sz w:val="18"/>
        </w:rPr>
        <w:t>正確解讀：「在所有受評的 SKU 中，這個規格組合的偏好強度排在市場前段班（高於平均）」。不能說「有 83% 的消費者會選這個產品」——那需要真實的消費者實驗或問卷驗證。</w:t>
      </w:r>
    </w:p>
    <w:p>
      <w:pPr>
        <w:ind w:left="227"/>
      </w:pPr>
      <w:r>
        <w:rPr>
          <w:rFonts w:ascii="Microsoft YaHei" w:hAnsi="Microsoft YaHei" w:eastAsia="Microsoft YaHei"/>
          <w:b w:val="0"/>
          <w:i/>
          <w:color w:val="CC4400"/>
          <w:sz w:val="18"/>
        </w:rPr>
        <w:t>⚠ 購買率是「相對偏好概率」而非「市場轉換率」，答辯時注意區分。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i w:val="0"/>
          <w:color w:val="2E5C8A"/>
          <w:sz w:val="24"/>
        </w:rPr>
        <w:t>1-3　URBANER 市佔圓餅圖：US 5.21%　｜　JP 11.26%</w:t>
      </w:r>
    </w:p>
    <w:p>
      <w:pPr>
        <w:spacing w:before="80" w:after="40"/>
        <w:ind w:left="227"/>
      </w:pPr>
      <w:r>
        <w:rPr>
          <w:rFonts w:ascii="Microsoft YaHei" w:hAnsi="Microsoft YaHei" w:eastAsia="Microsoft YaHei"/>
          <w:b/>
          <w:i w:val="0"/>
          <w:color w:val="2E5C8A"/>
          <w:sz w:val="18"/>
        </w:rPr>
        <w:t>統計方法：</w:t>
      </w:r>
      <w:r>
        <w:rPr>
          <w:rFonts w:ascii="Microsoft YaHei" w:hAnsi="Microsoft YaHei" w:eastAsia="Microsoft YaHei"/>
          <w:b w:val="0"/>
          <w:i w:val="0"/>
          <w:color w:val="666666"/>
          <w:sz w:val="18"/>
        </w:rPr>
        <w:t>Multinomial Logit（MNL）Share-of-Preference 模型。公式：P(i) = exp(U_i) / Σ exp(U_j)，j 為全選擇集所有 SKU。U_i 由 Conjoint Logit 估出的屬性 part-worth × 各 SKU 的品質分數加總得出。</w:t>
      </w:r>
    </w:p>
    <w:p>
      <w:pPr>
        <w:spacing w:before="0" w:after="120"/>
        <w:ind w:left="227"/>
      </w:pPr>
      <w:r>
        <w:rPr>
          <w:rFonts w:ascii="Microsoft YaHei" w:hAnsi="Microsoft YaHei" w:eastAsia="Microsoft YaHei"/>
          <w:b/>
          <w:i w:val="0"/>
          <w:color w:val="2E5C8A"/>
          <w:sz w:val="18"/>
        </w:rPr>
        <w:t>數字意義：</w:t>
      </w:r>
      <w:r>
        <w:rPr>
          <w:rFonts w:ascii="Microsoft YaHei" w:hAnsi="Microsoft YaHei" w:eastAsia="Microsoft YaHei"/>
          <w:b w:val="0"/>
          <w:i w:val="0"/>
          <w:color w:val="666666"/>
          <w:sz w:val="18"/>
        </w:rPr>
        <w:t>份額加總 = 100%。US 選擇集 76 個選項（52 SKU + 24 設計卡片），JP 60 個。URBANER 5.21% 代表：在 76 個選項的競爭中，URBANER SKU 被模型預測合計選到的機率。</w:t>
      </w:r>
    </w:p>
    <w:p>
      <w:pPr>
        <w:spacing w:before="40" w:after="120"/>
        <w:ind w:left="227"/>
      </w:pPr>
      <w:r>
        <w:rPr>
          <w:rFonts w:ascii="Microsoft YaHei" w:hAnsi="Microsoft YaHei" w:eastAsia="Microsoft YaHei"/>
          <w:b/>
          <w:i w:val="0"/>
          <w:color w:val="CC4400"/>
          <w:sz w:val="18"/>
        </w:rPr>
        <w:t>解讀：</w:t>
      </w:r>
      <w:r>
        <w:rPr>
          <w:rFonts w:ascii="Microsoft YaHei" w:hAnsi="Microsoft YaHei" w:eastAsia="Microsoft YaHei"/>
          <w:b w:val="0"/>
          <w:i/>
          <w:color w:val="443311"/>
          <w:sz w:val="18"/>
        </w:rPr>
        <w:t>US 5.21% 的直接含義：在與 52 個市場 SKU（含競品）的直接競爭下，URBANER 的 4 個美國 SKU 合計只能爭到約 1/20 的偏好份額，顯示競爭力仍弱。JP 11.26% 較好，且有單一 SKU（B0BL2YWH3N）排入全場前 6。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i w:val="0"/>
          <w:color w:val="2E5C8A"/>
          <w:sz w:val="24"/>
        </w:rPr>
        <w:t>1-4　屬性重要性圖（US 功能合一數 51.5%、JP 前 6 項均在 10% 以上）</w:t>
      </w:r>
    </w:p>
    <w:p>
      <w:pPr>
        <w:spacing w:before="80" w:after="40"/>
        <w:ind w:left="227"/>
      </w:pPr>
      <w:r>
        <w:rPr>
          <w:rFonts w:ascii="Microsoft YaHei" w:hAnsi="Microsoft YaHei" w:eastAsia="Microsoft YaHei"/>
          <w:b/>
          <w:i w:val="0"/>
          <w:color w:val="2E5C8A"/>
          <w:sz w:val="18"/>
        </w:rPr>
        <w:t>統計方法：</w:t>
      </w:r>
      <w:r>
        <w:rPr>
          <w:rFonts w:ascii="Microsoft YaHei" w:hAnsi="Microsoft YaHei" w:eastAsia="Microsoft YaHei"/>
          <w:b w:val="0"/>
          <w:i w:val="0"/>
          <w:color w:val="666666"/>
          <w:sz w:val="18"/>
        </w:rPr>
        <w:t>Range-based Importance（範圍法重要性）。公式：importance% = (max(β) − min(β)) / Σ(max(β_k) − min(β_k)) × 100。β 係數來自 Split-model Binary Logistic Regression（逐屬性分別估計 part-worth）。</w:t>
      </w:r>
    </w:p>
    <w:p>
      <w:pPr>
        <w:spacing w:before="0" w:after="120"/>
        <w:ind w:left="227"/>
      </w:pPr>
      <w:r>
        <w:rPr>
          <w:rFonts w:ascii="Microsoft YaHei" w:hAnsi="Microsoft YaHei" w:eastAsia="Microsoft YaHei"/>
          <w:b/>
          <w:i w:val="0"/>
          <w:color w:val="2E5C8A"/>
          <w:sz w:val="18"/>
        </w:rPr>
        <w:t>數字意義：</w:t>
      </w:r>
      <w:r>
        <w:rPr>
          <w:rFonts w:ascii="Microsoft YaHei" w:hAnsi="Microsoft YaHei" w:eastAsia="Microsoft YaHei"/>
          <w:b w:val="0"/>
          <w:i w:val="0"/>
          <w:color w:val="666666"/>
          <w:sz w:val="18"/>
        </w:rPr>
        <w:t>重要性 % 越大，該屬性對消費者「買 vs 不買」決策的拉扯力越大。</w:t>
      </w:r>
    </w:p>
    <w:p>
      <w:pPr>
        <w:spacing w:before="40" w:after="120"/>
        <w:ind w:left="227"/>
      </w:pPr>
      <w:r>
        <w:rPr>
          <w:rFonts w:ascii="Microsoft YaHei" w:hAnsi="Microsoft YaHei" w:eastAsia="Microsoft YaHei"/>
          <w:b/>
          <w:i w:val="0"/>
          <w:color w:val="CC4400"/>
          <w:sz w:val="18"/>
        </w:rPr>
        <w:t>解讀：</w:t>
      </w:r>
      <w:r>
        <w:rPr>
          <w:rFonts w:ascii="Microsoft YaHei" w:hAnsi="Microsoft YaHei" w:eastAsia="Microsoft YaHei"/>
          <w:b w:val="0"/>
          <w:i/>
          <w:color w:val="443311"/>
          <w:sz w:val="18"/>
        </w:rPr>
        <w:t>US 功能合一數 51.5%：需附加說明——此屬性出現「完全分離（Perfect Separation）」問題，即偏好=1 的 SKU 與偏好=0 的 SKU 在此屬性上完全可分，導致 β 係數異常大（&gt;60）。51.5% 方向正確（功能合一確實是美國重要屬性），但幅度高估，答辯時要誠實說明。</w:t>
        <w:br/>
        <w:t>JP 前 6 屬性均勻（10–17%）：代表日本消費者是「全方位審查」型，沒有壓倒性的單一決策因子。</w:t>
      </w:r>
    </w:p>
    <w:p>
      <w:pPr>
        <w:spacing w:before="120" w:after="120"/>
        <w:pBdr>
          <w:bottom w:val="single" w:sz="6" w:color="CCCCCC"/>
        </w:pBdr>
      </w:pPr>
    </w:p>
    <w:p>
      <w:pPr>
        <w:spacing w:before="280" w:after="120"/>
        <w:shd w:val="clear" w:color="auto" w:fill="1F3A5F"/>
        <w:ind w:left="170"/>
      </w:pPr>
      <w:r>
        <w:rPr>
          <w:rFonts w:ascii="Microsoft YaHei" w:hAnsi="Microsoft YaHei" w:eastAsia="Microsoft YaHei"/>
          <w:b/>
          <w:i w:val="0"/>
          <w:color w:val="FFFFFF"/>
          <w:sz w:val="28"/>
        </w:rPr>
        <w:t xml:space="preserve">  頁面 2｜雙市場對比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i w:val="0"/>
          <w:color w:val="2E5C8A"/>
          <w:sz w:val="24"/>
        </w:rPr>
        <w:t>2-1　ANOVA F 值圖（哪些屬性最能拉開不同顧客群？）</w:t>
      </w:r>
    </w:p>
    <w:p>
      <w:pPr>
        <w:spacing w:before="80" w:after="40"/>
        <w:ind w:left="227"/>
      </w:pPr>
      <w:r>
        <w:rPr>
          <w:rFonts w:ascii="Microsoft YaHei" w:hAnsi="Microsoft YaHei" w:eastAsia="Microsoft YaHei"/>
          <w:b/>
          <w:i w:val="0"/>
          <w:color w:val="2E5C8A"/>
          <w:sz w:val="18"/>
        </w:rPr>
        <w:t>統計方法：</w:t>
      </w:r>
      <w:r>
        <w:rPr>
          <w:rFonts w:ascii="Microsoft YaHei" w:hAnsi="Microsoft YaHei" w:eastAsia="Microsoft YaHei"/>
          <w:b w:val="0"/>
          <w:i w:val="0"/>
          <w:color w:val="666666"/>
          <w:sz w:val="18"/>
        </w:rPr>
        <w:t>One-way ANOVA（單因子變異數分析）。因子（X）：K-Means 分出的顧客群（cluster label）。依變數（Y）：每個屬性的 Axis B 品質分（0–10）。對 114 個屬性逐一執行，篩選 p &lt; 0.001 的高度顯著屬性。</w:t>
      </w:r>
    </w:p>
    <w:p>
      <w:pPr>
        <w:spacing w:before="0" w:after="120"/>
        <w:ind w:left="227"/>
      </w:pPr>
      <w:r>
        <w:rPr>
          <w:rFonts w:ascii="Microsoft YaHei" w:hAnsi="Microsoft YaHei" w:eastAsia="Microsoft YaHei"/>
          <w:b/>
          <w:i w:val="0"/>
          <w:color w:val="2E5C8A"/>
          <w:sz w:val="18"/>
        </w:rPr>
        <w:t>數字意義：</w:t>
      </w:r>
      <w:r>
        <w:rPr>
          <w:rFonts w:ascii="Microsoft YaHei" w:hAnsi="Microsoft YaHei" w:eastAsia="Microsoft YaHei"/>
          <w:b w:val="0"/>
          <w:i w:val="0"/>
          <w:color w:val="666666"/>
          <w:sz w:val="18"/>
        </w:rPr>
        <w:t>F 值 = 組間變異（群與群的均值差距）/ 組內變異（群內個體的離散度）。F 越大 + p 越小 → 該屬性在不同顧客群之間差異越大 → 「區隔力」越強。</w:t>
      </w:r>
    </w:p>
    <w:p>
      <w:pPr>
        <w:spacing w:before="40" w:after="120"/>
        <w:ind w:left="227"/>
      </w:pPr>
      <w:r>
        <w:rPr>
          <w:rFonts w:ascii="Microsoft YaHei" w:hAnsi="Microsoft YaHei" w:eastAsia="Microsoft YaHei"/>
          <w:b/>
          <w:i w:val="0"/>
          <w:color w:val="CC4400"/>
          <w:sz w:val="18"/>
        </w:rPr>
        <w:t>解讀：</w:t>
      </w:r>
      <w:r>
        <w:rPr>
          <w:rFonts w:ascii="Microsoft YaHei" w:hAnsi="Microsoft YaHei" w:eastAsia="Microsoft YaHei"/>
          <w:b w:val="0"/>
          <w:i/>
          <w:color w:val="443311"/>
          <w:sz w:val="18"/>
        </w:rPr>
        <w:t>F 值的直觀意義：若附件件數的 F = 2630（JP Top 1），代表「附件件數分數」在三個顧客群之間的差距，是同一群內個體差異的 2630 倍——群與群之間分得非常清楚。US Top 1 是「送禮場景（gift_suitability_men, F=1299.5）」：美國顧客依「要不要送禮」分成截然不同的兩群。</w:t>
      </w:r>
    </w:p>
    <w:p>
      <w:pPr>
        <w:ind w:left="227"/>
      </w:pPr>
      <w:r>
        <w:rPr>
          <w:rFonts w:ascii="Microsoft YaHei" w:hAnsi="Microsoft YaHei" w:eastAsia="Microsoft YaHei"/>
          <w:b w:val="0"/>
          <w:i/>
          <w:color w:val="CC4400"/>
          <w:sz w:val="18"/>
        </w:rPr>
        <w:t>⚠ ANOVA 的 F 值是「區隔力」，不是「重要性」。F 值大代表這個屬性能拉開不同顧客，不代表消費者整體最在乎這個屬性（那是 Conjoint 重要性的問題）。兩者問不同問題。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i w:val="0"/>
          <w:color w:val="2E5C8A"/>
          <w:sz w:val="24"/>
        </w:rPr>
        <w:t>2-2　顧客群規模圖（柱 = 人數佔比，金點 = Avg★）</w:t>
      </w:r>
    </w:p>
    <w:p>
      <w:pPr>
        <w:spacing w:before="80" w:after="40"/>
        <w:ind w:left="227"/>
      </w:pPr>
      <w:r>
        <w:rPr>
          <w:rFonts w:ascii="Microsoft YaHei" w:hAnsi="Microsoft YaHei" w:eastAsia="Microsoft YaHei"/>
          <w:b/>
          <w:i w:val="0"/>
          <w:color w:val="2E5C8A"/>
          <w:sz w:val="18"/>
        </w:rPr>
        <w:t>統計方法：</w:t>
      </w:r>
      <w:r>
        <w:rPr>
          <w:rFonts w:ascii="Microsoft YaHei" w:hAnsi="Microsoft YaHei" w:eastAsia="Microsoft YaHei"/>
          <w:b w:val="0"/>
          <w:i w:val="0"/>
          <w:color w:val="666666"/>
          <w:sz w:val="18"/>
        </w:rPr>
        <w:t>K-Means 分群結果的描述統計。柱高 = 該 cluster 評論則數 ÷ 市場總評論；金點 = 該 cluster 內所有評論的星等算術平均值。</w:t>
      </w:r>
    </w:p>
    <w:p>
      <w:pPr>
        <w:spacing w:before="0" w:after="120"/>
        <w:ind w:left="227"/>
      </w:pPr>
      <w:r>
        <w:rPr>
          <w:rFonts w:ascii="Microsoft YaHei" w:hAnsi="Microsoft YaHei" w:eastAsia="Microsoft YaHei"/>
          <w:b/>
          <w:i w:val="0"/>
          <w:color w:val="2E5C8A"/>
          <w:sz w:val="18"/>
        </w:rPr>
        <w:t>數字意義：</w:t>
      </w:r>
      <w:r>
        <w:rPr>
          <w:rFonts w:ascii="Microsoft YaHei" w:hAnsi="Microsoft YaHei" w:eastAsia="Microsoft YaHei"/>
          <w:b w:val="0"/>
          <w:i w:val="0"/>
          <w:color w:val="666666"/>
          <w:sz w:val="18"/>
        </w:rPr>
        <w:t>兩個維度同時看：柱越高 = 族群規模越大；★ 越高 = 整體滿意度越好。</w:t>
      </w:r>
    </w:p>
    <w:p>
      <w:pPr>
        <w:spacing w:before="40" w:after="120"/>
        <w:ind w:left="227"/>
      </w:pPr>
      <w:r>
        <w:rPr>
          <w:rFonts w:ascii="Microsoft YaHei" w:hAnsi="Microsoft YaHei" w:eastAsia="Microsoft YaHei"/>
          <w:b/>
          <w:i w:val="0"/>
          <w:color w:val="CC4400"/>
          <w:sz w:val="18"/>
        </w:rPr>
        <w:t>解讀：</w:t>
      </w:r>
      <w:r>
        <w:rPr>
          <w:rFonts w:ascii="Microsoft YaHei" w:hAnsi="Microsoft YaHei" w:eastAsia="Microsoft YaHei"/>
          <w:b w:val="0"/>
          <w:i/>
          <w:color w:val="443311"/>
          <w:sz w:val="18"/>
        </w:rPr>
        <w:t>「大眾痛點群」= 柱很高但 ★ 偏低（US S2 日常自用大眾 76.5% / ★3.18、JP S1 CP 值優先大眾 91.6% / ★3.46）。</w:t>
        <w:br/>
        <w:t>「高滿意小族群」= 柱矮但 ★ 高（US S3 USB-C 高端鐵粉 4% / ★4.48）。</w:t>
        <w:br/>
        <w:t>策略意涵：大眾族群不是擴張對象，應先修補痛點；高端小族群值得集中行銷資源，因為他們滿意且有溢價意願。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i w:val="0"/>
          <w:color w:val="2E5C8A"/>
          <w:sz w:val="24"/>
        </w:rPr>
        <w:t>2-3　K-Means 分群可靠度：US Silhouette = 0.358　｜　JP Silhouette = 0.570</w:t>
      </w:r>
    </w:p>
    <w:p>
      <w:pPr>
        <w:spacing w:before="80" w:after="40"/>
        <w:ind w:left="227"/>
      </w:pPr>
      <w:r>
        <w:rPr>
          <w:rFonts w:ascii="Microsoft YaHei" w:hAnsi="Microsoft YaHei" w:eastAsia="Microsoft YaHei"/>
          <w:b/>
          <w:i w:val="0"/>
          <w:color w:val="2E5C8A"/>
          <w:sz w:val="18"/>
        </w:rPr>
        <w:t>統計方法：</w:t>
      </w:r>
      <w:r>
        <w:rPr>
          <w:rFonts w:ascii="Microsoft YaHei" w:hAnsi="Microsoft YaHei" w:eastAsia="Microsoft YaHei"/>
          <w:b w:val="0"/>
          <w:i w:val="0"/>
          <w:color w:val="666666"/>
          <w:sz w:val="18"/>
        </w:rPr>
        <w:t>Silhouette Score（輪廓係數）。計算每個資料點「與自己 cluster 的相似度」vs「與最近的其他 cluster 的相似度」，取值範圍 −1 到 +1。</w:t>
      </w:r>
    </w:p>
    <w:p>
      <w:pPr>
        <w:spacing w:before="0" w:after="120"/>
        <w:ind w:left="227"/>
      </w:pPr>
      <w:r>
        <w:rPr>
          <w:rFonts w:ascii="Microsoft YaHei" w:hAnsi="Microsoft YaHei" w:eastAsia="Microsoft YaHei"/>
          <w:b/>
          <w:i w:val="0"/>
          <w:color w:val="2E5C8A"/>
          <w:sz w:val="18"/>
        </w:rPr>
        <w:t>數字意義：</w:t>
      </w:r>
      <w:r>
        <w:rPr>
          <w:rFonts w:ascii="Microsoft YaHei" w:hAnsi="Microsoft YaHei" w:eastAsia="Microsoft YaHei"/>
          <w:b w:val="0"/>
          <w:i w:val="0"/>
          <w:color w:val="666666"/>
          <w:sz w:val="18"/>
        </w:rPr>
        <w:t>Silhouette &gt; 0.5 視為分群品質「佳」（邊界清晰）；0.25–0.5 為「中等」；&lt; 0.25 為「差」。</w:t>
      </w:r>
    </w:p>
    <w:p>
      <w:pPr>
        <w:spacing w:before="40" w:after="120"/>
        <w:ind w:left="227"/>
      </w:pPr>
      <w:r>
        <w:rPr>
          <w:rFonts w:ascii="Microsoft YaHei" w:hAnsi="Microsoft YaHei" w:eastAsia="Microsoft YaHei"/>
          <w:b/>
          <w:i w:val="0"/>
          <w:color w:val="CC4400"/>
          <w:sz w:val="18"/>
        </w:rPr>
        <w:t>解讀：</w:t>
      </w:r>
      <w:r>
        <w:rPr>
          <w:rFonts w:ascii="Microsoft YaHei" w:hAnsi="Microsoft YaHei" w:eastAsia="Microsoft YaHei"/>
          <w:b w:val="0"/>
          <w:i/>
          <w:color w:val="443311"/>
          <w:sz w:val="18"/>
        </w:rPr>
        <w:t>US 0.358（中等）：三個美國顧客群有一定重疊，顧客分群邊界不是非常清楚，代表美國顧客的屬性偏好向量較接近（差異較不極端）。</w:t>
        <w:br/>
        <w:t>JP 0.570（佳）：日本三個顧客群邊界清晰，分群結果可靠，代表日本顧客的偏好差異確實明顯，後續 Targeting 可以放心依群設計。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i w:val="0"/>
          <w:color w:val="2E5C8A"/>
          <w:sz w:val="24"/>
        </w:rPr>
        <w:t>2-4　URBANER vs 市場頂尖的 RMS 距離差（美國差 0.89 ｜ 日本差 1.46）</w:t>
      </w:r>
    </w:p>
    <w:p>
      <w:pPr>
        <w:spacing w:before="80" w:after="40"/>
        <w:ind w:left="227"/>
      </w:pPr>
      <w:r>
        <w:rPr>
          <w:rFonts w:ascii="Microsoft YaHei" w:hAnsi="Microsoft YaHei" w:eastAsia="Microsoft YaHei"/>
          <w:b/>
          <w:i w:val="0"/>
          <w:color w:val="2E5C8A"/>
          <w:sz w:val="18"/>
        </w:rPr>
        <w:t>統計方法：</w:t>
      </w:r>
      <w:r>
        <w:rPr>
          <w:rFonts w:ascii="Microsoft YaHei" w:hAnsi="Microsoft YaHei" w:eastAsia="Microsoft YaHei"/>
          <w:b w:val="0"/>
          <w:i w:val="0"/>
          <w:color w:val="666666"/>
          <w:sz w:val="18"/>
        </w:rPr>
        <w:t>RMS（Root Mean Square）距離。把每支 SKU 的 114 個屬性品質分數視為向量，計算與「全屬性 = 10」理想向量的均方根距離：d = √(mean((quality_i − 10)²))。</w:t>
      </w:r>
    </w:p>
    <w:p>
      <w:pPr>
        <w:spacing w:before="0" w:after="120"/>
        <w:ind w:left="227"/>
      </w:pPr>
      <w:r>
        <w:rPr>
          <w:rFonts w:ascii="Microsoft YaHei" w:hAnsi="Microsoft YaHei" w:eastAsia="Microsoft YaHei"/>
          <w:b/>
          <w:i w:val="0"/>
          <w:color w:val="2E5C8A"/>
          <w:sz w:val="18"/>
        </w:rPr>
        <w:t>數字意義：</w:t>
      </w:r>
      <w:r>
        <w:rPr>
          <w:rFonts w:ascii="Microsoft YaHei" w:hAnsi="Microsoft YaHei" w:eastAsia="Microsoft YaHei"/>
          <w:b w:val="0"/>
          <w:i w:val="0"/>
          <w:color w:val="666666"/>
          <w:sz w:val="18"/>
        </w:rPr>
        <w:t>距離越小 = 越接近顧客理想規格。用來比較 URBANER 自家旗艦 vs 市場頂尖之間的規格差距。</w:t>
      </w:r>
    </w:p>
    <w:p>
      <w:pPr>
        <w:spacing w:before="40" w:after="120"/>
        <w:ind w:left="227"/>
      </w:pPr>
      <w:r>
        <w:rPr>
          <w:rFonts w:ascii="Microsoft YaHei" w:hAnsi="Microsoft YaHei" w:eastAsia="Microsoft YaHei"/>
          <w:b/>
          <w:i w:val="0"/>
          <w:color w:val="CC4400"/>
          <w:sz w:val="18"/>
        </w:rPr>
        <w:t>解讀：</w:t>
      </w:r>
      <w:r>
        <w:rPr>
          <w:rFonts w:ascii="Microsoft YaHei" w:hAnsi="Microsoft YaHei" w:eastAsia="Microsoft YaHei"/>
          <w:b w:val="0"/>
          <w:i/>
          <w:color w:val="443311"/>
          <w:sz w:val="18"/>
        </w:rPr>
        <w:t>美國：URBANER 旗艦距理想 2.49，市場頂尖（Ufree B0FL267TCG）距理想 1.60，差距 0.89。</w:t>
        <w:br/>
        <w:t>日本：URBANER 旗艦距理想 3.43，市場頂尖距理想 1.97，差距 1.46。</w:t>
        <w:br/>
        <w:t>日本落後更大（1.46 &gt; 0.89），且日本頂尖是 Nose/Ear 品類，而 URBANER 目前最強在 Beard——代表 JP Nose/Ear 是一個還沒站穩的空白戰場。</w:t>
      </w:r>
    </w:p>
    <w:p>
      <w:pPr>
        <w:spacing w:before="120" w:after="120"/>
        <w:pBdr>
          <w:bottom w:val="single" w:sz="6" w:color="CCCCCC"/>
        </w:pBdr>
      </w:pPr>
    </w:p>
    <w:p>
      <w:pPr>
        <w:spacing w:before="280" w:after="120"/>
        <w:shd w:val="clear" w:color="auto" w:fill="1F3A5F"/>
        <w:ind w:left="170"/>
      </w:pPr>
      <w:r>
        <w:rPr>
          <w:rFonts w:ascii="Microsoft YaHei" w:hAnsi="Microsoft YaHei" w:eastAsia="Microsoft YaHei"/>
          <w:b/>
          <w:i w:val="0"/>
          <w:color w:val="FFFFFF"/>
          <w:sz w:val="28"/>
        </w:rPr>
        <w:t xml:space="preserve">  頁面 3｜STP 策略分析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i w:val="0"/>
          <w:color w:val="2E5C8A"/>
          <w:sz w:val="24"/>
        </w:rPr>
        <w:t>3-1　顧客分群分析（K-Means，K=3）</w:t>
      </w:r>
    </w:p>
    <w:p>
      <w:pPr>
        <w:spacing w:before="80" w:after="40"/>
        <w:ind w:left="227"/>
      </w:pPr>
      <w:r>
        <w:rPr>
          <w:rFonts w:ascii="Microsoft YaHei" w:hAnsi="Microsoft YaHei" w:eastAsia="Microsoft YaHei"/>
          <w:b/>
          <w:i w:val="0"/>
          <w:color w:val="2E5C8A"/>
          <w:sz w:val="18"/>
        </w:rPr>
        <w:t>統計方法：</w:t>
      </w:r>
      <w:r>
        <w:rPr>
          <w:rFonts w:ascii="Microsoft YaHei" w:hAnsi="Microsoft YaHei" w:eastAsia="Microsoft YaHei"/>
          <w:b w:val="0"/>
          <w:i w:val="0"/>
          <w:color w:val="666666"/>
          <w:sz w:val="18"/>
        </w:rPr>
        <w:t>非監督式分群流程：</w:t>
        <w:br/>
        <w:t>① 114 維屬性顯著度向量（每則評論）→ StandardScaler 標準化</w:t>
        <w:br/>
        <w:t>② PCA 降維至保留 85% 變異（降低噪音、加快運算）</w:t>
        <w:br/>
        <w:t>③ K-Means 分群，K=3（以 Silhouette + 最小群體 ≥ 5% 護欄選定）</w:t>
        <w:br/>
        <w:t>④ 用 ANOVA 找各 cluster 最具區隔力的屬性 → 人工命名 persona</w:t>
      </w:r>
    </w:p>
    <w:p>
      <w:pPr>
        <w:spacing w:before="0" w:after="120"/>
        <w:ind w:left="227"/>
      </w:pPr>
      <w:r>
        <w:rPr>
          <w:rFonts w:ascii="Microsoft YaHei" w:hAnsi="Microsoft YaHei" w:eastAsia="Microsoft YaHei"/>
          <w:b/>
          <w:i w:val="0"/>
          <w:color w:val="2E5C8A"/>
          <w:sz w:val="18"/>
        </w:rPr>
        <w:t>數字意義：</w:t>
      </w:r>
      <w:r>
        <w:rPr>
          <w:rFonts w:ascii="Microsoft YaHei" w:hAnsi="Microsoft YaHei" w:eastAsia="Microsoft YaHei"/>
          <w:b w:val="0"/>
          <w:i w:val="0"/>
          <w:color w:val="666666"/>
          <w:sz w:val="18"/>
        </w:rPr>
        <w:t>人數 n = 該 cluster 包含的評論則數；占比 = n / 市場總評論；Avg★ = cluster 內星等均值。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3A5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市場</w:t>
            </w:r>
          </w:p>
        </w:tc>
        <w:tc>
          <w:tcPr>
            <w:tcW w:type="dxa" w:w="1568"/>
            <w:shd w:val="clear" w:color="auto" w:fill="1F3A5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群</w:t>
            </w:r>
          </w:p>
        </w:tc>
        <w:tc>
          <w:tcPr>
            <w:tcW w:type="dxa" w:w="1568"/>
            <w:shd w:val="clear" w:color="auto" w:fill="1F3A5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名稱</w:t>
            </w:r>
          </w:p>
        </w:tc>
        <w:tc>
          <w:tcPr>
            <w:tcW w:type="dxa" w:w="1568"/>
            <w:shd w:val="clear" w:color="auto" w:fill="1F3A5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佔比</w:t>
            </w:r>
          </w:p>
        </w:tc>
        <w:tc>
          <w:tcPr>
            <w:tcW w:type="dxa" w:w="1568"/>
            <w:shd w:val="clear" w:color="auto" w:fill="1F3A5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Avg★</w:t>
            </w:r>
          </w:p>
        </w:tc>
        <w:tc>
          <w:tcPr>
            <w:tcW w:type="dxa" w:w="1568"/>
            <w:shd w:val="clear" w:color="auto" w:fill="1F3A5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核心特徵</w:t>
            </w:r>
          </w:p>
        </w:tc>
      </w:tr>
      <w:tr>
        <w:tc>
          <w:tcPr>
            <w:tcW w:type="dxa" w:w="1568"/>
            <w:shd w:val="clear" w:color="auto" w:fill="F5F7F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US</w:t>
            </w:r>
          </w:p>
        </w:tc>
        <w:tc>
          <w:tcPr>
            <w:tcW w:type="dxa" w:w="1568"/>
            <w:shd w:val="clear" w:color="auto" w:fill="F5F7F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S1</w:t>
            </w:r>
          </w:p>
        </w:tc>
        <w:tc>
          <w:tcPr>
            <w:tcW w:type="dxa" w:w="1568"/>
            <w:shd w:val="clear" w:color="auto" w:fill="F5F7F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送禮場景主導</w:t>
            </w:r>
          </w:p>
        </w:tc>
        <w:tc>
          <w:tcPr>
            <w:tcW w:type="dxa" w:w="1568"/>
            <w:shd w:val="clear" w:color="auto" w:fill="F5F7F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19.5%</w:t>
            </w:r>
          </w:p>
        </w:tc>
        <w:tc>
          <w:tcPr>
            <w:tcW w:type="dxa" w:w="1568"/>
            <w:shd w:val="clear" w:color="auto" w:fill="F5F7F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4.05</w:t>
            </w:r>
          </w:p>
        </w:tc>
        <w:tc>
          <w:tcPr>
            <w:tcW w:type="dxa" w:w="1568"/>
            <w:shd w:val="clear" w:color="auto" w:fill="F5F7F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適合送禮給男性，節慶購買</w:t>
            </w:r>
          </w:p>
        </w:tc>
      </w:tr>
      <w:tr>
        <w:tc>
          <w:tcPr>
            <w:tcW w:type="dxa" w:w="156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US</w:t>
            </w:r>
          </w:p>
        </w:tc>
        <w:tc>
          <w:tcPr>
            <w:tcW w:type="dxa" w:w="156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S2</w:t>
            </w:r>
          </w:p>
        </w:tc>
        <w:tc>
          <w:tcPr>
            <w:tcW w:type="dxa" w:w="156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日常自用大眾</w:t>
            </w:r>
          </w:p>
        </w:tc>
        <w:tc>
          <w:tcPr>
            <w:tcW w:type="dxa" w:w="156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76.5%</w:t>
            </w:r>
          </w:p>
        </w:tc>
        <w:tc>
          <w:tcPr>
            <w:tcW w:type="dxa" w:w="156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3.18</w:t>
            </w:r>
          </w:p>
        </w:tc>
        <w:tc>
          <w:tcPr>
            <w:tcW w:type="dxa" w:w="156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鬍鬚 + 耳鼻多用，自用為主</w:t>
            </w:r>
          </w:p>
        </w:tc>
      </w:tr>
      <w:tr>
        <w:tc>
          <w:tcPr>
            <w:tcW w:type="dxa" w:w="1568"/>
            <w:shd w:val="clear" w:color="auto" w:fill="F5F7F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US</w:t>
            </w:r>
          </w:p>
        </w:tc>
        <w:tc>
          <w:tcPr>
            <w:tcW w:type="dxa" w:w="1568"/>
            <w:shd w:val="clear" w:color="auto" w:fill="F5F7F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S3</w:t>
            </w:r>
          </w:p>
        </w:tc>
        <w:tc>
          <w:tcPr>
            <w:tcW w:type="dxa" w:w="1568"/>
            <w:shd w:val="clear" w:color="auto" w:fill="F5F7F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USB-C 高端鐵粉</w:t>
            </w:r>
          </w:p>
        </w:tc>
        <w:tc>
          <w:tcPr>
            <w:tcW w:type="dxa" w:w="1568"/>
            <w:shd w:val="clear" w:color="auto" w:fill="F5F7F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4.0%</w:t>
            </w:r>
          </w:p>
        </w:tc>
        <w:tc>
          <w:tcPr>
            <w:tcW w:type="dxa" w:w="1568"/>
            <w:shd w:val="clear" w:color="auto" w:fill="F5F7F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4.48</w:t>
            </w:r>
          </w:p>
        </w:tc>
        <w:tc>
          <w:tcPr>
            <w:tcW w:type="dxa" w:w="1568"/>
            <w:shd w:val="clear" w:color="auto" w:fill="F5F7F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充電精品，願意付溢價</w:t>
            </w:r>
          </w:p>
        </w:tc>
      </w:tr>
      <w:tr>
        <w:tc>
          <w:tcPr>
            <w:tcW w:type="dxa" w:w="156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JP</w:t>
            </w:r>
          </w:p>
        </w:tc>
        <w:tc>
          <w:tcPr>
            <w:tcW w:type="dxa" w:w="156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S1</w:t>
            </w:r>
          </w:p>
        </w:tc>
        <w:tc>
          <w:tcPr>
            <w:tcW w:type="dxa" w:w="156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CP 值優先大眾</w:t>
            </w:r>
          </w:p>
        </w:tc>
        <w:tc>
          <w:tcPr>
            <w:tcW w:type="dxa" w:w="156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91.6%</w:t>
            </w:r>
          </w:p>
        </w:tc>
        <w:tc>
          <w:tcPr>
            <w:tcW w:type="dxa" w:w="156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3.46</w:t>
            </w:r>
          </w:p>
        </w:tc>
        <w:tc>
          <w:tcPr>
            <w:tcW w:type="dxa" w:w="156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乾電池款，耐用易用</w:t>
            </w:r>
          </w:p>
        </w:tc>
      </w:tr>
      <w:tr>
        <w:tc>
          <w:tcPr>
            <w:tcW w:type="dxa" w:w="1568"/>
            <w:shd w:val="clear" w:color="auto" w:fill="F5F7F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JP</w:t>
            </w:r>
          </w:p>
        </w:tc>
        <w:tc>
          <w:tcPr>
            <w:tcW w:type="dxa" w:w="1568"/>
            <w:shd w:val="clear" w:color="auto" w:fill="F5F7F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S2</w:t>
            </w:r>
          </w:p>
        </w:tc>
        <w:tc>
          <w:tcPr>
            <w:tcW w:type="dxa" w:w="1568"/>
            <w:shd w:val="clear" w:color="auto" w:fill="F5F7F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鬍鬚講究客</w:t>
            </w:r>
          </w:p>
        </w:tc>
        <w:tc>
          <w:tcPr>
            <w:tcW w:type="dxa" w:w="1568"/>
            <w:shd w:val="clear" w:color="auto" w:fill="F5F7F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7.8%</w:t>
            </w:r>
          </w:p>
        </w:tc>
        <w:tc>
          <w:tcPr>
            <w:tcW w:type="dxa" w:w="1568"/>
            <w:shd w:val="clear" w:color="auto" w:fill="F5F7F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4.01</w:t>
            </w:r>
          </w:p>
        </w:tc>
        <w:tc>
          <w:tcPr>
            <w:tcW w:type="dxa" w:w="1568"/>
            <w:shd w:val="clear" w:color="auto" w:fill="F5F7F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高精度、多附件</w:t>
            </w:r>
          </w:p>
        </w:tc>
      </w:tr>
      <w:tr>
        <w:tc>
          <w:tcPr>
            <w:tcW w:type="dxa" w:w="156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JP</w:t>
            </w:r>
          </w:p>
        </w:tc>
        <w:tc>
          <w:tcPr>
            <w:tcW w:type="dxa" w:w="156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S3</w:t>
            </w:r>
          </w:p>
        </w:tc>
        <w:tc>
          <w:tcPr>
            <w:tcW w:type="dxa" w:w="156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靜音敏感族</w:t>
            </w:r>
          </w:p>
        </w:tc>
        <w:tc>
          <w:tcPr>
            <w:tcW w:type="dxa" w:w="156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0.6%</w:t>
            </w:r>
          </w:p>
        </w:tc>
        <w:tc>
          <w:tcPr>
            <w:tcW w:type="dxa" w:w="156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3.20</w:t>
            </w:r>
          </w:p>
        </w:tc>
        <w:tc>
          <w:tcPr>
            <w:tcW w:type="dxa" w:w="156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靜音、輕量</w:t>
            </w:r>
          </w:p>
        </w:tc>
      </w:tr>
    </w:tbl>
    <w:p/>
    <w:p>
      <w:pPr>
        <w:spacing w:before="40" w:after="120"/>
        <w:ind w:left="227"/>
      </w:pPr>
      <w:r>
        <w:rPr>
          <w:rFonts w:ascii="Microsoft YaHei" w:hAnsi="Microsoft YaHei" w:eastAsia="Microsoft YaHei"/>
          <w:b/>
          <w:i w:val="0"/>
          <w:color w:val="CC4400"/>
          <w:sz w:val="18"/>
        </w:rPr>
        <w:t>解讀：</w:t>
      </w:r>
      <w:r>
        <w:rPr>
          <w:rFonts w:ascii="Microsoft YaHei" w:hAnsi="Microsoft YaHei" w:eastAsia="Microsoft YaHei"/>
          <w:b w:val="0"/>
          <w:i/>
          <w:color w:val="443311"/>
          <w:sz w:val="18"/>
        </w:rPr>
        <w:t>Targeting 建議：</w:t>
        <w:br/>
        <w:t>US → 優先 S3（高端鐵粉，★4.48，願意付溢價）；S2 大眾做痛點修補（Listing 清晰、附件齊全）。</w:t>
        <w:br/>
        <w:t>JP → S1 是 91.6% 的大眾核心，但 Avg★ 僅 3.46，需先解決痛點；S2 鬍鬚講究客（7.8%）是高 ARPU 潛力群，值得個別行銷。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i w:val="0"/>
          <w:color w:val="2E5C8A"/>
          <w:sz w:val="24"/>
        </w:rPr>
        <w:t>3-2　市場定位地圖（PCA 二維投影）</w:t>
      </w:r>
    </w:p>
    <w:p>
      <w:pPr>
        <w:spacing w:before="80" w:after="40"/>
        <w:ind w:left="227"/>
      </w:pPr>
      <w:r>
        <w:rPr>
          <w:rFonts w:ascii="Microsoft YaHei" w:hAnsi="Microsoft YaHei" w:eastAsia="Microsoft YaHei"/>
          <w:b/>
          <w:i w:val="0"/>
          <w:color w:val="2E5C8A"/>
          <w:sz w:val="18"/>
        </w:rPr>
        <w:t>統計方法：</w:t>
      </w:r>
      <w:r>
        <w:rPr>
          <w:rFonts w:ascii="Microsoft YaHei" w:hAnsi="Microsoft YaHei" w:eastAsia="Microsoft YaHei"/>
          <w:b w:val="0"/>
          <w:i w:val="0"/>
          <w:color w:val="666666"/>
          <w:sz w:val="18"/>
        </w:rPr>
        <w:t>PCA（Principal Component Analysis）二維投影。把每支 SKU 的 114 維品質向量降到 2 維（PC1, PC2）。PC1 通常代表「整體品質強度」，PC2 代表「品質維度間的偏向（規格側重方向）」。</w:t>
      </w:r>
    </w:p>
    <w:p>
      <w:pPr>
        <w:spacing w:before="0" w:after="120"/>
        <w:ind w:left="227"/>
      </w:pPr>
      <w:r>
        <w:rPr>
          <w:rFonts w:ascii="Microsoft YaHei" w:hAnsi="Microsoft YaHei" w:eastAsia="Microsoft YaHei"/>
          <w:b/>
          <w:i w:val="0"/>
          <w:color w:val="2E5C8A"/>
          <w:sz w:val="18"/>
        </w:rPr>
        <w:t>數字意義：</w:t>
      </w:r>
      <w:r>
        <w:rPr>
          <w:rFonts w:ascii="Microsoft YaHei" w:hAnsi="Microsoft YaHei" w:eastAsia="Microsoft YaHei"/>
          <w:b w:val="0"/>
          <w:i w:val="0"/>
          <w:color w:val="666666"/>
          <w:sz w:val="18"/>
        </w:rPr>
        <w:t>點的位置代表 SKU 在整體品質空間中的定位。越靠近右上角 = 越接近「全屬性都 10 分」的理想品質點。</w:t>
      </w:r>
    </w:p>
    <w:p>
      <w:pPr>
        <w:spacing w:before="40" w:after="120"/>
        <w:ind w:left="227"/>
      </w:pPr>
      <w:r>
        <w:rPr>
          <w:rFonts w:ascii="Microsoft YaHei" w:hAnsi="Microsoft YaHei" w:eastAsia="Microsoft YaHei"/>
          <w:b/>
          <w:i w:val="0"/>
          <w:color w:val="CC4400"/>
          <w:sz w:val="18"/>
        </w:rPr>
        <w:t>解讀：</w:t>
      </w:r>
      <w:r>
        <w:rPr>
          <w:rFonts w:ascii="Microsoft YaHei" w:hAnsi="Microsoft YaHei" w:eastAsia="Microsoft YaHei"/>
          <w:b w:val="0"/>
          <w:i/>
          <w:color w:val="443311"/>
          <w:sz w:val="18"/>
        </w:rPr>
        <w:t>URBANER 自家旗艦落點離右上角有一段距離，對應到 ★3.5–3.8 的滿意度水準。</w:t>
        <w:br/>
        <w:t>市場頂尖 SKU 集中在高密度區（右上方）。</w:t>
        <w:br/>
        <w:t>策略用法：盯靠近右上角的競品，拆解其規格 / 文案 / 視覺，找出可複製的做法。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i w:val="0"/>
          <w:color w:val="2E5C8A"/>
          <w:sz w:val="24"/>
        </w:rPr>
        <w:t>3-3　屬性 × SKU 口碑熱圖</w:t>
      </w:r>
    </w:p>
    <w:p>
      <w:pPr>
        <w:spacing w:before="80" w:after="40"/>
        <w:ind w:left="227"/>
      </w:pPr>
      <w:r>
        <w:rPr>
          <w:rFonts w:ascii="Microsoft YaHei" w:hAnsi="Microsoft YaHei" w:eastAsia="Microsoft YaHei"/>
          <w:b/>
          <w:i w:val="0"/>
          <w:color w:val="2E5C8A"/>
          <w:sz w:val="18"/>
        </w:rPr>
        <w:t>統計方法：</w:t>
      </w:r>
      <w:r>
        <w:rPr>
          <w:rFonts w:ascii="Microsoft YaHei" w:hAnsi="Microsoft YaHei" w:eastAsia="Microsoft YaHei"/>
          <w:b w:val="0"/>
          <w:i w:val="0"/>
          <w:color w:val="666666"/>
          <w:sz w:val="18"/>
        </w:rPr>
        <w:t>描述統計：Axis B 品質分（0–10）= 該 SKU 在該屬性的口碑評分。計算方式：星等基線 + 屬性負向關鍵字扣分 + 整體情緒微調。顯示 Top 20 區隔力屬性 × Top 12 SKU 的矩陣。</w:t>
      </w:r>
    </w:p>
    <w:p>
      <w:pPr>
        <w:spacing w:before="0" w:after="120"/>
        <w:ind w:left="227"/>
      </w:pPr>
      <w:r>
        <w:rPr>
          <w:rFonts w:ascii="Microsoft YaHei" w:hAnsi="Microsoft YaHei" w:eastAsia="Microsoft YaHei"/>
          <w:b/>
          <w:i w:val="0"/>
          <w:color w:val="2E5C8A"/>
          <w:sz w:val="18"/>
        </w:rPr>
        <w:t>數字意義：</w:t>
      </w:r>
      <w:r>
        <w:rPr>
          <w:rFonts w:ascii="Microsoft YaHei" w:hAnsi="Microsoft YaHei" w:eastAsia="Microsoft YaHei"/>
          <w:b w:val="0"/>
          <w:i w:val="0"/>
          <w:color w:val="666666"/>
          <w:sz w:val="18"/>
        </w:rPr>
        <w:t>顏色綠 = 品質分高（接近 10）；顏色紅 = 品質分低（接近 0）。橫向：同屬性哪個 SKU 最強。縱向：同 SKU 哪些屬性最弱。</w:t>
      </w:r>
    </w:p>
    <w:p>
      <w:pPr>
        <w:spacing w:before="40" w:after="120"/>
        <w:ind w:left="227"/>
      </w:pPr>
      <w:r>
        <w:rPr>
          <w:rFonts w:ascii="Microsoft YaHei" w:hAnsi="Microsoft YaHei" w:eastAsia="Microsoft YaHei"/>
          <w:b/>
          <w:i w:val="0"/>
          <w:color w:val="CC4400"/>
          <w:sz w:val="18"/>
        </w:rPr>
        <w:t>解讀：</w:t>
      </w:r>
      <w:r>
        <w:rPr>
          <w:rFonts w:ascii="Microsoft YaHei" w:hAnsi="Microsoft YaHei" w:eastAsia="Microsoft YaHei"/>
          <w:b w:val="0"/>
          <w:i/>
          <w:color w:val="443311"/>
          <w:sz w:val="18"/>
        </w:rPr>
        <w:t>橫向找標竿：找某屬性列中最綠的 SKU，那就是該屬性的學習對象。</w:t>
        <w:br/>
        <w:t>縱向找補強點：URBANER 某 SKU 在哪一行是紅色，那就是最需要改善的規格弱點。</w:t>
      </w:r>
    </w:p>
    <w:p>
      <w:pPr>
        <w:spacing w:before="120" w:after="120"/>
        <w:pBdr>
          <w:bottom w:val="single" w:sz="6" w:color="CCCCCC"/>
        </w:pBdr>
      </w:pPr>
    </w:p>
    <w:p>
      <w:pPr>
        <w:spacing w:before="280" w:after="120"/>
        <w:shd w:val="clear" w:color="auto" w:fill="1F3A5F"/>
        <w:ind w:left="170"/>
      </w:pPr>
      <w:r>
        <w:rPr>
          <w:rFonts w:ascii="Microsoft YaHei" w:hAnsi="Microsoft YaHei" w:eastAsia="Microsoft YaHei"/>
          <w:b/>
          <w:i w:val="0"/>
          <w:color w:val="FFFFFF"/>
          <w:sz w:val="28"/>
        </w:rPr>
        <w:t xml:space="preserve">  頁面 4｜Conjoint 偏好（最核心的統計頁面）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i w:val="0"/>
          <w:color w:val="2E5C8A"/>
          <w:sz w:val="24"/>
        </w:rPr>
        <w:t>4-1　屬性重要性圖（Revealed-Preference Logistic Conjoint）</w:t>
      </w:r>
    </w:p>
    <w:p>
      <w:pPr>
        <w:spacing w:before="80" w:after="40"/>
        <w:ind w:left="227"/>
      </w:pPr>
      <w:r>
        <w:rPr>
          <w:rFonts w:ascii="Microsoft YaHei" w:hAnsi="Microsoft YaHei" w:eastAsia="Microsoft YaHei"/>
          <w:b/>
          <w:i w:val="0"/>
          <w:color w:val="2E5C8A"/>
          <w:sz w:val="18"/>
        </w:rPr>
        <w:t>統計方法：</w:t>
      </w:r>
      <w:r>
        <w:rPr>
          <w:rFonts w:ascii="Microsoft YaHei" w:hAnsi="Microsoft YaHei" w:eastAsia="Microsoft YaHei"/>
          <w:b w:val="0"/>
          <w:i w:val="0"/>
          <w:color w:val="666666"/>
          <w:sz w:val="18"/>
        </w:rPr>
        <w:t>5 步驟流程：</w:t>
        <w:br/>
        <w:t>① 資料：Amazon 評論 → Axis B 品質分（0–10）</w:t>
        <w:br/>
        <w:t>② 屬性工程：品質分離散化為 Low(0–4) / Mid(4–7) / High(7–10)，做 Dummy Encoding</w:t>
        <w:br/>
        <w:t>③ Response 變數：avg★ ≥ 市場平均 → preferred=1，否則 0</w:t>
        <w:br/>
        <w:t>④ Split-model Binary Logistic Regression（逐屬性，各自估計 β_mid, β_high）</w:t>
        <w:br/>
        <w:t>⑤ 重要性% = (max(β) − min(β)) / Σ ranges × 100</w:t>
      </w:r>
    </w:p>
    <w:p>
      <w:pPr>
        <w:spacing w:before="0" w:after="120"/>
        <w:ind w:left="227"/>
      </w:pPr>
      <w:r>
        <w:rPr>
          <w:rFonts w:ascii="Microsoft YaHei" w:hAnsi="Microsoft YaHei" w:eastAsia="Microsoft YaHei"/>
          <w:b/>
          <w:i w:val="0"/>
          <w:color w:val="2E5C8A"/>
          <w:sz w:val="18"/>
        </w:rPr>
        <w:t>數字意義：</w:t>
      </w:r>
      <w:r>
        <w:rPr>
          <w:rFonts w:ascii="Microsoft YaHei" w:hAnsi="Microsoft YaHei" w:eastAsia="Microsoft YaHei"/>
          <w:b w:val="0"/>
          <w:i w:val="0"/>
          <w:color w:val="666666"/>
          <w:sz w:val="18"/>
        </w:rPr>
        <w:t>屬性重要性 % 越大，該屬性對消費者「是否偏好此產品」的拉扯力越大。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3A5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市場</w:t>
            </w:r>
          </w:p>
        </w:tc>
        <w:tc>
          <w:tcPr>
            <w:tcW w:type="dxa" w:w="1881"/>
            <w:shd w:val="clear" w:color="auto" w:fill="1F3A5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排名</w:t>
            </w:r>
          </w:p>
        </w:tc>
        <w:tc>
          <w:tcPr>
            <w:tcW w:type="dxa" w:w="1881"/>
            <w:shd w:val="clear" w:color="auto" w:fill="1F3A5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屬性</w:t>
            </w:r>
          </w:p>
        </w:tc>
        <w:tc>
          <w:tcPr>
            <w:tcW w:type="dxa" w:w="1881"/>
            <w:shd w:val="clear" w:color="auto" w:fill="1F3A5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重要性 %</w:t>
            </w:r>
          </w:p>
        </w:tc>
        <w:tc>
          <w:tcPr>
            <w:tcW w:type="dxa" w:w="1881"/>
            <w:shd w:val="clear" w:color="auto" w:fill="1F3A5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說明</w:t>
            </w:r>
          </w:p>
        </w:tc>
      </w:tr>
      <w:tr>
        <w:tc>
          <w:tcPr>
            <w:tcW w:type="dxa" w:w="1881"/>
            <w:shd w:val="clear" w:color="auto" w:fill="F5F7F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US</w:t>
            </w:r>
          </w:p>
        </w:tc>
        <w:tc>
          <w:tcPr>
            <w:tcW w:type="dxa" w:w="1881"/>
            <w:shd w:val="clear" w:color="auto" w:fill="F5F7F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</w:t>
            </w:r>
          </w:p>
        </w:tc>
        <w:tc>
          <w:tcPr>
            <w:tcW w:type="dxa" w:w="1881"/>
            <w:shd w:val="clear" w:color="auto" w:fill="F5F7F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功能合一數</w:t>
            </w:r>
          </w:p>
        </w:tc>
        <w:tc>
          <w:tcPr>
            <w:tcW w:type="dxa" w:w="1881"/>
            <w:shd w:val="clear" w:color="auto" w:fill="F5F7F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51.5%*</w:t>
            </w:r>
          </w:p>
        </w:tc>
        <w:tc>
          <w:tcPr>
            <w:tcW w:type="dxa" w:w="1881"/>
            <w:shd w:val="clear" w:color="auto" w:fill="F5F7F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* 完全分離問題，幅度高估</w:t>
            </w:r>
          </w:p>
        </w:tc>
      </w:tr>
      <w:tr>
        <w:tc>
          <w:tcPr>
            <w:tcW w:type="dxa" w:w="1881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US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充電方式 USB-C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10.5%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881"/>
            <w:shd w:val="clear" w:color="auto" w:fill="F5F7F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US</w:t>
            </w:r>
          </w:p>
        </w:tc>
        <w:tc>
          <w:tcPr>
            <w:tcW w:type="dxa" w:w="1881"/>
            <w:shd w:val="clear" w:color="auto" w:fill="F5F7F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</w:t>
            </w:r>
          </w:p>
        </w:tc>
        <w:tc>
          <w:tcPr>
            <w:tcW w:type="dxa" w:w="1881"/>
            <w:shd w:val="clear" w:color="auto" w:fill="F5F7F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電源類型</w:t>
            </w:r>
          </w:p>
        </w:tc>
        <w:tc>
          <w:tcPr>
            <w:tcW w:type="dxa" w:w="1881"/>
            <w:shd w:val="clear" w:color="auto" w:fill="F5F7F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10.4%</w:t>
            </w:r>
          </w:p>
        </w:tc>
        <w:tc>
          <w:tcPr>
            <w:tcW w:type="dxa" w:w="1881"/>
            <w:shd w:val="clear" w:color="auto" w:fill="F5F7F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881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JP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價格帶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16.9%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881"/>
            <w:shd w:val="clear" w:color="auto" w:fill="F5F7F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JP</w:t>
            </w:r>
          </w:p>
        </w:tc>
        <w:tc>
          <w:tcPr>
            <w:tcW w:type="dxa" w:w="1881"/>
            <w:shd w:val="clear" w:color="auto" w:fill="F5F7F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</w:t>
            </w:r>
          </w:p>
        </w:tc>
        <w:tc>
          <w:tcPr>
            <w:tcW w:type="dxa" w:w="1881"/>
            <w:shd w:val="clear" w:color="auto" w:fill="F5F7F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附件件數</w:t>
            </w:r>
          </w:p>
        </w:tc>
        <w:tc>
          <w:tcPr>
            <w:tcW w:type="dxa" w:w="1881"/>
            <w:shd w:val="clear" w:color="auto" w:fill="F5F7F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16.0%</w:t>
            </w:r>
          </w:p>
        </w:tc>
        <w:tc>
          <w:tcPr>
            <w:tcW w:type="dxa" w:w="1881"/>
            <w:shd w:val="clear" w:color="auto" w:fill="F5F7F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881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JP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長度調整段數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15.5%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</w:r>
          </w:p>
        </w:tc>
      </w:tr>
    </w:tbl>
    <w:p/>
    <w:p>
      <w:pPr>
        <w:spacing w:before="40" w:after="120"/>
        <w:ind w:left="227"/>
      </w:pPr>
      <w:r>
        <w:rPr>
          <w:rFonts w:ascii="Microsoft YaHei" w:hAnsi="Microsoft YaHei" w:eastAsia="Microsoft YaHei"/>
          <w:b/>
          <w:i w:val="0"/>
          <w:color w:val="CC4400"/>
          <w:sz w:val="18"/>
        </w:rPr>
        <w:t>解讀：</w:t>
      </w:r>
      <w:r>
        <w:rPr>
          <w:rFonts w:ascii="Microsoft YaHei" w:hAnsi="Microsoft YaHei" w:eastAsia="Microsoft YaHei"/>
          <w:b w:val="0"/>
          <w:i/>
          <w:color w:val="443311"/>
          <w:sz w:val="18"/>
        </w:rPr>
        <w:t>最重要的解讀差異：</w:t>
        <w:br/>
        <w:t>US → 功能合一（「幾合一」套組）是壓倒性決策因子，Listing 第一張主圖必須講清楚幾合一。</w:t>
        <w:br/>
        <w:t>JP → 前 6 個屬性都在 10% 以上，日本消費者同時審查附件數、段數、精度、續航、電源類型——JP Listing 的第一條 bullet 要把「X 個附件 / X 段 / X mm / X 分鐘」全部列出。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i w:val="0"/>
          <w:color w:val="2E5C8A"/>
          <w:sz w:val="24"/>
        </w:rPr>
        <w:t>4-2　WTP 願付溢價圖（消費者為品質升級願意多付多少錢？）</w:t>
      </w:r>
    </w:p>
    <w:p>
      <w:pPr>
        <w:spacing w:before="80" w:after="40"/>
        <w:ind w:left="227"/>
      </w:pPr>
      <w:r>
        <w:rPr>
          <w:rFonts w:ascii="Microsoft YaHei" w:hAnsi="Microsoft YaHei" w:eastAsia="Microsoft YaHei"/>
          <w:b/>
          <w:i w:val="0"/>
          <w:color w:val="2E5C8A"/>
          <w:sz w:val="18"/>
        </w:rPr>
        <w:t>統計方法：</w:t>
      </w:r>
      <w:r>
        <w:rPr>
          <w:rFonts w:ascii="Microsoft YaHei" w:hAnsi="Microsoft YaHei" w:eastAsia="Microsoft YaHei"/>
          <w:b w:val="0"/>
          <w:i w:val="0"/>
          <w:color w:val="666666"/>
          <w:sz w:val="18"/>
        </w:rPr>
        <w:t>WTP = β_attribute / |β_price|</w:t>
        <w:br/>
        <w:t>β_attribute：屬性 part-worth（來自 Split-model Logit，見 4-1）</w:t>
        <w:br/>
        <w:t>β_price：把真實 Amazon 售價（USD/JPY）加入模型重跑一條 Logit 後估出的價格係數</w:t>
        <w:br/>
        <w:t>WTP 代表：消費者願意為該屬性品質提升 1 個品質分（0–10）多付的金額。</w:t>
      </w:r>
    </w:p>
    <w:p>
      <w:pPr>
        <w:spacing w:before="0" w:after="120"/>
        <w:ind w:left="227"/>
      </w:pPr>
      <w:r>
        <w:rPr>
          <w:rFonts w:ascii="Microsoft YaHei" w:hAnsi="Microsoft YaHei" w:eastAsia="Microsoft YaHei"/>
          <w:b/>
          <w:i w:val="0"/>
          <w:color w:val="2E5C8A"/>
          <w:sz w:val="18"/>
        </w:rPr>
        <w:t>數字意義：</w:t>
      </w:r>
      <w:r>
        <w:rPr>
          <w:rFonts w:ascii="Microsoft YaHei" w:hAnsi="Microsoft YaHei" w:eastAsia="Microsoft YaHei"/>
          <w:b w:val="0"/>
          <w:i w:val="0"/>
          <w:color w:val="666666"/>
          <w:sz w:val="18"/>
        </w:rPr>
        <w:t>深色柱 = p &lt; 0.05（統計顯著，高信心解讀）；淺色柱 = 方向性參考（p ≥ 0.05）。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3A5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市場</w:t>
            </w:r>
          </w:p>
        </w:tc>
        <w:tc>
          <w:tcPr>
            <w:tcW w:type="dxa" w:w="1881"/>
            <w:shd w:val="clear" w:color="auto" w:fill="1F3A5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屬性</w:t>
            </w:r>
          </w:p>
        </w:tc>
        <w:tc>
          <w:tcPr>
            <w:tcW w:type="dxa" w:w="1881"/>
            <w:shd w:val="clear" w:color="auto" w:fill="1F3A5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WTP</w:t>
            </w:r>
          </w:p>
        </w:tc>
        <w:tc>
          <w:tcPr>
            <w:tcW w:type="dxa" w:w="1881"/>
            <w:shd w:val="clear" w:color="auto" w:fill="1F3A5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p 值</w:t>
            </w:r>
          </w:p>
        </w:tc>
        <w:tc>
          <w:tcPr>
            <w:tcW w:type="dxa" w:w="1881"/>
            <w:shd w:val="clear" w:color="auto" w:fill="1F3A5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顯著？</w:t>
            </w:r>
          </w:p>
        </w:tc>
      </w:tr>
      <w:tr>
        <w:tc>
          <w:tcPr>
            <w:tcW w:type="dxa" w:w="1881"/>
            <w:shd w:val="clear" w:color="auto" w:fill="F5F7F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US</w:t>
            </w:r>
          </w:p>
        </w:tc>
        <w:tc>
          <w:tcPr>
            <w:tcW w:type="dxa" w:w="1881"/>
            <w:shd w:val="clear" w:color="auto" w:fill="F5F7F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機身尺寸</w:t>
            </w:r>
          </w:p>
        </w:tc>
        <w:tc>
          <w:tcPr>
            <w:tcW w:type="dxa" w:w="1881"/>
            <w:shd w:val="clear" w:color="auto" w:fill="F5F7F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$89.81 /品質分</w:t>
            </w:r>
          </w:p>
        </w:tc>
        <w:tc>
          <w:tcPr>
            <w:tcW w:type="dxa" w:w="1881"/>
            <w:shd w:val="clear" w:color="auto" w:fill="F5F7F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0.021</w:t>
            </w:r>
          </w:p>
        </w:tc>
        <w:tc>
          <w:tcPr>
            <w:tcW w:type="dxa" w:w="1881"/>
            <w:shd w:val="clear" w:color="auto" w:fill="F5F7F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✓ 顯著</w:t>
            </w:r>
          </w:p>
        </w:tc>
      </w:tr>
      <w:tr>
        <w:tc>
          <w:tcPr>
            <w:tcW w:type="dxa" w:w="1881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US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附件件數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$79.86 /品質分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0.017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✓ 顯著</w:t>
            </w:r>
          </w:p>
        </w:tc>
      </w:tr>
      <w:tr>
        <w:tc>
          <w:tcPr>
            <w:tcW w:type="dxa" w:w="1881"/>
            <w:shd w:val="clear" w:color="auto" w:fill="F5F7F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US</w:t>
            </w:r>
          </w:p>
        </w:tc>
        <w:tc>
          <w:tcPr>
            <w:tcW w:type="dxa" w:w="1881"/>
            <w:shd w:val="clear" w:color="auto" w:fill="F5F7F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長度調整段數</w:t>
            </w:r>
          </w:p>
        </w:tc>
        <w:tc>
          <w:tcPr>
            <w:tcW w:type="dxa" w:w="1881"/>
            <w:shd w:val="clear" w:color="auto" w:fill="F5F7F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$78.18 /品質分</w:t>
            </w:r>
          </w:p>
        </w:tc>
        <w:tc>
          <w:tcPr>
            <w:tcW w:type="dxa" w:w="1881"/>
            <w:shd w:val="clear" w:color="auto" w:fill="F5F7F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0.011</w:t>
            </w:r>
          </w:p>
        </w:tc>
        <w:tc>
          <w:tcPr>
            <w:tcW w:type="dxa" w:w="1881"/>
            <w:shd w:val="clear" w:color="auto" w:fill="F5F7F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✓ 顯著</w:t>
            </w:r>
          </w:p>
        </w:tc>
      </w:tr>
      <w:tr>
        <w:tc>
          <w:tcPr>
            <w:tcW w:type="dxa" w:w="1881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US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充電方式 USB-C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$32.39 /品質分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0.035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✓ 顯著</w:t>
            </w:r>
          </w:p>
        </w:tc>
      </w:tr>
      <w:tr>
        <w:tc>
          <w:tcPr>
            <w:tcW w:type="dxa" w:w="1881"/>
            <w:shd w:val="clear" w:color="auto" w:fill="F5F7F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JP</w:t>
            </w:r>
          </w:p>
        </w:tc>
        <w:tc>
          <w:tcPr>
            <w:tcW w:type="dxa" w:w="1881"/>
            <w:shd w:val="clear" w:color="auto" w:fill="F5F7F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長度調整段數</w:t>
            </w:r>
          </w:p>
        </w:tc>
        <w:tc>
          <w:tcPr>
            <w:tcW w:type="dxa" w:w="1881"/>
            <w:shd w:val="clear" w:color="auto" w:fill="F5F7F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¥7,961 /品質分</w:t>
            </w:r>
          </w:p>
        </w:tc>
        <w:tc>
          <w:tcPr>
            <w:tcW w:type="dxa" w:w="1881"/>
            <w:shd w:val="clear" w:color="auto" w:fill="F5F7F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0.042</w:t>
            </w:r>
          </w:p>
        </w:tc>
        <w:tc>
          <w:tcPr>
            <w:tcW w:type="dxa" w:w="1881"/>
            <w:shd w:val="clear" w:color="auto" w:fill="F5F7F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✓ 顯著</w:t>
            </w:r>
          </w:p>
        </w:tc>
      </w:tr>
      <w:tr>
        <w:tc>
          <w:tcPr>
            <w:tcW w:type="dxa" w:w="1881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JP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調整精度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¥6,774 /品質分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0.024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✓ 顯著</w:t>
            </w:r>
          </w:p>
        </w:tc>
      </w:tr>
      <w:tr>
        <w:tc>
          <w:tcPr>
            <w:tcW w:type="dxa" w:w="1881"/>
            <w:shd w:val="clear" w:color="auto" w:fill="F5F7F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JP</w:t>
            </w:r>
          </w:p>
        </w:tc>
        <w:tc>
          <w:tcPr>
            <w:tcW w:type="dxa" w:w="1881"/>
            <w:shd w:val="clear" w:color="auto" w:fill="F5F7F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附件件數</w:t>
            </w:r>
          </w:p>
        </w:tc>
        <w:tc>
          <w:tcPr>
            <w:tcW w:type="dxa" w:w="1881"/>
            <w:shd w:val="clear" w:color="auto" w:fill="F5F7F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¥5,207 /品質分</w:t>
            </w:r>
          </w:p>
        </w:tc>
        <w:tc>
          <w:tcPr>
            <w:tcW w:type="dxa" w:w="1881"/>
            <w:shd w:val="clear" w:color="auto" w:fill="F5F7F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0.022</w:t>
            </w:r>
          </w:p>
        </w:tc>
        <w:tc>
          <w:tcPr>
            <w:tcW w:type="dxa" w:w="1881"/>
            <w:shd w:val="clear" w:color="auto" w:fill="F5F7F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✓ 顯著</w:t>
            </w:r>
          </w:p>
        </w:tc>
      </w:tr>
    </w:tbl>
    <w:p/>
    <w:p>
      <w:pPr>
        <w:ind w:left="227"/>
      </w:pPr>
      <w:r>
        <w:rPr>
          <w:rFonts w:ascii="Microsoft YaHei" w:hAnsi="Microsoft YaHei" w:eastAsia="Microsoft YaHei"/>
          <w:b w:val="0"/>
          <w:i/>
          <w:color w:val="CC4400"/>
          <w:sz w:val="18"/>
        </w:rPr>
        <w:t>⚠ 日本 β_price = +0.0004（正值，p=0.096）。正值代表高售價 SKU 評分反而較高（品質訊號效果），違反 WTP 公式的前提假設（β_price 應為負）。日本 WTP 數字只能用於「哪個屬性相對更值錢」的方向性排序，不能直接用於定價決策。</w:t>
      </w:r>
    </w:p>
    <w:p>
      <w:pPr>
        <w:spacing w:before="40" w:after="120"/>
        <w:ind w:left="227"/>
      </w:pPr>
      <w:r>
        <w:rPr>
          <w:rFonts w:ascii="Microsoft YaHei" w:hAnsi="Microsoft YaHei" w:eastAsia="Microsoft YaHei"/>
          <w:b/>
          <w:i w:val="0"/>
          <w:color w:val="CC4400"/>
          <w:sz w:val="18"/>
        </w:rPr>
        <w:t>解讀：</w:t>
      </w:r>
      <w:r>
        <w:rPr>
          <w:rFonts w:ascii="Microsoft YaHei" w:hAnsi="Microsoft YaHei" w:eastAsia="Microsoft YaHei"/>
          <w:b w:val="0"/>
          <w:i/>
          <w:color w:val="443311"/>
          <w:sz w:val="18"/>
        </w:rPr>
        <w:t>怎麼用 WTP 數字（以美國為例）：</w:t>
        <w:br/>
        <w:t>附件件數 WTP = $79.86/品質分。若 URBANER 的附件件數品質分目前是 4（Mid 下緣），競品頂尖是 8（High 中段），差距 4 分，則理論可溢價空間 = $79.86 × 4 = $319。</w:t>
        <w:br/>
        <w:t>但因 β_price 不顯著（p=0.39），此計算為方向性參考，不代表真的可漲 $319。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i w:val="0"/>
          <w:color w:val="2E5C8A"/>
          <w:sz w:val="24"/>
        </w:rPr>
        <w:t>4-3　MNL 升級模擬圖（屬性升級後市佔能跳多少？）</w:t>
      </w:r>
    </w:p>
    <w:p>
      <w:pPr>
        <w:spacing w:before="80" w:after="40"/>
        <w:ind w:left="227"/>
      </w:pPr>
      <w:r>
        <w:rPr>
          <w:rFonts w:ascii="Microsoft YaHei" w:hAnsi="Microsoft YaHei" w:eastAsia="Microsoft YaHei"/>
          <w:b/>
          <w:i w:val="0"/>
          <w:color w:val="2E5C8A"/>
          <w:sz w:val="18"/>
        </w:rPr>
        <w:t>統計方法：</w:t>
      </w:r>
      <w:r>
        <w:rPr>
          <w:rFonts w:ascii="Microsoft YaHei" w:hAnsi="Microsoft YaHei" w:eastAsia="Microsoft YaHei"/>
          <w:b w:val="0"/>
          <w:i w:val="0"/>
          <w:color w:val="666666"/>
          <w:sz w:val="18"/>
        </w:rPr>
        <w:t>MNL（Multinomial Logit）Share-of-Preference 升級模擬。</w:t>
        <w:br/>
        <w:t>步驟：① 維持其他屬性品質分不變　② 把某一屬性品質分設為 10（理想值）</w:t>
        <w:br/>
        <w:t>③ 重算 P(URBANER) = exp(U_URBANER) / Σ exp(U_所有 SKU)　④ 比較現況 vs 升級後份額</w:t>
      </w:r>
    </w:p>
    <w:p>
      <w:pPr>
        <w:spacing w:before="0" w:after="120"/>
        <w:ind w:left="227"/>
      </w:pPr>
      <w:r>
        <w:rPr>
          <w:rFonts w:ascii="Microsoft YaHei" w:hAnsi="Microsoft YaHei" w:eastAsia="Microsoft YaHei"/>
          <w:b/>
          <w:i w:val="0"/>
          <w:color w:val="2E5C8A"/>
          <w:sz w:val="18"/>
        </w:rPr>
        <w:t>數字意義：</w:t>
      </w:r>
      <w:r>
        <w:rPr>
          <w:rFonts w:ascii="Microsoft YaHei" w:hAnsi="Microsoft YaHei" w:eastAsia="Microsoft YaHei"/>
          <w:b w:val="0"/>
          <w:i w:val="0"/>
          <w:color w:val="666666"/>
          <w:sz w:val="18"/>
        </w:rPr>
        <w:t>Softmax 確保所有 SKU 份額加總 = 1。增量 = 升級後份額 − 現況份額。增量越大代表該屬性的邊際投入 ROI 越高。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3A5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市場</w:t>
            </w:r>
          </w:p>
        </w:tc>
        <w:tc>
          <w:tcPr>
            <w:tcW w:type="dxa" w:w="1568"/>
            <w:shd w:val="clear" w:color="auto" w:fill="1F3A5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升級屬性</w:t>
            </w:r>
          </w:p>
        </w:tc>
        <w:tc>
          <w:tcPr>
            <w:tcW w:type="dxa" w:w="1568"/>
            <w:shd w:val="clear" w:color="auto" w:fill="1F3A5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現況份額</w:t>
            </w:r>
          </w:p>
        </w:tc>
        <w:tc>
          <w:tcPr>
            <w:tcW w:type="dxa" w:w="1568"/>
            <w:shd w:val="clear" w:color="auto" w:fill="1F3A5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升級後份額</w:t>
            </w:r>
          </w:p>
        </w:tc>
        <w:tc>
          <w:tcPr>
            <w:tcW w:type="dxa" w:w="1568"/>
            <w:shd w:val="clear" w:color="auto" w:fill="1F3A5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增量</w:t>
            </w:r>
          </w:p>
        </w:tc>
        <w:tc>
          <w:tcPr>
            <w:tcW w:type="dxa" w:w="1568"/>
            <w:shd w:val="clear" w:color="auto" w:fill="1F3A5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意義</w:t>
            </w:r>
          </w:p>
        </w:tc>
      </w:tr>
      <w:tr>
        <w:tc>
          <w:tcPr>
            <w:tcW w:type="dxa" w:w="1568"/>
            <w:shd w:val="clear" w:color="auto" w:fill="F5F7F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JP</w:t>
            </w:r>
          </w:p>
        </w:tc>
        <w:tc>
          <w:tcPr>
            <w:tcW w:type="dxa" w:w="1568"/>
            <w:shd w:val="clear" w:color="auto" w:fill="F5F7F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長度調整段數 → High</w:t>
            </w:r>
          </w:p>
        </w:tc>
        <w:tc>
          <w:tcPr>
            <w:tcW w:type="dxa" w:w="1568"/>
            <w:shd w:val="clear" w:color="auto" w:fill="F5F7F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1.6%</w:t>
            </w:r>
          </w:p>
        </w:tc>
        <w:tc>
          <w:tcPr>
            <w:tcW w:type="dxa" w:w="1568"/>
            <w:shd w:val="clear" w:color="auto" w:fill="F5F7F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94.8%</w:t>
            </w:r>
          </w:p>
        </w:tc>
        <w:tc>
          <w:tcPr>
            <w:tcW w:type="dxa" w:w="1568"/>
            <w:shd w:val="clear" w:color="auto" w:fill="F5F7F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+93.2%</w:t>
            </w:r>
          </w:p>
        </w:tc>
        <w:tc>
          <w:tcPr>
            <w:tcW w:type="dxa" w:w="1568"/>
            <w:shd w:val="clear" w:color="auto" w:fill="F5F7F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最高 ROI 的單一投資</w:t>
            </w:r>
          </w:p>
        </w:tc>
      </w:tr>
      <w:tr>
        <w:tc>
          <w:tcPr>
            <w:tcW w:type="dxa" w:w="156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JP</w:t>
            </w:r>
          </w:p>
        </w:tc>
        <w:tc>
          <w:tcPr>
            <w:tcW w:type="dxa" w:w="156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調整精度 → High</w:t>
            </w:r>
          </w:p>
        </w:tc>
        <w:tc>
          <w:tcPr>
            <w:tcW w:type="dxa" w:w="156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1.6%</w:t>
            </w:r>
          </w:p>
        </w:tc>
        <w:tc>
          <w:tcPr>
            <w:tcW w:type="dxa" w:w="156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86.2%</w:t>
            </w:r>
          </w:p>
        </w:tc>
        <w:tc>
          <w:tcPr>
            <w:tcW w:type="dxa" w:w="156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+84.6%</w:t>
            </w:r>
          </w:p>
        </w:tc>
        <w:tc>
          <w:tcPr>
            <w:tcW w:type="dxa" w:w="156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與段數互補</w:t>
            </w:r>
          </w:p>
        </w:tc>
      </w:tr>
      <w:tr>
        <w:tc>
          <w:tcPr>
            <w:tcW w:type="dxa" w:w="1568"/>
            <w:shd w:val="clear" w:color="auto" w:fill="F5F7F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JP</w:t>
            </w:r>
          </w:p>
        </w:tc>
        <w:tc>
          <w:tcPr>
            <w:tcW w:type="dxa" w:w="1568"/>
            <w:shd w:val="clear" w:color="auto" w:fill="F5F7F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附件件數 → High</w:t>
            </w:r>
          </w:p>
        </w:tc>
        <w:tc>
          <w:tcPr>
            <w:tcW w:type="dxa" w:w="1568"/>
            <w:shd w:val="clear" w:color="auto" w:fill="F5F7F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1.6%</w:t>
            </w:r>
          </w:p>
        </w:tc>
        <w:tc>
          <w:tcPr>
            <w:tcW w:type="dxa" w:w="1568"/>
            <w:shd w:val="clear" w:color="auto" w:fill="F5F7F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52.0%</w:t>
            </w:r>
          </w:p>
        </w:tc>
        <w:tc>
          <w:tcPr>
            <w:tcW w:type="dxa" w:w="1568"/>
            <w:shd w:val="clear" w:color="auto" w:fill="F5F7F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+50.4%</w:t>
            </w:r>
          </w:p>
        </w:tc>
        <w:tc>
          <w:tcPr>
            <w:tcW w:type="dxa" w:w="1568"/>
            <w:shd w:val="clear" w:color="auto" w:fill="F5F7F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第三優先</w:t>
            </w:r>
          </w:p>
        </w:tc>
      </w:tr>
      <w:tr>
        <w:tc>
          <w:tcPr>
            <w:tcW w:type="dxa" w:w="156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US</w:t>
            </w:r>
          </w:p>
        </w:tc>
        <w:tc>
          <w:tcPr>
            <w:tcW w:type="dxa" w:w="156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機身尺寸 → High</w:t>
            </w:r>
          </w:p>
        </w:tc>
        <w:tc>
          <w:tcPr>
            <w:tcW w:type="dxa" w:w="156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5.2%</w:t>
            </w:r>
          </w:p>
        </w:tc>
        <w:tc>
          <w:tcPr>
            <w:tcW w:type="dxa" w:w="156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5.9%</w:t>
            </w:r>
          </w:p>
        </w:tc>
        <w:tc>
          <w:tcPr>
            <w:tcW w:type="dxa" w:w="156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+0.7%</w:t>
            </w:r>
          </w:p>
        </w:tc>
        <w:tc>
          <w:tcPr>
            <w:tcW w:type="dxa" w:w="156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單屬性效果有限</w:t>
            </w:r>
          </w:p>
        </w:tc>
      </w:tr>
      <w:tr>
        <w:tc>
          <w:tcPr>
            <w:tcW w:type="dxa" w:w="1568"/>
            <w:shd w:val="clear" w:color="auto" w:fill="F5F7F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US</w:t>
            </w:r>
          </w:p>
        </w:tc>
        <w:tc>
          <w:tcPr>
            <w:tcW w:type="dxa" w:w="1568"/>
            <w:shd w:val="clear" w:color="auto" w:fill="F5F7F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附件件數 → High</w:t>
            </w:r>
          </w:p>
        </w:tc>
        <w:tc>
          <w:tcPr>
            <w:tcW w:type="dxa" w:w="1568"/>
            <w:shd w:val="clear" w:color="auto" w:fill="F5F7F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5.2%</w:t>
            </w:r>
          </w:p>
        </w:tc>
        <w:tc>
          <w:tcPr>
            <w:tcW w:type="dxa" w:w="1568"/>
            <w:shd w:val="clear" w:color="auto" w:fill="F5F7F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5.4%</w:t>
            </w:r>
          </w:p>
        </w:tc>
        <w:tc>
          <w:tcPr>
            <w:tcW w:type="dxa" w:w="1568"/>
            <w:shd w:val="clear" w:color="auto" w:fill="F5F7F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+0.2%</w:t>
            </w:r>
          </w:p>
        </w:tc>
        <w:tc>
          <w:tcPr>
            <w:tcW w:type="dxa" w:w="1568"/>
            <w:shd w:val="clear" w:color="auto" w:fill="F5F7F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需組合策略</w:t>
            </w:r>
          </w:p>
        </w:tc>
      </w:tr>
    </w:tbl>
    <w:p/>
    <w:p>
      <w:pPr>
        <w:ind w:left="227"/>
      </w:pPr>
      <w:r>
        <w:rPr>
          <w:rFonts w:ascii="Microsoft YaHei" w:hAnsi="Microsoft YaHei" w:eastAsia="Microsoft YaHei"/>
          <w:b w:val="0"/>
          <w:i/>
          <w:color w:val="CC4400"/>
          <w:sz w:val="18"/>
        </w:rPr>
        <w:t>⚠ JP 升級後 94.8% 是理論極端值——單一屬性設為 10 在 softmax 中產生壓倒性優勢。實際意義是「長度段數是 JP 最有槓桿的改善點」，而非字面上的 94.8% 市佔。</w:t>
      </w:r>
    </w:p>
    <w:p>
      <w:pPr>
        <w:spacing w:before="40" w:after="120"/>
        <w:ind w:left="227"/>
      </w:pPr>
      <w:r>
        <w:rPr>
          <w:rFonts w:ascii="Microsoft YaHei" w:hAnsi="Microsoft YaHei" w:eastAsia="Microsoft YaHei"/>
          <w:b/>
          <w:i w:val="0"/>
          <w:color w:val="CC4400"/>
          <w:sz w:val="18"/>
        </w:rPr>
        <w:t>解讀：</w:t>
      </w:r>
      <w:r>
        <w:rPr>
          <w:rFonts w:ascii="Microsoft YaHei" w:hAnsi="Microsoft YaHei" w:eastAsia="Microsoft YaHei"/>
          <w:b w:val="0"/>
          <w:i/>
          <w:color w:val="443311"/>
          <w:sz w:val="18"/>
        </w:rPr>
        <w:t>US 單屬性升級增量都 &lt; 1%，代表美國的問題不在某個單一規格不夠好，而是「整體套組形態不足」——需要同步升級附件件數 + 功能合一數 + USB-C 充電的組合，而非拚命強化單一屬性。</w:t>
      </w:r>
    </w:p>
    <w:p>
      <w:pPr>
        <w:spacing w:before="120" w:after="120"/>
        <w:pBdr>
          <w:bottom w:val="single" w:sz="6" w:color="CCCCCC"/>
        </w:pBdr>
      </w:pPr>
    </w:p>
    <w:p>
      <w:pPr>
        <w:spacing w:before="280" w:after="120"/>
        <w:shd w:val="clear" w:color="auto" w:fill="1F3A5F"/>
        <w:ind w:left="170"/>
      </w:pPr>
      <w:r>
        <w:rPr>
          <w:rFonts w:ascii="Microsoft YaHei" w:hAnsi="Microsoft YaHei" w:eastAsia="Microsoft YaHei"/>
          <w:b/>
          <w:i w:val="0"/>
          <w:color w:val="FFFFFF"/>
          <w:sz w:val="28"/>
        </w:rPr>
        <w:t xml:space="preserve">  頁面 5｜最優產品組合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i w:val="0"/>
          <w:color w:val="2E5C8A"/>
          <w:sz w:val="24"/>
        </w:rPr>
        <w:t>5-1　Card 22：兩市場最佳虛擬設計方案</w:t>
      </w:r>
    </w:p>
    <w:p>
      <w:pPr>
        <w:spacing w:before="80" w:after="40"/>
        <w:ind w:left="227"/>
      </w:pPr>
      <w:r>
        <w:rPr>
          <w:rFonts w:ascii="Microsoft YaHei" w:hAnsi="Microsoft YaHei" w:eastAsia="Microsoft YaHei"/>
          <w:b/>
          <w:i w:val="0"/>
          <w:color w:val="2E5C8A"/>
          <w:sz w:val="18"/>
        </w:rPr>
        <w:t>統計方法：</w:t>
      </w:r>
      <w:r>
        <w:rPr>
          <w:rFonts w:ascii="Microsoft YaHei" w:hAnsi="Microsoft YaHei" w:eastAsia="Microsoft YaHei"/>
          <w:b w:val="0"/>
          <w:i w:val="0"/>
          <w:color w:val="666666"/>
          <w:sz w:val="18"/>
        </w:rPr>
        <w:t>Orthogonal Design（正交設計）產生 24 張虛擬產品卡片，每張卡片是各屬性水準的特定組合。</w:t>
        <w:br/>
        <w:t>Card 22 是 24 張中 MNL 份額最高的那一張（分別在 US 和 JP 各算一次）。</w:t>
        <w:br/>
        <w:t>購買概率 = Z-score 正規化後的 Sigmoid 輸出，同 Page 1 的 83.3% / 89.1%。</w:t>
      </w:r>
    </w:p>
    <w:p>
      <w:pPr>
        <w:spacing w:before="0" w:after="120"/>
        <w:ind w:left="227"/>
      </w:pPr>
      <w:r>
        <w:rPr>
          <w:rFonts w:ascii="Microsoft YaHei" w:hAnsi="Microsoft YaHei" w:eastAsia="Microsoft YaHei"/>
          <w:b/>
          <w:i w:val="0"/>
          <w:color w:val="2E5C8A"/>
          <w:sz w:val="18"/>
        </w:rPr>
        <w:t>數字意義：</w:t>
      </w:r>
      <w:r>
        <w:rPr>
          <w:rFonts w:ascii="Microsoft YaHei" w:hAnsi="Microsoft YaHei" w:eastAsia="Microsoft YaHei"/>
          <w:b w:val="0"/>
          <w:i w:val="0"/>
          <w:color w:val="666666"/>
          <w:sz w:val="18"/>
        </w:rPr>
        <w:t>Card 22 不是真實存在的 SKU，是「如果推出這樣規格的新品，競爭力如何」的模擬。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3A5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市場</w:t>
            </w:r>
          </w:p>
        </w:tc>
        <w:tc>
          <w:tcPr>
            <w:tcW w:type="dxa" w:w="2351"/>
            <w:shd w:val="clear" w:color="auto" w:fill="1F3A5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Card 22 核心規格</w:t>
            </w:r>
          </w:p>
        </w:tc>
        <w:tc>
          <w:tcPr>
            <w:tcW w:type="dxa" w:w="2351"/>
            <w:shd w:val="clear" w:color="auto" w:fill="1F3A5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購買概率</w:t>
            </w:r>
          </w:p>
        </w:tc>
        <w:tc>
          <w:tcPr>
            <w:tcW w:type="dxa" w:w="2351"/>
            <w:shd w:val="clear" w:color="auto" w:fill="1F3A5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全場 MNL 排名</w:t>
            </w:r>
          </w:p>
        </w:tc>
      </w:tr>
      <w:tr>
        <w:tc>
          <w:tcPr>
            <w:tcW w:type="dxa" w:w="2351"/>
            <w:shd w:val="clear" w:color="auto" w:fill="F5F7F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美國</w:t>
            </w:r>
          </w:p>
        </w:tc>
        <w:tc>
          <w:tcPr>
            <w:tcW w:type="dxa" w:w="2351"/>
            <w:shd w:val="clear" w:color="auto" w:fill="F5F7F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USB-C × 38 段 × ≥10 件套組 × 5合1+</w:t>
            </w:r>
          </w:p>
        </w:tc>
        <w:tc>
          <w:tcPr>
            <w:tcW w:type="dxa" w:w="2351"/>
            <w:shd w:val="clear" w:color="auto" w:fill="F5F7F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83.3%</w:t>
            </w:r>
          </w:p>
        </w:tc>
        <w:tc>
          <w:tcPr>
            <w:tcW w:type="dxa" w:w="2351"/>
            <w:shd w:val="clear" w:color="auto" w:fill="F5F7F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第 33 名 / 76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日本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IPX7 × 90 分高續航 × ≥10 件全配款 × 1mm 精度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89.1%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第 9 名 / 60</w:t>
            </w:r>
          </w:p>
        </w:tc>
      </w:tr>
    </w:tbl>
    <w:p/>
    <w:p>
      <w:pPr>
        <w:spacing w:before="40" w:after="120"/>
        <w:ind w:left="227"/>
      </w:pPr>
      <w:r>
        <w:rPr>
          <w:rFonts w:ascii="Microsoft YaHei" w:hAnsi="Microsoft YaHei" w:eastAsia="Microsoft YaHei"/>
          <w:b/>
          <w:i w:val="0"/>
          <w:color w:val="CC4400"/>
          <w:sz w:val="18"/>
        </w:rPr>
        <w:t>解讀：</w:t>
      </w:r>
      <w:r>
        <w:rPr>
          <w:rFonts w:ascii="Microsoft YaHei" w:hAnsi="Microsoft YaHei" w:eastAsia="Microsoft YaHei"/>
          <w:b w:val="0"/>
          <w:i/>
          <w:color w:val="443311"/>
          <w:sz w:val="18"/>
        </w:rPr>
        <w:t>兩市場骨幹相同（≥10 件套組 + 38 段），但差異點很明顯：</w:t>
        <w:br/>
        <w:t>US → USB-C 快充 + 5合1 多功能是差異化重點（送禮場景驅動）。</w:t>
        <w:br/>
        <w:t>JP → IPX7 防水 + 90 分高續航 + 1mm 精度是差異化重點（規格講究驅動）。</w:t>
      </w:r>
    </w:p>
    <w:p>
      <w:pPr>
        <w:spacing w:before="120" w:after="120"/>
        <w:pBdr>
          <w:bottom w:val="single" w:sz="6" w:color="CCCCCC"/>
        </w:pBdr>
      </w:pPr>
    </w:p>
    <w:p>
      <w:pPr>
        <w:spacing w:before="280" w:after="120"/>
        <w:shd w:val="clear" w:color="auto" w:fill="1F3A5F"/>
        <w:ind w:left="170"/>
      </w:pPr>
      <w:r>
        <w:rPr>
          <w:rFonts w:ascii="Microsoft YaHei" w:hAnsi="Microsoft YaHei" w:eastAsia="Microsoft YaHei"/>
          <w:b/>
          <w:i w:val="0"/>
          <w:color w:val="FFFFFF"/>
          <w:sz w:val="28"/>
        </w:rPr>
        <w:t xml:space="preserve">  頁面 6｜社群洞察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i w:val="0"/>
          <w:color w:val="2E5C8A"/>
          <w:sz w:val="24"/>
        </w:rPr>
        <w:t>6-1　跨類別共識 22 條（US 11 + JP 11）</w:t>
      </w:r>
    </w:p>
    <w:p>
      <w:pPr>
        <w:spacing w:before="80" w:after="40"/>
        <w:ind w:left="227"/>
      </w:pPr>
      <w:r>
        <w:rPr>
          <w:rFonts w:ascii="Microsoft YaHei" w:hAnsi="Microsoft YaHei" w:eastAsia="Microsoft YaHei"/>
          <w:b/>
          <w:i w:val="0"/>
          <w:color w:val="2E5C8A"/>
          <w:sz w:val="18"/>
        </w:rPr>
        <w:t>統計方法：</w:t>
      </w:r>
      <w:r>
        <w:rPr>
          <w:rFonts w:ascii="Microsoft YaHei" w:hAnsi="Microsoft YaHei" w:eastAsia="Microsoft YaHei"/>
          <w:b w:val="0"/>
          <w:i w:val="0"/>
          <w:color w:val="666666"/>
          <w:sz w:val="18"/>
        </w:rPr>
        <w:t>評論文本 NLP 描述統計。對各品類（001–009）的評論文本分別做屬性提取，找出在兩市場中出現頻率都高的屬性主題，人工確認為「跨類別共識洞察」。</w:t>
      </w:r>
    </w:p>
    <w:p>
      <w:pPr>
        <w:spacing w:before="0" w:after="120"/>
        <w:ind w:left="227"/>
      </w:pPr>
      <w:r>
        <w:rPr>
          <w:rFonts w:ascii="Microsoft YaHei" w:hAnsi="Microsoft YaHei" w:eastAsia="Microsoft YaHei"/>
          <w:b/>
          <w:i w:val="0"/>
          <w:color w:val="2E5C8A"/>
          <w:sz w:val="18"/>
        </w:rPr>
        <w:t>數字意義：</w:t>
      </w:r>
      <w:r>
        <w:rPr>
          <w:rFonts w:ascii="Microsoft YaHei" w:hAnsi="Microsoft YaHei" w:eastAsia="Microsoft YaHei"/>
          <w:b w:val="0"/>
          <w:i w:val="0"/>
          <w:color w:val="666666"/>
          <w:sz w:val="18"/>
        </w:rPr>
        <w:t>共識條數越多代表兩市場顧客有越多共同在意的點，是跨市場產品策略的基礎。</w:t>
      </w:r>
    </w:p>
    <w:p>
      <w:pPr>
        <w:spacing w:before="40" w:after="120"/>
        <w:ind w:left="227"/>
      </w:pPr>
      <w:r>
        <w:rPr>
          <w:rFonts w:ascii="Microsoft YaHei" w:hAnsi="Microsoft YaHei" w:eastAsia="Microsoft YaHei"/>
          <w:b/>
          <w:i w:val="0"/>
          <w:color w:val="CC4400"/>
          <w:sz w:val="18"/>
        </w:rPr>
        <w:t>解讀：</w:t>
      </w:r>
      <w:r>
        <w:rPr>
          <w:rFonts w:ascii="Microsoft YaHei" w:hAnsi="Microsoft YaHei" w:eastAsia="Microsoft YaHei"/>
          <w:b w:val="0"/>
          <w:i/>
          <w:color w:val="443311"/>
          <w:sz w:val="18"/>
        </w:rPr>
        <w:t>22 條共識洞察是「兩市場都有強烈共鳴的訴求點」，優先用於跨市場通用版 Listing 文案。非共識的洞察（只在一個市場出現）則做市場專屬版本的差異化文案。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i w:val="0"/>
          <w:color w:val="2E5C8A"/>
          <w:sz w:val="24"/>
        </w:rPr>
        <w:t>6-2　各品類平台明細條形圖</w:t>
      </w:r>
    </w:p>
    <w:p>
      <w:pPr>
        <w:spacing w:before="80" w:after="40"/>
        <w:ind w:left="227"/>
      </w:pPr>
      <w:r>
        <w:rPr>
          <w:rFonts w:ascii="Microsoft YaHei" w:hAnsi="Microsoft YaHei" w:eastAsia="Microsoft YaHei"/>
          <w:b/>
          <w:i w:val="0"/>
          <w:color w:val="2E5C8A"/>
          <w:sz w:val="18"/>
        </w:rPr>
        <w:t>統計方法：</w:t>
      </w:r>
      <w:r>
        <w:rPr>
          <w:rFonts w:ascii="Microsoft YaHei" w:hAnsi="Microsoft YaHei" w:eastAsia="Microsoft YaHei"/>
          <w:b w:val="0"/>
          <w:i w:val="0"/>
          <w:color w:val="666666"/>
          <w:sz w:val="18"/>
        </w:rPr>
        <w:t>描述統計：對每個品類（001–009）按市場（US/JP）統計評論數與 SKU 數，以條形圖呈現品類間的資料規模差異。</w:t>
      </w:r>
    </w:p>
    <w:p>
      <w:pPr>
        <w:spacing w:before="0" w:after="120"/>
        <w:ind w:left="227"/>
      </w:pPr>
      <w:r>
        <w:rPr>
          <w:rFonts w:ascii="Microsoft YaHei" w:hAnsi="Microsoft YaHei" w:eastAsia="Microsoft YaHei"/>
          <w:b/>
          <w:i w:val="0"/>
          <w:color w:val="2E5C8A"/>
          <w:sz w:val="18"/>
        </w:rPr>
        <w:t>數字意義：</w:t>
      </w:r>
      <w:r>
        <w:rPr>
          <w:rFonts w:ascii="Microsoft YaHei" w:hAnsi="Microsoft YaHei" w:eastAsia="Microsoft YaHei"/>
          <w:b w:val="0"/>
          <w:i w:val="0"/>
          <w:color w:val="666666"/>
          <w:sz w:val="18"/>
        </w:rPr>
        <w:t>Bar 越長代表該品類的市場資料越豐富，後續統計的可靠性越高。</w:t>
      </w:r>
    </w:p>
    <w:p>
      <w:pPr>
        <w:spacing w:before="40" w:after="120"/>
        <w:ind w:left="227"/>
      </w:pPr>
      <w:r>
        <w:rPr>
          <w:rFonts w:ascii="Microsoft YaHei" w:hAnsi="Microsoft YaHei" w:eastAsia="Microsoft YaHei"/>
          <w:b/>
          <w:i w:val="0"/>
          <w:color w:val="CC4400"/>
          <w:sz w:val="18"/>
        </w:rPr>
        <w:t>解讀：</w:t>
      </w:r>
      <w:r>
        <w:rPr>
          <w:rFonts w:ascii="Microsoft YaHei" w:hAnsi="Microsoft YaHei" w:eastAsia="Microsoft YaHei"/>
          <w:b w:val="0"/>
          <w:i/>
          <w:color w:val="443311"/>
          <w:sz w:val="18"/>
        </w:rPr>
        <w:t>品類 001（Beard/Mustache Trimmers）資料量最多——所有聯合分析的核心結果都來自此品類。若要把結論套用到其他品類（如 006 Pet Clippers），需要重新對該品類跑相同分析。</w:t>
      </w:r>
    </w:p>
    <w:p>
      <w:pPr>
        <w:spacing w:before="120" w:after="120"/>
        <w:pBdr>
          <w:bottom w:val="single" w:sz="6" w:color="CCCCCC"/>
        </w:pBdr>
      </w:pPr>
    </w:p>
    <w:p>
      <w:pPr>
        <w:spacing w:before="280" w:after="120"/>
        <w:shd w:val="clear" w:color="auto" w:fill="1F3A5F"/>
        <w:ind w:left="170"/>
      </w:pPr>
      <w:r>
        <w:rPr>
          <w:rFonts w:ascii="Microsoft YaHei" w:hAnsi="Microsoft YaHei" w:eastAsia="Microsoft YaHei"/>
          <w:b/>
          <w:i w:val="0"/>
          <w:color w:val="FFFFFF"/>
          <w:sz w:val="28"/>
        </w:rPr>
        <w:t xml:space="preserve">  頁面 7｜行銷劇本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i w:val="0"/>
          <w:color w:val="2E5C8A"/>
          <w:sz w:val="24"/>
        </w:rPr>
        <w:t>7-1　文案建議的統計依據</w:t>
      </w:r>
    </w:p>
    <w:p>
      <w:pPr>
        <w:spacing w:before="80" w:after="40"/>
        <w:ind w:left="227"/>
      </w:pPr>
      <w:r>
        <w:rPr>
          <w:rFonts w:ascii="Microsoft YaHei" w:hAnsi="Microsoft YaHei" w:eastAsia="Microsoft YaHei"/>
          <w:b/>
          <w:i w:val="0"/>
          <w:color w:val="2E5C8A"/>
          <w:sz w:val="18"/>
        </w:rPr>
        <w:t>統計方法：</w:t>
      </w:r>
      <w:r>
        <w:rPr>
          <w:rFonts w:ascii="Microsoft YaHei" w:hAnsi="Microsoft YaHei" w:eastAsia="Microsoft YaHei"/>
          <w:b w:val="0"/>
          <w:i w:val="0"/>
          <w:color w:val="666666"/>
          <w:sz w:val="18"/>
        </w:rPr>
        <w:t>行銷劇本頁面的文案建議不是直接的統計推論，而是基於前 6 頁分析結果的「洞察轉化」。每一條文案對應一個或多個統計依據。</w:t>
      </w:r>
    </w:p>
    <w:p>
      <w:pPr>
        <w:spacing w:before="0" w:after="120"/>
        <w:ind w:left="227"/>
      </w:pPr>
      <w:r>
        <w:rPr>
          <w:rFonts w:ascii="Microsoft YaHei" w:hAnsi="Microsoft YaHei" w:eastAsia="Microsoft YaHei"/>
          <w:b/>
          <w:i w:val="0"/>
          <w:color w:val="2E5C8A"/>
          <w:sz w:val="18"/>
        </w:rPr>
        <w:t>數字意義：</w:t>
      </w:r>
      <w:r>
        <w:rPr>
          <w:rFonts w:ascii="Microsoft YaHei" w:hAnsi="Microsoft YaHei" w:eastAsia="Microsoft YaHei"/>
          <w:b w:val="0"/>
          <w:i w:val="0"/>
          <w:color w:val="666666"/>
          <w:sz w:val="18"/>
        </w:rPr>
        <w:t>文案不需要引用 p 值或 F 值，但答辯時需要能說出每條文案的來源是哪個分析。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A5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文案重點</w:t>
            </w:r>
          </w:p>
        </w:tc>
        <w:tc>
          <w:tcPr>
            <w:tcW w:type="dxa" w:w="3135"/>
            <w:shd w:val="clear" w:color="auto" w:fill="1F3A5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統計依據</w:t>
            </w:r>
          </w:p>
        </w:tc>
        <w:tc>
          <w:tcPr>
            <w:tcW w:type="dxa" w:w="3135"/>
            <w:shd w:val="clear" w:color="auto" w:fill="1F3A5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對應頁面</w:t>
            </w:r>
          </w:p>
        </w:tc>
      </w:tr>
      <w:tr>
        <w:tc>
          <w:tcPr>
            <w:tcW w:type="dxa" w:w="3135"/>
            <w:shd w:val="clear" w:color="auto" w:fill="F5F7F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強調「幾合一」多功能（US）</w:t>
            </w:r>
          </w:p>
        </w:tc>
        <w:tc>
          <w:tcPr>
            <w:tcW w:type="dxa" w:w="3135"/>
            <w:shd w:val="clear" w:color="auto" w:fill="F5F7F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Conjoint 重要性 51.5%（功能合一數）</w:t>
            </w:r>
          </w:p>
        </w:tc>
        <w:tc>
          <w:tcPr>
            <w:tcW w:type="dxa" w:w="3135"/>
            <w:shd w:val="clear" w:color="auto" w:fill="F5F7F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Conjoint 偏好 4-1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USB-C 充電符號（US）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WTP $32.39/分、Conjoint 重要性 10.5%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Conjoint 偏好 4-1 / 4-2</w:t>
            </w:r>
          </w:p>
        </w:tc>
      </w:tr>
      <w:tr>
        <w:tc>
          <w:tcPr>
            <w:tcW w:type="dxa" w:w="3135"/>
            <w:shd w:val="clear" w:color="auto" w:fill="F5F7F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附件件數標示（兩市場）</w:t>
            </w:r>
          </w:p>
        </w:tc>
        <w:tc>
          <w:tcPr>
            <w:tcW w:type="dxa" w:w="3135"/>
            <w:shd w:val="clear" w:color="auto" w:fill="F5F7F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US WTP $79.86 / JP WTP ¥5,207；兩市場 ANOVA Top 3</w:t>
            </w:r>
          </w:p>
        </w:tc>
        <w:tc>
          <w:tcPr>
            <w:tcW w:type="dxa" w:w="3135"/>
            <w:shd w:val="clear" w:color="auto" w:fill="F5F7F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雙市場 2-1 / Conjoint 4-2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IPX7 badge（JP）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JP 長度段數升級模擬 +93%（段數為 Top 1 ROI）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Conjoint 4-3</w:t>
            </w:r>
          </w:p>
        </w:tc>
      </w:tr>
      <w:tr>
        <w:tc>
          <w:tcPr>
            <w:tcW w:type="dxa" w:w="3135"/>
            <w:shd w:val="clear" w:color="auto" w:fill="F5F7F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父親節/聖誕節送禮（US）</w:t>
            </w:r>
          </w:p>
        </w:tc>
        <w:tc>
          <w:tcPr>
            <w:tcW w:type="dxa" w:w="3135"/>
            <w:shd w:val="clear" w:color="auto" w:fill="F5F7F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US S1 送禮族群 19.5%、ANOVA Top 1（F=1299）</w:t>
            </w:r>
          </w:p>
        </w:tc>
        <w:tc>
          <w:tcPr>
            <w:tcW w:type="dxa" w:w="3135"/>
            <w:shd w:val="clear" w:color="auto" w:fill="F5F7F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雙市場 2-1 / STP 3-1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0.5mm 刻度精度（JP）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JP Conjoint 重要性 14.9%、WTP ¥6,774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Conjoint 4-1 / 4-2</w:t>
            </w:r>
          </w:p>
        </w:tc>
      </w:tr>
    </w:tbl>
    <w:p/>
    <w:p>
      <w:pPr>
        <w:spacing w:before="120" w:after="120"/>
        <w:pBdr>
          <w:bottom w:val="single" w:sz="6" w:color="CCCCCC"/>
        </w:pBdr>
      </w:pPr>
    </w:p>
    <w:p>
      <w:pPr>
        <w:spacing w:before="280" w:after="120"/>
        <w:shd w:val="clear" w:color="auto" w:fill="1F3A5F"/>
        <w:ind w:left="170"/>
      </w:pPr>
      <w:r>
        <w:rPr>
          <w:rFonts w:ascii="Microsoft YaHei" w:hAnsi="Microsoft YaHei" w:eastAsia="Microsoft YaHei"/>
          <w:b/>
          <w:i w:val="0"/>
          <w:color w:val="FFFFFF"/>
          <w:sz w:val="28"/>
        </w:rPr>
        <w:t xml:space="preserve">  附錄｜統計方法總對照表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3A5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方法名稱</w:t>
            </w:r>
          </w:p>
        </w:tc>
        <w:tc>
          <w:tcPr>
            <w:tcW w:type="dxa" w:w="2351"/>
            <w:shd w:val="clear" w:color="auto" w:fill="1F3A5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在儀表板的位置</w:t>
            </w:r>
          </w:p>
        </w:tc>
        <w:tc>
          <w:tcPr>
            <w:tcW w:type="dxa" w:w="2351"/>
            <w:shd w:val="clear" w:color="auto" w:fill="1F3A5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一句話說明</w:t>
            </w:r>
          </w:p>
        </w:tc>
        <w:tc>
          <w:tcPr>
            <w:tcW w:type="dxa" w:w="2351"/>
            <w:shd w:val="clear" w:color="auto" w:fill="1F3A5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輸出的數字</w:t>
            </w:r>
          </w:p>
        </w:tc>
      </w:tr>
      <w:tr>
        <w:tc>
          <w:tcPr>
            <w:tcW w:type="dxa" w:w="2351"/>
            <w:shd w:val="clear" w:color="auto" w:fill="F5F7F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Axis B 品質分</w:t>
            </w:r>
          </w:p>
        </w:tc>
        <w:tc>
          <w:tcPr>
            <w:tcW w:type="dxa" w:w="2351"/>
            <w:shd w:val="clear" w:color="auto" w:fill="F5F7F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全頁共用</w:t>
            </w:r>
          </w:p>
        </w:tc>
        <w:tc>
          <w:tcPr>
            <w:tcW w:type="dxa" w:w="2351"/>
            <w:shd w:val="clear" w:color="auto" w:fill="F5F7F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NLP 從評論文本萃取各屬性的口碑品質分數（0–10）</w:t>
            </w:r>
          </w:p>
        </w:tc>
        <w:tc>
          <w:tcPr>
            <w:tcW w:type="dxa" w:w="2351"/>
            <w:shd w:val="clear" w:color="auto" w:fill="F5F7F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屬性品質分矩陣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K-Means 分群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雙市場 / STP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非監督式聚類，把相似偏好的評論歸為同一群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cluster 標籤、佔比、Avg★</w:t>
            </w:r>
          </w:p>
        </w:tc>
      </w:tr>
      <w:tr>
        <w:tc>
          <w:tcPr>
            <w:tcW w:type="dxa" w:w="2351"/>
            <w:shd w:val="clear" w:color="auto" w:fill="F5F7F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PCA 降維</w:t>
            </w:r>
          </w:p>
        </w:tc>
        <w:tc>
          <w:tcPr>
            <w:tcW w:type="dxa" w:w="2351"/>
            <w:shd w:val="clear" w:color="auto" w:fill="F5F7F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STP 定位地圖</w:t>
            </w:r>
          </w:p>
        </w:tc>
        <w:tc>
          <w:tcPr>
            <w:tcW w:type="dxa" w:w="2351"/>
            <w:shd w:val="clear" w:color="auto" w:fill="F5F7F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把 114 維品質向量壓縮到 2 維便於視覺化</w:t>
            </w:r>
          </w:p>
        </w:tc>
        <w:tc>
          <w:tcPr>
            <w:tcW w:type="dxa" w:w="2351"/>
            <w:shd w:val="clear" w:color="auto" w:fill="F5F7F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二維座標（PC1, PC2）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Silhouette Score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雙市場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評估 K-Means 分群品質（0–1，越高越好）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US 0.358 / JP 0.570</w:t>
            </w:r>
          </w:p>
        </w:tc>
      </w:tr>
      <w:tr>
        <w:tc>
          <w:tcPr>
            <w:tcW w:type="dxa" w:w="2351"/>
            <w:shd w:val="clear" w:color="auto" w:fill="F5F7F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One-way ANOVA</w:t>
            </w:r>
          </w:p>
        </w:tc>
        <w:tc>
          <w:tcPr>
            <w:tcW w:type="dxa" w:w="2351"/>
            <w:shd w:val="clear" w:color="auto" w:fill="F5F7F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雙市場 / STP</w:t>
            </w:r>
          </w:p>
        </w:tc>
        <w:tc>
          <w:tcPr>
            <w:tcW w:type="dxa" w:w="2351"/>
            <w:shd w:val="clear" w:color="auto" w:fill="F5F7F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檢定某屬性是否在不同顧客群間有顯著差異（F 值）</w:t>
            </w:r>
          </w:p>
        </w:tc>
        <w:tc>
          <w:tcPr>
            <w:tcW w:type="dxa" w:w="2351"/>
            <w:shd w:val="clear" w:color="auto" w:fill="F5F7F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F 值、p 值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RMS 距離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雙市場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SKU 與「全屬性=10」理想點的均方根距離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US 旗艦 2.49 / JP 旗艦 3.43</w:t>
            </w:r>
          </w:p>
        </w:tc>
      </w:tr>
      <w:tr>
        <w:tc>
          <w:tcPr>
            <w:tcW w:type="dxa" w:w="2351"/>
            <w:shd w:val="clear" w:color="auto" w:fill="F5F7F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Split-model Logit</w:t>
            </w:r>
          </w:p>
        </w:tc>
        <w:tc>
          <w:tcPr>
            <w:tcW w:type="dxa" w:w="2351"/>
            <w:shd w:val="clear" w:color="auto" w:fill="F5F7F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Conjoint</w:t>
            </w:r>
          </w:p>
        </w:tc>
        <w:tc>
          <w:tcPr>
            <w:tcW w:type="dxa" w:w="2351"/>
            <w:shd w:val="clear" w:color="auto" w:fill="F5F7F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逐屬性估計 part-worth 偏好權重（β 係數）</w:t>
            </w:r>
          </w:p>
        </w:tc>
        <w:tc>
          <w:tcPr>
            <w:tcW w:type="dxa" w:w="2351"/>
            <w:shd w:val="clear" w:color="auto" w:fill="F5F7F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β_mid, β_high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Range-based 重要性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Conjoint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屬性 part-worth 全範圍÷總範圍，換算為 %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US 51.5% / JP 16.9%…</w:t>
            </w:r>
          </w:p>
        </w:tc>
      </w:tr>
      <w:tr>
        <w:tc>
          <w:tcPr>
            <w:tcW w:type="dxa" w:w="2351"/>
            <w:shd w:val="clear" w:color="auto" w:fill="F5F7F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WTP</w:t>
            </w:r>
          </w:p>
        </w:tc>
        <w:tc>
          <w:tcPr>
            <w:tcW w:type="dxa" w:w="2351"/>
            <w:shd w:val="clear" w:color="auto" w:fill="F5F7F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Conjoint</w:t>
            </w:r>
          </w:p>
        </w:tc>
        <w:tc>
          <w:tcPr>
            <w:tcW w:type="dxa" w:w="2351"/>
            <w:shd w:val="clear" w:color="auto" w:fill="F5F7F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β_attribute / |β_price|，偏好換算為金額</w:t>
            </w:r>
          </w:p>
        </w:tc>
        <w:tc>
          <w:tcPr>
            <w:tcW w:type="dxa" w:w="2351"/>
            <w:shd w:val="clear" w:color="auto" w:fill="F5F7F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美 $89.81 / 日 ¥7,961…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Sigmoid 選擇概率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Conjoint / 最優產品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Z-score 正規化效用代入 Sigmoid，得相對偏好強度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83.3% / 89.1%</w:t>
            </w:r>
          </w:p>
        </w:tc>
      </w:tr>
      <w:tr>
        <w:tc>
          <w:tcPr>
            <w:tcW w:type="dxa" w:w="2351"/>
            <w:shd w:val="clear" w:color="auto" w:fill="F5F7F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MNL 市場份額</w:t>
            </w:r>
          </w:p>
        </w:tc>
        <w:tc>
          <w:tcPr>
            <w:tcW w:type="dxa" w:w="2351"/>
            <w:shd w:val="clear" w:color="auto" w:fill="F5F7F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總覽 / Conjoint</w:t>
            </w:r>
          </w:p>
        </w:tc>
        <w:tc>
          <w:tcPr>
            <w:tcW w:type="dxa" w:w="2351"/>
            <w:shd w:val="clear" w:color="auto" w:fill="F5F7F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Softmax 競爭選擇模型，全選擇集份額加總=1</w:t>
            </w:r>
          </w:p>
        </w:tc>
        <w:tc>
          <w:tcPr>
            <w:tcW w:type="dxa" w:w="2351"/>
            <w:shd w:val="clear" w:color="auto" w:fill="F5F7F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US 5.21% / JP 11.26%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Hedonic Pricing OLS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（延伸分析）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ln(售價) = β × 屬性分 + ε，從定價行為反推屬性隱含價格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β 係數（市場定價彈性）</w:t>
            </w:r>
          </w:p>
        </w:tc>
      </w:tr>
    </w:tbl>
    <w:p/>
    <w:p>
      <w:pPr>
        <w:spacing w:before="320"/>
        <w:jc w:val="center"/>
      </w:pPr>
      <w:r>
        <w:rPr>
          <w:rFonts w:ascii="Microsoft YaHei" w:hAnsi="Microsoft YaHei" w:eastAsia="Microsoft YaHei"/>
          <w:b w:val="0"/>
          <w:i/>
          <w:color w:val="666666"/>
          <w:sz w:val="18"/>
        </w:rPr>
        <w:t>方法參照：McFadden (1974), Green &amp; Srinivasan (1990), MacQueen (1967) K-Means ｜ FourSight Lab × URBANER 產學合作 ｜ 2026-05-14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