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120"/>
      </w:pPr>
      <w:r>
        <w:rPr>
          <w:rFonts w:ascii="Microsoft YaHei" w:hAnsi="Microsoft YaHei"/>
          <w:b/>
          <w:color w:val="1A2E44"/>
          <w:sz w:val="36"/>
        </w:rPr>
        <w:t>產品組合市場競爭力分析（含競品選擇集）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方法</w:t>
      </w:r>
      <w:r>
        <w:rPr>
          <w:i/>
          <w:color w:val="888888"/>
          <w:sz w:val="19"/>
        </w:rPr>
        <w:t>：Multinomial Logit（MNL）偏好份額模型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選擇集</w:t>
      </w:r>
      <w:r>
        <w:rPr>
          <w:i/>
          <w:color w:val="888888"/>
          <w:sz w:val="19"/>
        </w:rPr>
        <w:t>：24 張設計卡片 ＋ 全市場 SKU（US: 52 個，JP: 36 個）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</w:r>
      <w:r>
        <w:rPr>
          <w:b/>
          <w:i/>
          <w:color w:val="888888"/>
          <w:sz w:val="19"/>
        </w:rPr>
        <w:t>公式</w:t>
      </w:r>
      <w:r>
        <w:rPr>
          <w:i/>
          <w:color w:val="888888"/>
          <w:sz w:val="19"/>
        </w:rPr>
        <w:t>：P(i) = exp(Uᵢ) / Σ exp(Uⱼ)，j ∈ 全選擇集</w:t>
      </w:r>
    </w:p>
    <w:p>
      <w:pPr>
        <w:spacing w:before="40" w:after="40"/>
        <w:ind w:left="454"/>
      </w:pPr>
      <w:r>
        <w:rPr>
          <w:i/>
          <w:color w:val="888888"/>
          <w:sz w:val="19"/>
        </w:rPr>
        <w:t>偏好份額反映「在真實競爭環境下，各產品方案相對於所有競品的市場吸引力」。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一、美國市場（US）</w:t>
      </w:r>
    </w:p>
    <w:p>
      <w:pPr>
        <w:spacing w:before="200" w:after="80"/>
      </w:pPr>
      <w:r>
        <w:rPr>
          <w:b/>
          <w:color w:val="E8472A"/>
          <w:sz w:val="24"/>
        </w:rPr>
        <w:t>🇺🇸 美國市場 — 群組偏好份額合計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群組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合計份額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0.9467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0.0521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設計卡片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0.0012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🇺🇸 美國市場 — 完整選擇集偏好份額排名（前 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avg★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B0823PD6XD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4.40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B0FCYBJK6T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3.37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B0D97YBP2X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3.91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B0BPXVV4T7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4.88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B07NW44F6Q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4.88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B092H8XHDG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B0BHL8TS7F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4.75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B098NSHBQK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4.75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B0GLJRLS5G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4.91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B0G1Z1QKJ8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B0FS5TCR3B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4.28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B0FL267TCG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4.52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B0CDNQ62ML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4.75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B0FXMGVCYW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4.88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B0FHWWPLCP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0.0388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4.88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🇺🇸 美國市場 — 設計卡片偏好份額排名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卡片排名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全場排名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0.0009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35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0.0003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38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08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41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45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51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09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05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19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07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11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16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01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🇺🇸 美國市場 最具競爭力設計卡片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卡片</w:t>
      </w:r>
      <w:r>
        <w:rPr>
          <w:sz w:val="21"/>
        </w:rPr>
        <w:t>：Card 22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偏好份額</w:t>
      </w:r>
      <w:r>
        <w:rPr>
          <w:sz w:val="21"/>
        </w:rPr>
        <w:t>：0.0009（全選擇集排名第 33 名）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二、日本市場（JP）</w:t>
      </w:r>
    </w:p>
    <w:p>
      <w:pPr>
        <w:spacing w:before="200" w:after="80"/>
      </w:pPr>
      <w:r>
        <w:rPr>
          <w:b/>
          <w:color w:val="E8472A"/>
          <w:sz w:val="24"/>
        </w:rPr>
        <w:t>🇯🇵 日本市場 — 群組偏好份額合計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群組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合計份額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0.8560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設計卡片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0.0314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 — 完整選擇集偏好份額排名（前 15）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  <w:tc>
          <w:tcPr>
            <w:tcW w:type="dxa" w:w="1814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avg★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B0742G961R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4.55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URBANER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B0BL2YWH3N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4.33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B0FJS3QR1W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4.34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B0BY1KRJZ1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4.16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B0FJS3TF3V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4.34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B0GBWZBMS5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4.61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B0F99F11BW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4.33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B0F5VJD5DQ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0.1126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設計卡片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22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0.0313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B07YFFLDQB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0.0303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4.45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B016JNKVHI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0.0303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4.20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B0BY18J8D9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0.0043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3.99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B0BVQDYVTS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0.0014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3.88</w:t>
            </w:r>
          </w:p>
        </w:tc>
      </w:tr>
      <w:tr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B0CTQ1WG87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0.0005</w:t>
            </w:r>
          </w:p>
        </w:tc>
        <w:tc>
          <w:tcPr>
            <w:tcW w:type="dxa" w:w="1814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3.64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B0FQW4KWRD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0.0003</w:t>
            </w:r>
          </w:p>
        </w:tc>
        <w:tc>
          <w:tcPr>
            <w:tcW w:type="dxa" w:w="1814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3.94</w:t>
            </w:r>
          </w:p>
        </w:tc>
      </w:tr>
    </w:tbl>
    <w:p/>
    <w:p>
      <w:pPr>
        <w:spacing w:before="200" w:after="80"/>
      </w:pPr>
      <w:r>
        <w:rPr>
          <w:b/>
          <w:color w:val="E8472A"/>
          <w:sz w:val="24"/>
        </w:rPr>
        <w:t>🇯🇵 日本市場 — 設計卡片偏好份額排名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卡片排名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全場排名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2268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偏好份額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0.0313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17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28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15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39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23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04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03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10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49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18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12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18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07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19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19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05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22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56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24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23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57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11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  <w:tr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24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60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Card 01</w:t>
            </w:r>
          </w:p>
        </w:tc>
        <w:tc>
          <w:tcPr>
            <w:tcW w:type="dxa" w:w="2268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0.0000</w:t>
            </w:r>
          </w:p>
        </w:tc>
      </w:tr>
    </w:tbl>
    <w:p/>
    <w:p>
      <w:pPr>
        <w:spacing w:before="160" w:after="60"/>
      </w:pPr>
      <w:r>
        <w:rPr>
          <w:b/>
          <w:color w:val="1A2E44"/>
          <w:sz w:val="22"/>
        </w:rPr>
        <w:t>🇯🇵 日本市場 最具競爭力設計卡片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卡片</w:t>
      </w:r>
      <w:r>
        <w:rPr>
          <w:sz w:val="21"/>
        </w:rPr>
        <w:t>：Card 22</w:t>
      </w:r>
    </w:p>
    <w:p>
      <w:pPr>
        <w:pStyle w:val="ListBullet"/>
        <w:spacing w:before="20" w:after="20"/>
        <w:ind w:left="340"/>
      </w:pPr>
      <w:r>
        <w:rPr>
          <w:sz w:val="21"/>
        </w:rPr>
      </w:r>
      <w:r>
        <w:rPr>
          <w:b/>
          <w:sz w:val="21"/>
        </w:rPr>
        <w:t>偏好份額</w:t>
      </w:r>
      <w:r>
        <w:rPr>
          <w:sz w:val="21"/>
        </w:rPr>
        <w:t>：0.0313（全選擇集排名第 9 名）</w:t>
      </w:r>
    </w:p>
    <w:p>
      <w:pPr>
        <w:pBdr>
          <w:bottom w:val="single" w:sz="6" w:space="1" w:color="CCCCCC"/>
        </w:pBdr>
      </w:pPr>
    </w:p>
    <w:p>
      <w:pPr>
        <w:spacing w:before="280" w:after="120"/>
      </w:pPr>
      <w:r>
        <w:rPr>
          <w:b/>
          <w:color w:val="2C5F8A"/>
          <w:sz w:val="28"/>
        </w:rPr>
        <w:t>三、方法說明與限制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4536"/>
            <w:shd w:val="clear" w:color="auto" w:fill="1A2E44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效用函數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U = Σ (β_mid × mid_dummy + β_high × high_dummy)，β 來自 Split-model Logit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競品效用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品質分（0–10）離散化為 Low/Mid/High dummy 後代入同一效用函數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設計卡片效用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卡片屬性水準直接對應 dummy encoding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MNL 假設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IIA（無關替代方案獨立性），競品間替代效果視為對稱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功能合一數(US)</w:t>
            </w:r>
          </w:p>
        </w:tc>
        <w:tc>
          <w:tcPr>
            <w:tcW w:type="dxa" w:w="4536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完全分離，β 排除，不貢獻效用</w:t>
            </w:r>
          </w:p>
        </w:tc>
      </w:tr>
      <w:tr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統計推論力</w:t>
            </w:r>
          </w:p>
        </w:tc>
        <w:tc>
          <w:tcPr>
            <w:tcW w:type="dxa" w:w="4536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9"/>
              </w:rPr>
              <w:t>β 係數 p 值多不顯著，結果為方向性分析</w:t>
            </w:r>
          </w:p>
        </w:tc>
      </w:tr>
    </w:tbl>
    <w:p/>
    <w:p>
      <w:pPr>
        <w:spacing w:after="80"/>
      </w:pPr>
      <w:r>
        <w:rPr>
          <w:sz w:val="21"/>
        </w:rPr>
      </w:r>
      <w:r>
        <w:rPr>
          <w:i/>
          <w:sz w:val="21"/>
        </w:rPr>
        <w:t>分析腳本：`card_mnl_market.py`　　輸出路徑：`output_conjoint/`</w:t>
      </w:r>
      <w:r>
        <w:rPr>
          <w:sz w:val="21"/>
        </w:rPr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